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烟胶行业研究报告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4456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_Toc24456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935" w:history="1">
        <w:r>
          <w:rPr>
            <w:rFonts w:ascii="仿宋" w:eastAsia="仿宋" w:hAnsi="仿宋" w:cs="仿宋" w:hint="eastAsia"/>
            <w:lang w:eastAsia="zh-CN"/>
          </w:rPr>
          <w:t>一、烟胶人力资源管理策略</w:t>
        </w:r>
        <w:r>
          <w:tab/>
        </w:r>
        <w:r>
          <w:fldChar w:fldCharType="begin"/>
        </w:r>
        <w:r>
          <w:instrText xml:space="preserve"> PAGEREF _Toc24935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82" w:history="1">
        <w:r>
          <w:rPr>
            <w:rFonts w:ascii="仿宋" w:eastAsia="仿宋" w:hAnsi="仿宋" w:cs="仿宋" w:hint="eastAsia"/>
            <w:lang w:eastAsia="zh-CN"/>
          </w:rPr>
          <w:t>(一)、烟胶劳动关系管理</w:t>
        </w:r>
        <w:r>
          <w:tab/>
        </w:r>
        <w:r>
          <w:fldChar w:fldCharType="begin"/>
        </w:r>
        <w:r>
          <w:instrText xml:space="preserve"> PAGEREF _Toc13282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256" w:history="1">
        <w:r>
          <w:rPr>
            <w:rFonts w:ascii="仿宋" w:eastAsia="仿宋" w:hAnsi="仿宋" w:cs="仿宋" w:hint="eastAsia"/>
            <w:lang w:eastAsia="zh-CN"/>
          </w:rPr>
          <w:t>(二)、烟胶人力资源管理原则</w:t>
        </w:r>
        <w:r>
          <w:tab/>
        </w:r>
        <w:r>
          <w:fldChar w:fldCharType="begin"/>
        </w:r>
        <w:r>
          <w:instrText xml:space="preserve"> PAGEREF _Toc31256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33" w:history="1">
        <w:r>
          <w:rPr>
            <w:rFonts w:ascii="仿宋" w:eastAsia="仿宋" w:hAnsi="仿宋" w:cs="仿宋" w:hint="eastAsia"/>
            <w:lang w:eastAsia="zh-CN"/>
          </w:rPr>
          <w:t>(三)、烟胶人员配置方案</w:t>
        </w:r>
        <w:r>
          <w:tab/>
        </w:r>
        <w:r>
          <w:fldChar w:fldCharType="begin"/>
        </w:r>
        <w:r>
          <w:instrText xml:space="preserve"> PAGEREF _Toc23733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5" w:history="1">
        <w:r>
          <w:rPr>
            <w:rFonts w:ascii="仿宋" w:eastAsia="仿宋" w:hAnsi="仿宋" w:cs="仿宋" w:hint="eastAsia"/>
            <w:lang w:eastAsia="zh-CN"/>
          </w:rPr>
          <w:t>(四)、烟胶员工招聘方案</w:t>
        </w:r>
        <w:r>
          <w:tab/>
        </w:r>
        <w:r>
          <w:fldChar w:fldCharType="begin"/>
        </w:r>
        <w:r>
          <w:instrText xml:space="preserve"> PAGEREF _Toc2705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466" w:history="1">
        <w:r>
          <w:rPr>
            <w:rFonts w:ascii="仿宋" w:eastAsia="仿宋" w:hAnsi="仿宋" w:cs="仿宋" w:hint="eastAsia"/>
            <w:lang w:eastAsia="zh-CN"/>
          </w:rPr>
          <w:t>(五)、烟胶绩效和薪酬管理方案</w:t>
        </w:r>
        <w:r>
          <w:tab/>
        </w:r>
        <w:r>
          <w:fldChar w:fldCharType="begin"/>
        </w:r>
        <w:r>
          <w:instrText xml:space="preserve"> PAGEREF _Toc24466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51" w:history="1">
        <w:r>
          <w:rPr>
            <w:rFonts w:ascii="仿宋" w:eastAsia="仿宋" w:hAnsi="仿宋" w:cs="仿宋" w:hint="eastAsia"/>
            <w:lang w:eastAsia="zh-CN"/>
          </w:rPr>
          <w:t>(六)、烟胶员工福利管理方案</w:t>
        </w:r>
        <w:r>
          <w:tab/>
        </w:r>
        <w:r>
          <w:fldChar w:fldCharType="begin"/>
        </w:r>
        <w:r>
          <w:instrText xml:space="preserve"> PAGEREF _Toc26051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386" w:history="1">
        <w:r>
          <w:rPr>
            <w:rFonts w:ascii="仿宋" w:eastAsia="仿宋" w:hAnsi="仿宋" w:cs="仿宋" w:hint="eastAsia"/>
            <w:lang w:eastAsia="zh-CN"/>
          </w:rPr>
          <w:t>二、烟胶财务管理分析</w:t>
        </w:r>
        <w:r>
          <w:tab/>
        </w:r>
        <w:r>
          <w:fldChar w:fldCharType="begin"/>
        </w:r>
        <w:r>
          <w:instrText xml:space="preserve"> PAGEREF _Toc8386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166" w:history="1">
        <w:r>
          <w:rPr>
            <w:rFonts w:ascii="仿宋" w:eastAsia="仿宋" w:hAnsi="仿宋" w:cs="仿宋" w:hint="eastAsia"/>
            <w:lang w:eastAsia="zh-CN"/>
          </w:rPr>
          <w:t>(一)、烟胶财务管理制度</w:t>
        </w:r>
        <w:r>
          <w:tab/>
        </w:r>
        <w:r>
          <w:fldChar w:fldCharType="begin"/>
        </w:r>
        <w:r>
          <w:instrText xml:space="preserve"> PAGEREF _Toc12166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4" w:history="1">
        <w:r>
          <w:rPr>
            <w:rFonts w:ascii="仿宋" w:eastAsia="仿宋" w:hAnsi="仿宋" w:cs="仿宋" w:hint="eastAsia"/>
            <w:lang w:eastAsia="zh-CN"/>
          </w:rPr>
          <w:t>(二)、烟胶经济效益分析</w:t>
        </w:r>
        <w:r>
          <w:tab/>
        </w:r>
        <w:r>
          <w:fldChar w:fldCharType="begin"/>
        </w:r>
        <w:r>
          <w:instrText xml:space="preserve"> PAGEREF _Toc2724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19" w:history="1">
        <w:r>
          <w:rPr>
            <w:rFonts w:ascii="仿宋" w:eastAsia="仿宋" w:hAnsi="仿宋" w:cs="仿宋" w:hint="eastAsia"/>
            <w:lang w:eastAsia="zh-CN"/>
          </w:rPr>
          <w:t>(三)、烟胶收入及成本核算</w:t>
        </w:r>
        <w:r>
          <w:tab/>
        </w:r>
        <w:r>
          <w:fldChar w:fldCharType="begin"/>
        </w:r>
        <w:r>
          <w:instrText xml:space="preserve"> PAGEREF _Toc20219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019" w:history="1">
        <w:r>
          <w:rPr>
            <w:rFonts w:ascii="仿宋" w:eastAsia="仿宋" w:hAnsi="仿宋" w:cs="仿宋" w:hint="eastAsia"/>
            <w:lang w:eastAsia="zh-CN"/>
          </w:rPr>
          <w:t>(四)、烟胶成本管理</w:t>
        </w:r>
        <w:r>
          <w:tab/>
        </w:r>
        <w:r>
          <w:fldChar w:fldCharType="begin"/>
        </w:r>
        <w:r>
          <w:instrText xml:space="preserve"> PAGEREF _Toc32019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685" w:history="1">
        <w:r>
          <w:rPr>
            <w:rFonts w:ascii="仿宋" w:eastAsia="仿宋" w:hAnsi="仿宋" w:cs="仿宋" w:hint="eastAsia"/>
            <w:lang w:eastAsia="zh-CN"/>
          </w:rPr>
          <w:t>三、烟胶运营管理及商业模式分析</w:t>
        </w:r>
        <w:r>
          <w:tab/>
        </w:r>
        <w:r>
          <w:fldChar w:fldCharType="begin"/>
        </w:r>
        <w:r>
          <w:instrText xml:space="preserve"> PAGEREF _Toc19685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68" w:history="1">
        <w:r>
          <w:rPr>
            <w:rFonts w:ascii="仿宋" w:eastAsia="仿宋" w:hAnsi="仿宋" w:cs="仿宋" w:hint="eastAsia"/>
            <w:lang w:eastAsia="zh-CN"/>
          </w:rPr>
          <w:t>(一)、烟胶数字化发展方案</w:t>
        </w:r>
        <w:r>
          <w:tab/>
        </w:r>
        <w:r>
          <w:fldChar w:fldCharType="begin"/>
        </w:r>
        <w:r>
          <w:instrText xml:space="preserve"> PAGEREF _Toc11468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903" w:history="1">
        <w:r>
          <w:rPr>
            <w:rFonts w:ascii="仿宋" w:eastAsia="仿宋" w:hAnsi="仿宋" w:cs="仿宋" w:hint="eastAsia"/>
            <w:lang w:eastAsia="zh-CN"/>
          </w:rPr>
          <w:t>(二)、烟胶新型运营方式</w:t>
        </w:r>
        <w:r>
          <w:tab/>
        </w:r>
        <w:r>
          <w:fldChar w:fldCharType="begin"/>
        </w:r>
        <w:r>
          <w:instrText xml:space="preserve"> PAGEREF _Toc17903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56" w:history="1">
        <w:r>
          <w:rPr>
            <w:rFonts w:ascii="仿宋" w:eastAsia="仿宋" w:hAnsi="仿宋" w:cs="仿宋" w:hint="eastAsia"/>
            <w:lang w:eastAsia="zh-CN"/>
          </w:rPr>
          <w:t>(三)、烟胶风险管理</w:t>
        </w:r>
        <w:r>
          <w:tab/>
        </w:r>
        <w:r>
          <w:fldChar w:fldCharType="begin"/>
        </w:r>
        <w:r>
          <w:instrText xml:space="preserve"> PAGEREF _Toc6956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136" w:history="1">
        <w:r>
          <w:rPr>
            <w:rFonts w:ascii="仿宋" w:eastAsia="仿宋" w:hAnsi="仿宋" w:cs="仿宋" w:hint="eastAsia"/>
            <w:lang w:eastAsia="zh-CN"/>
          </w:rPr>
          <w:t>四、烟胶行业背景及市场分析</w:t>
        </w:r>
        <w:r>
          <w:tab/>
        </w:r>
        <w:r>
          <w:fldChar w:fldCharType="begin"/>
        </w:r>
        <w:r>
          <w:instrText xml:space="preserve"> PAGEREF _Toc6136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71" w:history="1">
        <w:r>
          <w:rPr>
            <w:rFonts w:ascii="仿宋" w:eastAsia="仿宋" w:hAnsi="仿宋" w:cs="仿宋" w:hint="eastAsia"/>
            <w:lang w:eastAsia="zh-CN"/>
          </w:rPr>
          <w:t>(一)、烟胶行业创新驱动</w:t>
        </w:r>
        <w:r>
          <w:tab/>
        </w:r>
        <w:r>
          <w:fldChar w:fldCharType="begin"/>
        </w:r>
        <w:r>
          <w:instrText xml:space="preserve"> PAGEREF _Toc20671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349" w:history="1">
        <w:r>
          <w:rPr>
            <w:rFonts w:ascii="仿宋" w:eastAsia="仿宋" w:hAnsi="仿宋" w:cs="仿宋" w:hint="eastAsia"/>
            <w:lang w:eastAsia="zh-CN"/>
          </w:rPr>
          <w:t>(二)、烟胶行业发展现状</w:t>
        </w:r>
        <w:r>
          <w:tab/>
        </w:r>
        <w:r>
          <w:fldChar w:fldCharType="begin"/>
        </w:r>
        <w:r>
          <w:instrText xml:space="preserve"> PAGEREF _Toc27349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26" w:history="1">
        <w:r>
          <w:rPr>
            <w:rFonts w:ascii="仿宋" w:eastAsia="仿宋" w:hAnsi="仿宋" w:cs="仿宋" w:hint="eastAsia"/>
            <w:lang w:eastAsia="zh-CN"/>
          </w:rPr>
          <w:t>(三)、烟胶行业高质量发展</w:t>
        </w:r>
        <w:r>
          <w:tab/>
        </w:r>
        <w:r>
          <w:fldChar w:fldCharType="begin"/>
        </w:r>
        <w:r>
          <w:instrText xml:space="preserve"> PAGEREF _Toc6526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75" w:history="1">
        <w:r>
          <w:rPr>
            <w:rFonts w:ascii="仿宋" w:eastAsia="仿宋" w:hAnsi="仿宋" w:cs="仿宋" w:hint="eastAsia"/>
            <w:lang w:eastAsia="zh-CN"/>
          </w:rPr>
          <w:t>(四)、烟胶行业产业链分析</w:t>
        </w:r>
        <w:r>
          <w:tab/>
        </w:r>
        <w:r>
          <w:fldChar w:fldCharType="begin"/>
        </w:r>
        <w:r>
          <w:instrText xml:space="preserve"> PAGEREF _Toc30775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243" w:history="1">
        <w:r>
          <w:rPr>
            <w:rFonts w:ascii="仿宋" w:eastAsia="仿宋" w:hAnsi="仿宋" w:cs="仿宋" w:hint="eastAsia"/>
            <w:lang w:eastAsia="zh-CN"/>
          </w:rPr>
          <w:t>(五)、烟胶行业发展方向</w:t>
        </w:r>
        <w:r>
          <w:tab/>
        </w:r>
        <w:r>
          <w:fldChar w:fldCharType="begin"/>
        </w:r>
        <w:r>
          <w:instrText xml:space="preserve"> PAGEREF _Toc14243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386" w:history="1">
        <w:r>
          <w:rPr>
            <w:rFonts w:ascii="仿宋" w:eastAsia="仿宋" w:hAnsi="仿宋" w:cs="仿宋" w:hint="eastAsia"/>
            <w:lang w:eastAsia="zh-CN"/>
          </w:rPr>
          <w:t>(六)、烟胶行业前景</w:t>
        </w:r>
        <w:r>
          <w:tab/>
        </w:r>
        <w:r>
          <w:fldChar w:fldCharType="begin"/>
        </w:r>
        <w:r>
          <w:instrText xml:space="preserve"> PAGEREF _Toc21386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64" w:history="1">
        <w:r>
          <w:rPr>
            <w:rFonts w:ascii="仿宋" w:eastAsia="仿宋" w:hAnsi="仿宋" w:cs="仿宋" w:hint="eastAsia"/>
            <w:lang w:eastAsia="zh-CN"/>
          </w:rPr>
          <w:t>(七)、烟胶行业发展趋势</w:t>
        </w:r>
        <w:r>
          <w:tab/>
        </w:r>
        <w:r>
          <w:fldChar w:fldCharType="begin"/>
        </w:r>
        <w:r>
          <w:instrText xml:space="preserve"> PAGEREF _Toc27264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861" w:history="1">
        <w:r>
          <w:rPr>
            <w:rFonts w:ascii="仿宋" w:eastAsia="仿宋" w:hAnsi="仿宋" w:cs="仿宋" w:hint="eastAsia"/>
            <w:lang w:eastAsia="zh-CN"/>
          </w:rPr>
          <w:t>五、烟胶制度建设与执行</w:t>
        </w:r>
        <w:r>
          <w:tab/>
        </w:r>
        <w:r>
          <w:fldChar w:fldCharType="begin"/>
        </w:r>
        <w:r>
          <w:instrText xml:space="preserve"> PAGEREF _Toc14861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76" w:history="1">
        <w:r>
          <w:rPr>
            <w:rFonts w:ascii="仿宋" w:eastAsia="仿宋" w:hAnsi="仿宋" w:cs="仿宋" w:hint="eastAsia"/>
            <w:lang w:eastAsia="zh-CN"/>
          </w:rPr>
          <w:t>(一)、公司制度体系规划</w:t>
        </w:r>
        <w:r>
          <w:tab/>
        </w:r>
        <w:r>
          <w:fldChar w:fldCharType="begin"/>
        </w:r>
        <w:r>
          <w:instrText xml:space="preserve"> PAGEREF _Toc20676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16" w:history="1">
        <w:r>
          <w:rPr>
            <w:rFonts w:ascii="仿宋" w:eastAsia="仿宋" w:hAnsi="仿宋" w:cs="仿宋" w:hint="eastAsia"/>
            <w:lang w:eastAsia="zh-CN"/>
          </w:rPr>
          <w:t>(二)、员工手册编制与更新</w:t>
        </w:r>
        <w:r>
          <w:tab/>
        </w:r>
        <w:r>
          <w:fldChar w:fldCharType="begin"/>
        </w:r>
        <w:r>
          <w:instrText xml:space="preserve"> PAGEREF _Toc29816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54" w:history="1">
        <w:r>
          <w:rPr>
            <w:rFonts w:ascii="仿宋" w:eastAsia="仿宋" w:hAnsi="仿宋" w:cs="仿宋" w:hint="eastAsia"/>
            <w:lang w:eastAsia="zh-CN"/>
          </w:rPr>
          <w:t>(三)、制度宣导与培训</w:t>
        </w:r>
        <w:r>
          <w:tab/>
        </w:r>
        <w:r>
          <w:fldChar w:fldCharType="begin"/>
        </w:r>
        <w:r>
          <w:instrText xml:space="preserve"> PAGEREF _Toc10754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87" w:history="1">
        <w:r>
          <w:rPr>
            <w:rFonts w:ascii="仿宋" w:eastAsia="仿宋" w:hAnsi="仿宋" w:cs="仿宋" w:hint="eastAsia"/>
            <w:lang w:eastAsia="zh-CN"/>
          </w:rPr>
          <w:t>(四)、制度执行与监督</w:t>
        </w:r>
        <w:r>
          <w:tab/>
        </w:r>
        <w:r>
          <w:fldChar w:fldCharType="begin"/>
        </w:r>
        <w:r>
          <w:instrText xml:space="preserve"> PAGEREF _Toc24287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20" w:history="1">
        <w:r>
          <w:rPr>
            <w:rFonts w:ascii="仿宋" w:eastAsia="仿宋" w:hAnsi="仿宋" w:cs="仿宋" w:hint="eastAsia"/>
            <w:lang w:eastAsia="zh-CN"/>
          </w:rPr>
          <w:t>(五)、制度优化与更新</w:t>
        </w:r>
        <w:r>
          <w:tab/>
        </w:r>
        <w:r>
          <w:fldChar w:fldCharType="begin"/>
        </w:r>
        <w:r>
          <w:instrText xml:space="preserve"> PAGEREF _Toc22920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285" w:history="1">
        <w:r>
          <w:rPr>
            <w:rFonts w:ascii="仿宋" w:eastAsia="仿宋" w:hAnsi="仿宋" w:cs="仿宋" w:hint="eastAsia"/>
            <w:lang w:eastAsia="zh-CN"/>
          </w:rPr>
          <w:t>六、项目背景与概况</w:t>
        </w:r>
        <w:r>
          <w:tab/>
        </w:r>
        <w:r>
          <w:fldChar w:fldCharType="begin"/>
        </w:r>
        <w:r>
          <w:instrText xml:space="preserve"> PAGEREF _Toc4285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43" w:history="1">
        <w:r>
          <w:rPr>
            <w:rFonts w:ascii="仿宋" w:eastAsia="仿宋" w:hAnsi="仿宋" w:cs="仿宋" w:hint="eastAsia"/>
            <w:lang w:eastAsia="zh-CN"/>
          </w:rPr>
          <w:t>(一)、项目背景介绍</w:t>
        </w:r>
        <w:r>
          <w:tab/>
        </w:r>
        <w:r>
          <w:fldChar w:fldCharType="begin"/>
        </w:r>
        <w:r>
          <w:instrText xml:space="preserve"> PAGEREF _Toc23743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51" w:history="1">
        <w:r>
          <w:rPr>
            <w:rFonts w:ascii="仿宋" w:eastAsia="仿宋" w:hAnsi="仿宋" w:cs="仿宋" w:hint="eastAsia"/>
            <w:lang w:eastAsia="zh-CN"/>
          </w:rPr>
          <w:t>(二)、项目概况与目标</w:t>
        </w:r>
        <w:r>
          <w:tab/>
        </w:r>
        <w:r>
          <w:fldChar w:fldCharType="begin"/>
        </w:r>
        <w:r>
          <w:instrText xml:space="preserve"> PAGEREF _Toc11851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57" w:history="1">
        <w:r>
          <w:rPr>
            <w:rFonts w:ascii="仿宋" w:eastAsia="仿宋" w:hAnsi="仿宋" w:cs="仿宋" w:hint="eastAsia"/>
            <w:lang w:eastAsia="zh-CN"/>
          </w:rPr>
          <w:t>(三)、烟胶行业及市场分析</w:t>
        </w:r>
        <w:r>
          <w:tab/>
        </w:r>
        <w:r>
          <w:fldChar w:fldCharType="begin"/>
        </w:r>
        <w:r>
          <w:instrText xml:space="preserve"> PAGEREF _Toc14757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090" w:history="1">
        <w:r>
          <w:rPr>
            <w:rFonts w:ascii="仿宋" w:eastAsia="仿宋" w:hAnsi="仿宋" w:cs="仿宋" w:hint="eastAsia"/>
            <w:lang w:eastAsia="zh-CN"/>
          </w:rPr>
          <w:t>七、项目运营与管理</w:t>
        </w:r>
        <w:r>
          <w:tab/>
        </w:r>
        <w:r>
          <w:fldChar w:fldCharType="begin"/>
        </w:r>
        <w:r>
          <w:instrText xml:space="preserve"> PAGEREF _Toc30090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17" w:history="1">
        <w:r>
          <w:rPr>
            <w:rFonts w:ascii="仿宋" w:eastAsia="仿宋" w:hAnsi="仿宋" w:cs="仿宋" w:hint="eastAsia"/>
            <w:lang w:eastAsia="zh-CN"/>
          </w:rPr>
          <w:t>(一)、运营模式选择</w:t>
        </w:r>
        <w:r>
          <w:tab/>
        </w:r>
        <w:r>
          <w:fldChar w:fldCharType="begin"/>
        </w:r>
        <w:r>
          <w:instrText xml:space="preserve"> PAGEREF _Toc20017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21" w:history="1">
        <w:r>
          <w:rPr>
            <w:rFonts w:ascii="仿宋" w:eastAsia="仿宋" w:hAnsi="仿宋" w:cs="仿宋" w:hint="eastAsia"/>
            <w:lang w:eastAsia="zh-CN"/>
          </w:rPr>
          <w:t>(二)、人力资源规划</w:t>
        </w:r>
        <w:r>
          <w:tab/>
        </w:r>
        <w:r>
          <w:fldChar w:fldCharType="begin"/>
        </w:r>
        <w:r>
          <w:instrText xml:space="preserve"> PAGEREF _Toc27821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561" w:history="1">
        <w:r>
          <w:rPr>
            <w:rFonts w:ascii="仿宋" w:eastAsia="仿宋" w:hAnsi="仿宋" w:cs="仿宋" w:hint="eastAsia"/>
            <w:lang w:eastAsia="zh-CN"/>
          </w:rPr>
          <w:t>(三)、财务管理计划</w:t>
        </w:r>
        <w:r>
          <w:tab/>
        </w:r>
        <w:r>
          <w:fldChar w:fldCharType="begin"/>
        </w:r>
        <w:r>
          <w:instrText xml:space="preserve"> PAGEREF _Toc28561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4" w:history="1">
        <w:r>
          <w:rPr>
            <w:rFonts w:ascii="仿宋" w:eastAsia="仿宋" w:hAnsi="仿宋" w:cs="仿宋" w:hint="eastAsia"/>
            <w:lang w:eastAsia="zh-CN"/>
          </w:rPr>
          <w:t>(四)、供应链管理</w:t>
        </w:r>
        <w:r>
          <w:tab/>
        </w:r>
        <w:r>
          <w:fldChar w:fldCharType="begin"/>
        </w:r>
        <w:r>
          <w:instrText xml:space="preserve"> PAGEREF _Toc1224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9" w:history="1">
        <w:r>
          <w:rPr>
            <w:rFonts w:ascii="仿宋" w:eastAsia="仿宋" w:hAnsi="仿宋" w:cs="仿宋" w:hint="eastAsia"/>
            <w:lang w:eastAsia="zh-CN"/>
          </w:rPr>
          <w:t>八、制度运行与优化</w:t>
        </w:r>
        <w:r>
          <w:tab/>
        </w:r>
        <w:r>
          <w:fldChar w:fldCharType="begin"/>
        </w:r>
        <w:r>
          <w:instrText xml:space="preserve"> PAGEREF _Toc169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3272" w:history="1">
        <w:r>
          <w:rPr>
            <w:rFonts w:ascii="仿宋" w:eastAsia="仿宋" w:hAnsi="仿宋" w:cs="仿宋" w:hint="eastAsia"/>
            <w:lang w:eastAsia="zh-CN"/>
          </w:rPr>
          <w:t>(一)、制度执行与监督</w:t>
        </w:r>
        <w:r>
          <w:tab/>
        </w:r>
        <w:r>
          <w:fldChar w:fldCharType="begin"/>
        </w:r>
        <w:r>
          <w:instrText xml:space="preserve"> PAGEREF _Toc23272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507" w:history="1">
        <w:r>
          <w:rPr>
            <w:rFonts w:ascii="仿宋" w:eastAsia="仿宋" w:hAnsi="仿宋" w:cs="仿宋" w:hint="eastAsia"/>
            <w:lang w:eastAsia="zh-CN"/>
          </w:rPr>
          <w:t>(二)、制度优化与更新</w:t>
        </w:r>
        <w:r>
          <w:tab/>
        </w:r>
        <w:r>
          <w:fldChar w:fldCharType="begin"/>
        </w:r>
        <w:r>
          <w:instrText xml:space="preserve"> PAGEREF _Toc8507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250" w:history="1">
        <w:r>
          <w:rPr>
            <w:rFonts w:ascii="仿宋" w:eastAsia="仿宋" w:hAnsi="仿宋" w:cs="仿宋" w:hint="eastAsia"/>
            <w:lang w:eastAsia="zh-CN"/>
          </w:rPr>
          <w:t>九、制度建设与管理</w:t>
        </w:r>
        <w:r>
          <w:tab/>
        </w:r>
        <w:r>
          <w:fldChar w:fldCharType="begin"/>
        </w:r>
        <w:r>
          <w:instrText xml:space="preserve"> PAGEREF _Toc21250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02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_Toc25502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43" w:history="1">
        <w:r>
          <w:rPr>
            <w:rFonts w:ascii="仿宋" w:eastAsia="仿宋" w:hAnsi="仿宋" w:cs="仿宋" w:hint="eastAsia"/>
            <w:lang w:eastAsia="zh-CN"/>
          </w:rPr>
          <w:t>(二)、内部控制与审计</w:t>
        </w:r>
        <w:r>
          <w:tab/>
        </w:r>
        <w:r>
          <w:fldChar w:fldCharType="begin"/>
        </w:r>
        <w:r>
          <w:instrText xml:space="preserve"> PAGEREF _Toc25443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64" w:history="1">
        <w:r>
          <w:rPr>
            <w:rFonts w:ascii="仿宋" w:eastAsia="仿宋" w:hAnsi="仿宋" w:cs="仿宋" w:hint="eastAsia"/>
            <w:lang w:eastAsia="zh-CN"/>
          </w:rPr>
          <w:t>(三)、法律法规合规体系</w:t>
        </w:r>
        <w:r>
          <w:tab/>
        </w:r>
        <w:r>
          <w:fldChar w:fldCharType="begin"/>
        </w:r>
        <w:r>
          <w:instrText xml:space="preserve"> PAGEREF _Toc9464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679" w:history="1">
        <w:r>
          <w:rPr>
            <w:rFonts w:ascii="仿宋" w:eastAsia="仿宋" w:hAnsi="仿宋" w:cs="仿宋" w:hint="eastAsia"/>
            <w:lang w:eastAsia="zh-CN"/>
          </w:rPr>
          <w:t>十、资金筹措与投资分析</w:t>
        </w:r>
        <w:r>
          <w:tab/>
        </w:r>
        <w:r>
          <w:fldChar w:fldCharType="begin"/>
        </w:r>
        <w:r>
          <w:instrText xml:space="preserve"> PAGEREF _Toc23679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77" w:history="1">
        <w:r>
          <w:rPr>
            <w:rFonts w:ascii="仿宋" w:eastAsia="仿宋" w:hAnsi="仿宋" w:cs="仿宋" w:hint="eastAsia"/>
            <w:lang w:eastAsia="zh-CN"/>
          </w:rPr>
          <w:t>(一)、资金需求与筹措计划</w:t>
        </w:r>
        <w:r>
          <w:tab/>
        </w:r>
        <w:r>
          <w:fldChar w:fldCharType="begin"/>
        </w:r>
        <w:r>
          <w:instrText xml:space="preserve"> PAGEREF _Toc17477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25" w:history="1">
        <w:r>
          <w:rPr>
            <w:rFonts w:ascii="仿宋" w:eastAsia="仿宋" w:hAnsi="仿宋" w:cs="仿宋" w:hint="eastAsia"/>
            <w:lang w:eastAsia="zh-CN"/>
          </w:rPr>
          <w:t>(二)、投资分析与回报预期</w:t>
        </w:r>
        <w:r>
          <w:tab/>
        </w:r>
        <w:r>
          <w:fldChar w:fldCharType="begin"/>
        </w:r>
        <w:r>
          <w:instrText xml:space="preserve"> PAGEREF _Toc6225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824" w:history="1">
        <w:r>
          <w:rPr>
            <w:rFonts w:ascii="仿宋" w:eastAsia="仿宋" w:hAnsi="仿宋" w:cs="仿宋" w:hint="eastAsia"/>
            <w:lang w:eastAsia="zh-CN"/>
          </w:rPr>
          <w:t>十一、质量管理与持续改进</w:t>
        </w:r>
        <w:r>
          <w:tab/>
        </w:r>
        <w:r>
          <w:fldChar w:fldCharType="begin"/>
        </w:r>
        <w:r>
          <w:instrText xml:space="preserve"> PAGEREF _Toc5824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550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_Toc5550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63" w:history="1">
        <w:r>
          <w:rPr>
            <w:rFonts w:ascii="仿宋" w:eastAsia="仿宋" w:hAnsi="仿宋" w:cs="仿宋" w:hint="eastAsia"/>
            <w:lang w:eastAsia="zh-CN"/>
          </w:rPr>
          <w:t>(二)、生产过程控制与优化</w:t>
        </w:r>
        <w:r>
          <w:tab/>
        </w:r>
        <w:r>
          <w:fldChar w:fldCharType="begin"/>
        </w:r>
        <w:r>
          <w:instrText xml:space="preserve"> PAGEREF _Toc11363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422" w:history="1">
        <w:r>
          <w:rPr>
            <w:rFonts w:ascii="仿宋" w:eastAsia="仿宋" w:hAnsi="仿宋" w:cs="仿宋" w:hint="eastAsia"/>
            <w:lang w:eastAsia="zh-CN"/>
          </w:rPr>
          <w:t>(三)、产品质量检验与测试</w:t>
        </w:r>
        <w:r>
          <w:tab/>
        </w:r>
        <w:r>
          <w:fldChar w:fldCharType="begin"/>
        </w:r>
        <w:r>
          <w:instrText xml:space="preserve"> PAGEREF _Toc26422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66" w:history="1">
        <w:r>
          <w:rPr>
            <w:rFonts w:ascii="仿宋" w:eastAsia="仿宋" w:hAnsi="仿宋" w:cs="仿宋" w:hint="eastAsia"/>
            <w:lang w:eastAsia="zh-CN"/>
          </w:rPr>
          <w:t>(四)、用户反馈与质量改进</w:t>
        </w:r>
        <w:r>
          <w:tab/>
        </w:r>
        <w:r>
          <w:fldChar w:fldCharType="begin"/>
        </w:r>
        <w:r>
          <w:instrText xml:space="preserve"> PAGEREF _Toc19866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4456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烟胶行业研究报告致力于对烟胶行业进行详尽研究和分析，旨在为烟胶行业相关从业人员提供参考和借鉴。报告所包含的内容仅供学术研究和学习交流，不可用作商业用途。通过对行业发展历程、市场趋势和竞争态势的深入考察，本报告力求准确呈现行业现状和未来发展方向，为读者提供全面而有价值的行业洞察和决策支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4935"/>
      <w:r>
        <w:rPr>
          <w:rFonts w:ascii="仿宋" w:eastAsia="仿宋" w:hAnsi="仿宋" w:cs="仿宋" w:hint="eastAsia"/>
          <w:sz w:val="28"/>
          <w:lang w:eastAsia="zh-CN"/>
        </w:rPr>
        <w:t>一、烟胶人力资源管理策略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3282"/>
      <w:r>
        <w:rPr>
          <w:rFonts w:ascii="仿宋" w:eastAsia="仿宋" w:hAnsi="仿宋" w:cs="仿宋" w:hint="eastAsia"/>
          <w:lang w:eastAsia="zh-CN"/>
        </w:rPr>
        <w:t>(一)、烟胶劳动关系管理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招聘与录用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设计烟胶人员配置方案时，我们首先聚焦于招聘与录用的关键步骤。明确每个职位的技能要求和角色职责，我们通过多渠道的招聘，如招聘网站、社交平台以及校园招聘，寻找适应性强、经验丰富、专业技能突出的候选人。通过细致的面试和评估程序，确保新员工的优质加入，为团队的多元化和协同工作奠定基础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员工培训与发展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为确保团队的专业素养和创新能力，我们关注员工培训与发展。制定全面的培训计划，结合内外部培训资源、专业课程和团队活动，提高员工的专业技能和团队协作水平。鼓励员工参与职业发展规划，为其提供晋升通道和跨部门学习机会，推动员工在职业生涯中的不断进步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薪酬与福利管理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制定公平透明的薪酬与福利管理是吸引和留住优秀人才的关键。建立绩效考核体系，将薪酬与员工贡献直接挂钩，确保员工对薪酬结构的理解和认同。提供丰富多样的福利待遇，包括灵活的工作制度、健康保险和员工活动，关注员工的全面福祉，提升员工对企业的忠诚度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绩效激励与奖励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关注绩效激励与奖励机制，我们通过设立明确的绩效评估标准，激发员工的工作积极性。每年的绩效评估中，提供公正的晋升机会、奖金和其他形式的奖励，以回报员工的出色表现，同时建立起积极的工作激励氛围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团队建设与沟通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打造一个协调高效的烟胶团队，我们实施了多层次的团队建设与沟通机制。定期组织团队活动、培训课程和座谈会，促进团队成员之间的相互了解和信任。建立了开放透明的沟通渠道，确保领导与团队之间能够进行有效的信息共享，提高团队的协同工作效率，推动整体业务发展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31256"/>
      <w:r>
        <w:rPr>
          <w:rFonts w:ascii="仿宋" w:eastAsia="仿宋" w:hAnsi="仿宋" w:cs="仿宋" w:hint="eastAsia"/>
          <w:sz w:val="28"/>
          <w:lang w:eastAsia="zh-CN"/>
        </w:rPr>
        <w:t>(二)、烟胶人力资源管理原则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择优而用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https://d.book118.com/945143301343011044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烟胶行业研究报告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烟胶行业研究报告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烟胶行业研究报告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烟胶行业研究报告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烟胶行业研究报告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8703277"/>
    <w:rsid w:val="3870327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945143301343011044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zyk</dc:creator>
  <cp:lastModifiedBy>zyk</cp:lastModifiedBy>
  <cp:revision>1</cp:revision>
  <dcterms:created xsi:type="dcterms:W3CDTF">2023-12-03T20:12:00Z</dcterms:created>
  <dcterms:modified xsi:type="dcterms:W3CDTF">2023-12-03T20:13:03Z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14FFD0A42A9642959FC55B26DDBC28A0_11</vt:lpwstr>
  </property>
  <property fmtid="{D5CDD505-2E9C-101B-9397-08002B2CF9AE}" pid="3" name="KSOProductBuildVer">
    <vt:lpwstr>2052-12.1.0.15712</vt:lpwstr>
  </property>
</Properties>
</file>