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分子诊断相关行业公司成立方案及可行性研究报告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0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_Toc20401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41" w:history="1">
        <w:r>
          <w:rPr>
            <w:rFonts w:ascii="仿宋" w:eastAsia="仿宋" w:hAnsi="仿宋" w:cs="仿宋" w:hint="eastAsia"/>
            <w:lang w:eastAsia="zh-CN"/>
          </w:rPr>
          <w:t>一、分子诊断筹建公司基本信息</w:t>
        </w:r>
        <w:r>
          <w:tab/>
        </w:r>
        <w:r>
          <w:fldChar w:fldCharType="begin"/>
        </w:r>
        <w:r>
          <w:instrText xml:space="preserve"> PAGEREF _Toc15141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_Toc12741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_Toc16868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_Toc6329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_Toc5392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_Toc6710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_Toc26167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0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_Toc21002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_Toc14458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_Toc31520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_Toc13889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_Toc32161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_Toc26713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3" w:history="1">
        <w:r>
          <w:rPr>
            <w:rFonts w:ascii="仿宋" w:eastAsia="仿宋" w:hAnsi="仿宋" w:cs="仿宋" w:hint="eastAsia"/>
            <w:lang w:eastAsia="zh-CN"/>
          </w:rPr>
          <w:t>(七)、分子诊断项目建设必要性分析</w:t>
        </w:r>
        <w:r>
          <w:tab/>
        </w:r>
        <w:r>
          <w:fldChar w:fldCharType="begin"/>
        </w:r>
        <w:r>
          <w:instrText xml:space="preserve"> PAGEREF _Toc24783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10" w:history="1">
        <w:r>
          <w:rPr>
            <w:rFonts w:ascii="仿宋" w:eastAsia="仿宋" w:hAnsi="仿宋" w:cs="仿宋" w:hint="eastAsia"/>
            <w:lang w:eastAsia="zh-CN"/>
          </w:rPr>
          <w:t>三、分子诊断项目概况</w:t>
        </w:r>
        <w:r>
          <w:tab/>
        </w:r>
        <w:r>
          <w:fldChar w:fldCharType="begin"/>
        </w:r>
        <w:r>
          <w:instrText xml:space="preserve"> PAGEREF _Toc15810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_Toc17241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9" w:history="1">
        <w:r>
          <w:rPr>
            <w:rFonts w:ascii="仿宋" w:eastAsia="仿宋" w:hAnsi="仿宋" w:cs="仿宋" w:hint="eastAsia"/>
            <w:lang w:eastAsia="zh-CN"/>
          </w:rPr>
          <w:t>(二)、分子诊断项目提出的理由</w:t>
        </w:r>
        <w:r>
          <w:tab/>
        </w:r>
        <w:r>
          <w:fldChar w:fldCharType="begin"/>
        </w:r>
        <w:r>
          <w:instrText xml:space="preserve"> PAGEREF _Toc20209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4" w:history="1">
        <w:r>
          <w:rPr>
            <w:rFonts w:ascii="仿宋" w:eastAsia="仿宋" w:hAnsi="仿宋" w:cs="仿宋" w:hint="eastAsia"/>
            <w:lang w:eastAsia="zh-CN"/>
          </w:rPr>
          <w:t>(三)、分子诊断项目选址</w:t>
        </w:r>
        <w:r>
          <w:tab/>
        </w:r>
        <w:r>
          <w:fldChar w:fldCharType="begin"/>
        </w:r>
        <w:r>
          <w:instrText xml:space="preserve"> PAGEREF _Toc16894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_Toc9862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5" w:history="1">
        <w:r>
          <w:rPr>
            <w:rFonts w:ascii="仿宋" w:eastAsia="仿宋" w:hAnsi="仿宋" w:cs="仿宋" w:hint="eastAsia"/>
            <w:lang w:eastAsia="zh-CN"/>
          </w:rPr>
          <w:t>(六)、分子诊断项目投资</w:t>
        </w:r>
        <w:r>
          <w:tab/>
        </w:r>
        <w:r>
          <w:fldChar w:fldCharType="begin"/>
        </w:r>
        <w:r>
          <w:instrText xml:space="preserve"> PAGEREF _Toc19305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1" w:history="1">
        <w:r>
          <w:rPr>
            <w:rFonts w:ascii="仿宋" w:eastAsia="仿宋" w:hAnsi="仿宋" w:cs="仿宋" w:hint="eastAsia"/>
            <w:lang w:eastAsia="zh-CN"/>
          </w:rPr>
          <w:t>(七)、分子诊断项目进度规划</w:t>
        </w:r>
        <w:r>
          <w:tab/>
        </w:r>
        <w:r>
          <w:fldChar w:fldCharType="begin"/>
        </w:r>
        <w:r>
          <w:instrText xml:space="preserve"> PAGEREF _Toc12451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_Toc32184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2" w:history="1">
        <w:r>
          <w:rPr>
            <w:rFonts w:ascii="仿宋" w:eastAsia="仿宋" w:hAnsi="仿宋" w:cs="仿宋" w:hint="eastAsia"/>
            <w:lang w:eastAsia="zh-CN"/>
          </w:rPr>
          <w:t>(九)、分子诊断项目综合评价</w:t>
        </w:r>
        <w:r>
          <w:tab/>
        </w:r>
        <w:r>
          <w:fldChar w:fldCharType="begin"/>
        </w:r>
        <w:r>
          <w:instrText xml:space="preserve"> PAGEREF _Toc9632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0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_Toc12320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_Toc18656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6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_Toc19569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_Toc5692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_Toc7378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_Toc22817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12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_Toc25012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2" w:history="1">
        <w:r>
          <w:rPr>
            <w:rFonts w:ascii="仿宋" w:eastAsia="仿宋" w:hAnsi="仿宋" w:cs="仿宋" w:hint="eastAsia"/>
            <w:lang w:eastAsia="zh-CN"/>
          </w:rPr>
          <w:t>(一)、分子诊断项目进度安排</w:t>
        </w:r>
        <w:r>
          <w:tab/>
        </w:r>
        <w:r>
          <w:fldChar w:fldCharType="begin"/>
        </w:r>
        <w:r>
          <w:instrText xml:space="preserve"> PAGEREF _Toc18022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4" w:history="1">
        <w:r>
          <w:rPr>
            <w:rFonts w:ascii="仿宋" w:eastAsia="仿宋" w:hAnsi="仿宋" w:cs="仿宋" w:hint="eastAsia"/>
            <w:lang w:eastAsia="zh-CN"/>
          </w:rPr>
          <w:t>(二)、分子诊断项目实施保障措施</w:t>
        </w:r>
        <w:r>
          <w:tab/>
        </w:r>
        <w:r>
          <w:fldChar w:fldCharType="begin"/>
        </w:r>
        <w:r>
          <w:instrText xml:space="preserve"> PAGEREF _Toc14394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45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_Toc29045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_Toc3667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_Toc16376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_Toc11383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53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_Toc21538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" w:history="1">
        <w:r>
          <w:rPr>
            <w:rFonts w:ascii="仿宋" w:eastAsia="仿宋" w:hAnsi="仿宋" w:cs="仿宋" w:hint="eastAsia"/>
            <w:lang w:eastAsia="zh-CN"/>
          </w:rPr>
          <w:t>(五)、分子诊断项目总投资</w:t>
        </w:r>
        <w:r>
          <w:tab/>
        </w:r>
        <w:r>
          <w:fldChar w:fldCharType="begin"/>
        </w:r>
        <w:r>
          <w:instrText xml:space="preserve"> PAGEREF _Toc349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_Toc2221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7" w:history="1">
        <w:r>
          <w:rPr>
            <w:rFonts w:ascii="仿宋" w:eastAsia="仿宋" w:hAnsi="仿宋" w:cs="仿宋" w:hint="eastAsia"/>
            <w:lang w:eastAsia="zh-CN"/>
          </w:rPr>
          <w:t>(一)、分子诊断项目背景分析</w:t>
        </w:r>
        <w:r>
          <w:tab/>
        </w:r>
        <w:r>
          <w:fldChar w:fldCharType="begin"/>
        </w:r>
        <w:r>
          <w:instrText xml:space="preserve"> PAGEREF _Toc10127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" w:history="1">
        <w:r>
          <w:rPr>
            <w:rFonts w:ascii="仿宋" w:eastAsia="仿宋" w:hAnsi="仿宋" w:cs="仿宋" w:hint="eastAsia"/>
            <w:lang w:eastAsia="zh-CN"/>
          </w:rPr>
          <w:t>(二)、分子诊断项目建设必要性分析</w:t>
        </w:r>
        <w:r>
          <w:tab/>
        </w:r>
        <w:r>
          <w:fldChar w:fldCharType="begin"/>
        </w:r>
        <w:r>
          <w:instrText xml:space="preserve"> PAGEREF _Toc3113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_Toc8840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_Toc15125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9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_Toc12778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_Toc11142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_Toc7320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_Toc18981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_Toc12258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_Toc8561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_Toc23197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_Toc25344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_Toc21971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_Toc8786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_Toc13087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_Toc11853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_Toc17079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_Toc1932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_Toc14082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_Toc25134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_Toc22960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_Toc22277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_Toc1703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_Toc18260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50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_Toc15550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_Toc18557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_Toc3776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_Toc5221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9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_Toc31579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_Toc18436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_Toc15457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_Toc20300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0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141"/>
      <w:r>
        <w:rPr>
          <w:rFonts w:ascii="仿宋" w:eastAsia="仿宋" w:hAnsi="仿宋" w:cs="仿宋" w:hint="eastAsia"/>
          <w:sz w:val="28"/>
          <w:lang w:eastAsia="zh-CN"/>
        </w:rPr>
        <w:t>一、分子诊断筹建公司基本信息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74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86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32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539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710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经营范围：从事XXX相关业务(企业依法自主选择经营分子诊断项目，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开展经营活动；依法须经批准的分子诊断项目，经相关部门批准后依批准的内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容开展经营活动；不得从事本市产业政策禁止和限制类分子诊断项目的经营活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16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https://d.book118.com/945144230023011100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分子诊断相关行业公司成立方案及可行性研究报告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分子诊断相关行业公司成立方案及可行性研究报告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分子诊断相关行业公司成立方案及可行性研究报告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分子诊断相关行业公司成立方案及可行性研究报告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分子诊断相关行业公司成立方案及可行性研究报告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5144230023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2024-01-17T04:37:00Z</dcterms:created>
  <dcterms:modified xsi:type="dcterms:W3CDTF">2024-01-17T04:37:52Z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8967935BF7D44196908A99D0B7F8DA14_11</vt:lpwstr>
  </property>
  <property fmtid="{D5CDD505-2E9C-101B-9397-08002B2CF9AE}" pid="3" name="KSOProductBuildVer">
    <vt:lpwstr>2052-12.1.0.16120</vt:lpwstr>
  </property>
</Properties>
</file>