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铁路运输服务项目规划设计纲要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608" w:history="1">
        <w:r>
          <w:rPr>
            <w:rFonts w:ascii="仿宋" w:eastAsia="仿宋" w:hAnsi="仿宋" w:cs="仿宋" w:hint="eastAsia"/>
            <w:lang w:eastAsia="zh-CN"/>
          </w:rPr>
          <w:t>前言</w:t>
        </w:r>
        <w:r>
          <w:tab/>
        </w:r>
        <w:r>
          <w:fldChar w:fldCharType="begin"/>
        </w:r>
        <w:r>
          <w:instrText xml:space="preserve"> PAGEREF _Toc26608 \h </w:instrText>
        </w:r>
        <w:r>
          <w:fldChar w:fldCharType="separate"/>
        </w:r>
        <w:r>
          <w:t>3</w:t>
        </w:r>
        <w:r>
          <w:fldChar w:fldCharType="end"/>
        </w:r>
      </w:hyperlink>
    </w:p>
    <w:p>
      <w:pPr>
        <w:pStyle w:val="TOC1"/>
        <w:tabs>
          <w:tab w:val="right" w:leader="dot" w:pos="8306"/>
        </w:tabs>
      </w:pPr>
      <w:hyperlink w:anchor="_Toc26383" w:history="1">
        <w:r>
          <w:rPr>
            <w:rFonts w:ascii="仿宋" w:eastAsia="仿宋" w:hAnsi="仿宋" w:cs="仿宋" w:hint="eastAsia"/>
            <w:lang w:eastAsia="zh-CN"/>
          </w:rPr>
          <w:t>一、铁路运输服务项目文档管理</w:t>
        </w:r>
        <w:r>
          <w:tab/>
        </w:r>
        <w:r>
          <w:fldChar w:fldCharType="begin"/>
        </w:r>
        <w:r>
          <w:instrText xml:space="preserve"> PAGEREF _Toc26383 \h </w:instrText>
        </w:r>
        <w:r>
          <w:fldChar w:fldCharType="separate"/>
        </w:r>
        <w:r>
          <w:t>3</w:t>
        </w:r>
        <w:r>
          <w:fldChar w:fldCharType="end"/>
        </w:r>
      </w:hyperlink>
    </w:p>
    <w:p>
      <w:pPr>
        <w:pStyle w:val="TOC2"/>
        <w:tabs>
          <w:tab w:val="right" w:leader="dot" w:pos="8306"/>
        </w:tabs>
      </w:pPr>
      <w:hyperlink w:anchor="_Toc22655" w:history="1">
        <w:r>
          <w:rPr>
            <w:rFonts w:ascii="仿宋" w:eastAsia="仿宋" w:hAnsi="仿宋" w:cs="仿宋" w:hint="eastAsia"/>
            <w:lang w:eastAsia="zh-CN"/>
          </w:rPr>
          <w:t>(一)、文档编制与审查</w:t>
        </w:r>
        <w:r>
          <w:tab/>
        </w:r>
        <w:r>
          <w:fldChar w:fldCharType="begin"/>
        </w:r>
        <w:r>
          <w:instrText xml:space="preserve"> PAGEREF _Toc22655 \h </w:instrText>
        </w:r>
        <w:r>
          <w:fldChar w:fldCharType="separate"/>
        </w:r>
        <w:r>
          <w:t>3</w:t>
        </w:r>
        <w:r>
          <w:fldChar w:fldCharType="end"/>
        </w:r>
      </w:hyperlink>
    </w:p>
    <w:p>
      <w:pPr>
        <w:pStyle w:val="TOC2"/>
        <w:tabs>
          <w:tab w:val="right" w:leader="dot" w:pos="8306"/>
        </w:tabs>
      </w:pPr>
      <w:hyperlink w:anchor="_Toc29944" w:history="1">
        <w:r>
          <w:rPr>
            <w:rFonts w:ascii="仿宋" w:eastAsia="仿宋" w:hAnsi="仿宋" w:cs="仿宋" w:hint="eastAsia"/>
            <w:lang w:eastAsia="zh-CN"/>
          </w:rPr>
          <w:t>(二)、文档发布与分发</w:t>
        </w:r>
        <w:r>
          <w:tab/>
        </w:r>
        <w:r>
          <w:fldChar w:fldCharType="begin"/>
        </w:r>
        <w:r>
          <w:instrText xml:space="preserve"> PAGEREF _Toc29944 \h </w:instrText>
        </w:r>
        <w:r>
          <w:fldChar w:fldCharType="separate"/>
        </w:r>
        <w:r>
          <w:t>4</w:t>
        </w:r>
        <w:r>
          <w:fldChar w:fldCharType="end"/>
        </w:r>
      </w:hyperlink>
    </w:p>
    <w:p>
      <w:pPr>
        <w:pStyle w:val="TOC2"/>
        <w:tabs>
          <w:tab w:val="right" w:leader="dot" w:pos="8306"/>
        </w:tabs>
      </w:pPr>
      <w:hyperlink w:anchor="_Toc21926" w:history="1">
        <w:r>
          <w:rPr>
            <w:rFonts w:ascii="仿宋" w:eastAsia="仿宋" w:hAnsi="仿宋" w:cs="仿宋" w:hint="eastAsia"/>
            <w:lang w:eastAsia="zh-CN"/>
          </w:rPr>
          <w:t>(三)、文档存档与归档</w:t>
        </w:r>
        <w:r>
          <w:tab/>
        </w:r>
        <w:r>
          <w:fldChar w:fldCharType="begin"/>
        </w:r>
        <w:r>
          <w:instrText xml:space="preserve"> PAGEREF _Toc21926 \h </w:instrText>
        </w:r>
        <w:r>
          <w:fldChar w:fldCharType="separate"/>
        </w:r>
        <w:r>
          <w:t>5</w:t>
        </w:r>
        <w:r>
          <w:fldChar w:fldCharType="end"/>
        </w:r>
      </w:hyperlink>
    </w:p>
    <w:p>
      <w:pPr>
        <w:pStyle w:val="TOC1"/>
        <w:tabs>
          <w:tab w:val="right" w:leader="dot" w:pos="8306"/>
        </w:tabs>
      </w:pPr>
      <w:hyperlink w:anchor="_Toc14332" w:history="1">
        <w:r>
          <w:rPr>
            <w:rFonts w:ascii="仿宋" w:eastAsia="仿宋" w:hAnsi="仿宋" w:cs="仿宋" w:hint="eastAsia"/>
            <w:lang w:eastAsia="zh-CN"/>
          </w:rPr>
          <w:t>二、铁路运输服务项目建设背景及必要性分析</w:t>
        </w:r>
        <w:r>
          <w:tab/>
        </w:r>
        <w:r>
          <w:fldChar w:fldCharType="begin"/>
        </w:r>
        <w:r>
          <w:instrText xml:space="preserve"> PAGEREF _Toc14332 \h </w:instrText>
        </w:r>
        <w:r>
          <w:fldChar w:fldCharType="separate"/>
        </w:r>
        <w:r>
          <w:t>6</w:t>
        </w:r>
        <w:r>
          <w:fldChar w:fldCharType="end"/>
        </w:r>
      </w:hyperlink>
    </w:p>
    <w:p>
      <w:pPr>
        <w:pStyle w:val="TOC2"/>
        <w:tabs>
          <w:tab w:val="right" w:leader="dot" w:pos="8306"/>
        </w:tabs>
      </w:pPr>
      <w:hyperlink w:anchor="_Toc20420" w:history="1">
        <w:r>
          <w:rPr>
            <w:rFonts w:ascii="仿宋" w:eastAsia="仿宋" w:hAnsi="仿宋" w:cs="仿宋" w:hint="eastAsia"/>
            <w:lang w:eastAsia="zh-CN"/>
          </w:rPr>
          <w:t>(一)、铁路运输服务项目背景分析</w:t>
        </w:r>
        <w:r>
          <w:tab/>
        </w:r>
        <w:r>
          <w:fldChar w:fldCharType="begin"/>
        </w:r>
        <w:r>
          <w:instrText xml:space="preserve"> PAGEREF _Toc20420 \h </w:instrText>
        </w:r>
        <w:r>
          <w:fldChar w:fldCharType="separate"/>
        </w:r>
        <w:r>
          <w:t>6</w:t>
        </w:r>
        <w:r>
          <w:fldChar w:fldCharType="end"/>
        </w:r>
      </w:hyperlink>
    </w:p>
    <w:p>
      <w:pPr>
        <w:pStyle w:val="TOC2"/>
        <w:tabs>
          <w:tab w:val="right" w:leader="dot" w:pos="8306"/>
        </w:tabs>
      </w:pPr>
      <w:hyperlink w:anchor="_Toc10304" w:history="1">
        <w:r>
          <w:rPr>
            <w:rFonts w:ascii="仿宋" w:eastAsia="仿宋" w:hAnsi="仿宋" w:cs="仿宋" w:hint="eastAsia"/>
            <w:lang w:eastAsia="zh-CN"/>
          </w:rPr>
          <w:t>(二)、铁路运输服务项目建设必要性分析</w:t>
        </w:r>
        <w:r>
          <w:tab/>
        </w:r>
        <w:r>
          <w:fldChar w:fldCharType="begin"/>
        </w:r>
        <w:r>
          <w:instrText xml:space="preserve"> PAGEREF _Toc10304 \h </w:instrText>
        </w:r>
        <w:r>
          <w:fldChar w:fldCharType="separate"/>
        </w:r>
        <w:r>
          <w:t>8</w:t>
        </w:r>
        <w:r>
          <w:fldChar w:fldCharType="end"/>
        </w:r>
      </w:hyperlink>
    </w:p>
    <w:p>
      <w:pPr>
        <w:pStyle w:val="TOC1"/>
        <w:tabs>
          <w:tab w:val="right" w:leader="dot" w:pos="8306"/>
        </w:tabs>
      </w:pPr>
      <w:hyperlink w:anchor="_Toc27330" w:history="1">
        <w:r>
          <w:rPr>
            <w:rFonts w:ascii="仿宋" w:eastAsia="仿宋" w:hAnsi="仿宋" w:cs="仿宋" w:hint="eastAsia"/>
            <w:lang w:eastAsia="zh-CN"/>
          </w:rPr>
          <w:t>三、铁路运输服务项目选址可行性分析</w:t>
        </w:r>
        <w:r>
          <w:tab/>
        </w:r>
        <w:r>
          <w:fldChar w:fldCharType="begin"/>
        </w:r>
        <w:r>
          <w:instrText xml:space="preserve"> PAGEREF _Toc27330 \h </w:instrText>
        </w:r>
        <w:r>
          <w:fldChar w:fldCharType="separate"/>
        </w:r>
        <w:r>
          <w:t>10</w:t>
        </w:r>
        <w:r>
          <w:fldChar w:fldCharType="end"/>
        </w:r>
      </w:hyperlink>
    </w:p>
    <w:p>
      <w:pPr>
        <w:pStyle w:val="TOC2"/>
        <w:tabs>
          <w:tab w:val="right" w:leader="dot" w:pos="8306"/>
        </w:tabs>
      </w:pPr>
      <w:hyperlink w:anchor="_Toc32016" w:history="1">
        <w:r>
          <w:rPr>
            <w:rFonts w:ascii="仿宋" w:eastAsia="仿宋" w:hAnsi="仿宋" w:cs="仿宋" w:hint="eastAsia"/>
            <w:lang w:eastAsia="zh-CN"/>
          </w:rPr>
          <w:t>(一)、铁路运输服务项目选址</w:t>
        </w:r>
        <w:r>
          <w:tab/>
        </w:r>
        <w:r>
          <w:fldChar w:fldCharType="begin"/>
        </w:r>
        <w:r>
          <w:instrText xml:space="preserve"> PAGEREF _Toc32016 \h </w:instrText>
        </w:r>
        <w:r>
          <w:fldChar w:fldCharType="separate"/>
        </w:r>
        <w:r>
          <w:t>10</w:t>
        </w:r>
        <w:r>
          <w:fldChar w:fldCharType="end"/>
        </w:r>
      </w:hyperlink>
    </w:p>
    <w:p>
      <w:pPr>
        <w:pStyle w:val="TOC2"/>
        <w:tabs>
          <w:tab w:val="right" w:leader="dot" w:pos="8306"/>
        </w:tabs>
      </w:pPr>
      <w:hyperlink w:anchor="_Toc16277" w:history="1">
        <w:r>
          <w:rPr>
            <w:rFonts w:ascii="仿宋" w:eastAsia="仿宋" w:hAnsi="仿宋" w:cs="仿宋" w:hint="eastAsia"/>
            <w:lang w:eastAsia="zh-CN"/>
          </w:rPr>
          <w:t>(二)、用地控制指标</w:t>
        </w:r>
        <w:r>
          <w:tab/>
        </w:r>
        <w:r>
          <w:fldChar w:fldCharType="begin"/>
        </w:r>
        <w:r>
          <w:instrText xml:space="preserve"> PAGEREF _Toc16277 \h </w:instrText>
        </w:r>
        <w:r>
          <w:fldChar w:fldCharType="separate"/>
        </w:r>
        <w:r>
          <w:t>10</w:t>
        </w:r>
        <w:r>
          <w:fldChar w:fldCharType="end"/>
        </w:r>
      </w:hyperlink>
    </w:p>
    <w:p>
      <w:pPr>
        <w:pStyle w:val="TOC2"/>
        <w:tabs>
          <w:tab w:val="right" w:leader="dot" w:pos="8306"/>
        </w:tabs>
      </w:pPr>
      <w:hyperlink w:anchor="_Toc14051" w:history="1">
        <w:r>
          <w:rPr>
            <w:rFonts w:ascii="仿宋" w:eastAsia="仿宋" w:hAnsi="仿宋" w:cs="仿宋" w:hint="eastAsia"/>
            <w:lang w:eastAsia="zh-CN"/>
          </w:rPr>
          <w:t>(三)、节约用地措施</w:t>
        </w:r>
        <w:r>
          <w:tab/>
        </w:r>
        <w:r>
          <w:fldChar w:fldCharType="begin"/>
        </w:r>
        <w:r>
          <w:instrText xml:space="preserve"> PAGEREF _Toc14051 \h </w:instrText>
        </w:r>
        <w:r>
          <w:fldChar w:fldCharType="separate"/>
        </w:r>
        <w:r>
          <w:t>12</w:t>
        </w:r>
        <w:r>
          <w:fldChar w:fldCharType="end"/>
        </w:r>
      </w:hyperlink>
    </w:p>
    <w:p>
      <w:pPr>
        <w:pStyle w:val="TOC2"/>
        <w:tabs>
          <w:tab w:val="right" w:leader="dot" w:pos="8306"/>
        </w:tabs>
      </w:pPr>
      <w:hyperlink w:anchor="_Toc21203" w:history="1">
        <w:r>
          <w:rPr>
            <w:rFonts w:ascii="仿宋" w:eastAsia="仿宋" w:hAnsi="仿宋" w:cs="仿宋" w:hint="eastAsia"/>
            <w:lang w:eastAsia="zh-CN"/>
          </w:rPr>
          <w:t>(四)、总图布置方案</w:t>
        </w:r>
        <w:r>
          <w:tab/>
        </w:r>
        <w:r>
          <w:fldChar w:fldCharType="begin"/>
        </w:r>
        <w:r>
          <w:instrText xml:space="preserve"> PAGEREF _Toc21203 \h </w:instrText>
        </w:r>
        <w:r>
          <w:fldChar w:fldCharType="separate"/>
        </w:r>
        <w:r>
          <w:t>13</w:t>
        </w:r>
        <w:r>
          <w:fldChar w:fldCharType="end"/>
        </w:r>
      </w:hyperlink>
    </w:p>
    <w:p>
      <w:pPr>
        <w:pStyle w:val="TOC2"/>
        <w:tabs>
          <w:tab w:val="right" w:leader="dot" w:pos="8306"/>
        </w:tabs>
      </w:pPr>
      <w:hyperlink w:anchor="_Toc32296" w:history="1">
        <w:r>
          <w:rPr>
            <w:rFonts w:ascii="仿宋" w:eastAsia="仿宋" w:hAnsi="仿宋" w:cs="仿宋" w:hint="eastAsia"/>
            <w:lang w:eastAsia="zh-CN"/>
          </w:rPr>
          <w:t>(五)、选址综合评价</w:t>
        </w:r>
        <w:r>
          <w:tab/>
        </w:r>
        <w:r>
          <w:fldChar w:fldCharType="begin"/>
        </w:r>
        <w:r>
          <w:instrText xml:space="preserve"> PAGEREF _Toc32296 \h </w:instrText>
        </w:r>
        <w:r>
          <w:fldChar w:fldCharType="separate"/>
        </w:r>
        <w:r>
          <w:t>14</w:t>
        </w:r>
        <w:r>
          <w:fldChar w:fldCharType="end"/>
        </w:r>
      </w:hyperlink>
    </w:p>
    <w:p>
      <w:pPr>
        <w:pStyle w:val="TOC1"/>
        <w:tabs>
          <w:tab w:val="right" w:leader="dot" w:pos="8306"/>
        </w:tabs>
      </w:pPr>
      <w:hyperlink w:anchor="_Toc12462" w:history="1">
        <w:r>
          <w:rPr>
            <w:rFonts w:ascii="仿宋" w:eastAsia="仿宋" w:hAnsi="仿宋" w:cs="仿宋" w:hint="eastAsia"/>
            <w:lang w:eastAsia="zh-CN"/>
          </w:rPr>
          <w:t>四、铁路运输服务项目土建工程</w:t>
        </w:r>
        <w:r>
          <w:tab/>
        </w:r>
        <w:r>
          <w:fldChar w:fldCharType="begin"/>
        </w:r>
        <w:r>
          <w:instrText xml:space="preserve"> PAGEREF _Toc12462 \h </w:instrText>
        </w:r>
        <w:r>
          <w:fldChar w:fldCharType="separate"/>
        </w:r>
        <w:r>
          <w:t>15</w:t>
        </w:r>
        <w:r>
          <w:fldChar w:fldCharType="end"/>
        </w:r>
      </w:hyperlink>
    </w:p>
    <w:p>
      <w:pPr>
        <w:pStyle w:val="TOC2"/>
        <w:tabs>
          <w:tab w:val="right" w:leader="dot" w:pos="8306"/>
        </w:tabs>
      </w:pPr>
      <w:hyperlink w:anchor="_Toc9661" w:history="1">
        <w:r>
          <w:rPr>
            <w:rFonts w:ascii="仿宋" w:eastAsia="仿宋" w:hAnsi="仿宋" w:cs="仿宋" w:hint="eastAsia"/>
            <w:lang w:eastAsia="zh-CN"/>
          </w:rPr>
          <w:t>(一)、建筑工程设计原则</w:t>
        </w:r>
        <w:r>
          <w:tab/>
        </w:r>
        <w:r>
          <w:fldChar w:fldCharType="begin"/>
        </w:r>
        <w:r>
          <w:instrText xml:space="preserve"> PAGEREF _Toc9661 \h </w:instrText>
        </w:r>
        <w:r>
          <w:fldChar w:fldCharType="separate"/>
        </w:r>
        <w:r>
          <w:t>15</w:t>
        </w:r>
        <w:r>
          <w:fldChar w:fldCharType="end"/>
        </w:r>
      </w:hyperlink>
    </w:p>
    <w:p>
      <w:pPr>
        <w:pStyle w:val="TOC2"/>
        <w:tabs>
          <w:tab w:val="right" w:leader="dot" w:pos="8306"/>
        </w:tabs>
      </w:pPr>
      <w:hyperlink w:anchor="_Toc25115" w:history="1">
        <w:r>
          <w:rPr>
            <w:rFonts w:ascii="仿宋" w:eastAsia="仿宋" w:hAnsi="仿宋" w:cs="仿宋" w:hint="eastAsia"/>
            <w:lang w:eastAsia="zh-CN"/>
          </w:rPr>
          <w:t>(二)、土建工程设计年限及安全等级</w:t>
        </w:r>
        <w:r>
          <w:tab/>
        </w:r>
        <w:r>
          <w:fldChar w:fldCharType="begin"/>
        </w:r>
        <w:r>
          <w:instrText xml:space="preserve"> PAGEREF _Toc25115 \h </w:instrText>
        </w:r>
        <w:r>
          <w:fldChar w:fldCharType="separate"/>
        </w:r>
        <w:r>
          <w:t>16</w:t>
        </w:r>
        <w:r>
          <w:fldChar w:fldCharType="end"/>
        </w:r>
      </w:hyperlink>
    </w:p>
    <w:p>
      <w:pPr>
        <w:pStyle w:val="TOC2"/>
        <w:tabs>
          <w:tab w:val="right" w:leader="dot" w:pos="8306"/>
        </w:tabs>
      </w:pPr>
      <w:hyperlink w:anchor="_Toc22032" w:history="1">
        <w:r>
          <w:rPr>
            <w:rFonts w:ascii="仿宋" w:eastAsia="仿宋" w:hAnsi="仿宋" w:cs="仿宋" w:hint="eastAsia"/>
            <w:lang w:eastAsia="zh-CN"/>
          </w:rPr>
          <w:t>(三)、建筑工程设计总体要求</w:t>
        </w:r>
        <w:r>
          <w:tab/>
        </w:r>
        <w:r>
          <w:fldChar w:fldCharType="begin"/>
        </w:r>
        <w:r>
          <w:instrText xml:space="preserve"> PAGEREF _Toc22032 \h </w:instrText>
        </w:r>
        <w:r>
          <w:fldChar w:fldCharType="separate"/>
        </w:r>
        <w:r>
          <w:t>17</w:t>
        </w:r>
        <w:r>
          <w:fldChar w:fldCharType="end"/>
        </w:r>
      </w:hyperlink>
    </w:p>
    <w:p>
      <w:pPr>
        <w:pStyle w:val="TOC2"/>
        <w:tabs>
          <w:tab w:val="right" w:leader="dot" w:pos="8306"/>
        </w:tabs>
      </w:pPr>
      <w:hyperlink w:anchor="_Toc19444" w:history="1">
        <w:r>
          <w:rPr>
            <w:rFonts w:ascii="仿宋" w:eastAsia="仿宋" w:hAnsi="仿宋" w:cs="仿宋" w:hint="eastAsia"/>
            <w:lang w:eastAsia="zh-CN"/>
          </w:rPr>
          <w:t>(四)、土建工程建设指标</w:t>
        </w:r>
        <w:r>
          <w:tab/>
        </w:r>
        <w:r>
          <w:fldChar w:fldCharType="begin"/>
        </w:r>
        <w:r>
          <w:instrText xml:space="preserve"> PAGEREF _Toc19444 \h </w:instrText>
        </w:r>
        <w:r>
          <w:fldChar w:fldCharType="separate"/>
        </w:r>
        <w:r>
          <w:t>18</w:t>
        </w:r>
        <w:r>
          <w:fldChar w:fldCharType="end"/>
        </w:r>
      </w:hyperlink>
    </w:p>
    <w:p>
      <w:pPr>
        <w:pStyle w:val="TOC1"/>
        <w:tabs>
          <w:tab w:val="right" w:leader="dot" w:pos="8306"/>
        </w:tabs>
      </w:pPr>
      <w:hyperlink w:anchor="_Toc20012" w:history="1">
        <w:r>
          <w:rPr>
            <w:rFonts w:ascii="仿宋" w:eastAsia="仿宋" w:hAnsi="仿宋" w:cs="仿宋" w:hint="eastAsia"/>
            <w:lang w:eastAsia="zh-CN"/>
          </w:rPr>
          <w:t>五、铁路运输服务项目概论</w:t>
        </w:r>
        <w:r>
          <w:tab/>
        </w:r>
        <w:r>
          <w:fldChar w:fldCharType="begin"/>
        </w:r>
        <w:r>
          <w:instrText xml:space="preserve"> PAGEREF _Toc20012 \h </w:instrText>
        </w:r>
        <w:r>
          <w:fldChar w:fldCharType="separate"/>
        </w:r>
        <w:r>
          <w:t>18</w:t>
        </w:r>
        <w:r>
          <w:fldChar w:fldCharType="end"/>
        </w:r>
      </w:hyperlink>
    </w:p>
    <w:p>
      <w:pPr>
        <w:pStyle w:val="TOC2"/>
        <w:tabs>
          <w:tab w:val="right" w:leader="dot" w:pos="8306"/>
        </w:tabs>
      </w:pPr>
      <w:hyperlink w:anchor="_Toc20557" w:history="1">
        <w:r>
          <w:rPr>
            <w:rFonts w:ascii="仿宋" w:eastAsia="仿宋" w:hAnsi="仿宋" w:cs="仿宋" w:hint="eastAsia"/>
            <w:lang w:eastAsia="zh-CN"/>
          </w:rPr>
          <w:t>(一)、铁路运输服务项目概况</w:t>
        </w:r>
        <w:r>
          <w:tab/>
        </w:r>
        <w:r>
          <w:fldChar w:fldCharType="begin"/>
        </w:r>
        <w:r>
          <w:instrText xml:space="preserve"> PAGEREF _Toc20557 \h </w:instrText>
        </w:r>
        <w:r>
          <w:fldChar w:fldCharType="separate"/>
        </w:r>
        <w:r>
          <w:t>18</w:t>
        </w:r>
        <w:r>
          <w:fldChar w:fldCharType="end"/>
        </w:r>
      </w:hyperlink>
    </w:p>
    <w:p>
      <w:pPr>
        <w:pStyle w:val="TOC2"/>
        <w:tabs>
          <w:tab w:val="right" w:leader="dot" w:pos="8306"/>
        </w:tabs>
      </w:pPr>
      <w:hyperlink w:anchor="_Toc21055" w:history="1">
        <w:r>
          <w:rPr>
            <w:rFonts w:ascii="仿宋" w:eastAsia="仿宋" w:hAnsi="仿宋" w:cs="仿宋" w:hint="eastAsia"/>
            <w:lang w:eastAsia="zh-CN"/>
          </w:rPr>
          <w:t>(二)、铁路运输服务项目目标</w:t>
        </w:r>
        <w:r>
          <w:tab/>
        </w:r>
        <w:r>
          <w:fldChar w:fldCharType="begin"/>
        </w:r>
        <w:r>
          <w:instrText xml:space="preserve"> PAGEREF _Toc21055 \h </w:instrText>
        </w:r>
        <w:r>
          <w:fldChar w:fldCharType="separate"/>
        </w:r>
        <w:r>
          <w:t>21</w:t>
        </w:r>
        <w:r>
          <w:fldChar w:fldCharType="end"/>
        </w:r>
      </w:hyperlink>
    </w:p>
    <w:p>
      <w:pPr>
        <w:pStyle w:val="TOC2"/>
        <w:tabs>
          <w:tab w:val="right" w:leader="dot" w:pos="8306"/>
        </w:tabs>
      </w:pPr>
      <w:hyperlink w:anchor="_Toc2906" w:history="1">
        <w:r>
          <w:rPr>
            <w:rFonts w:ascii="仿宋" w:eastAsia="仿宋" w:hAnsi="仿宋" w:cs="仿宋" w:hint="eastAsia"/>
            <w:lang w:eastAsia="zh-CN"/>
          </w:rPr>
          <w:t>(三)、铁路运输服务项目提出的理由</w:t>
        </w:r>
        <w:r>
          <w:tab/>
        </w:r>
        <w:r>
          <w:fldChar w:fldCharType="begin"/>
        </w:r>
        <w:r>
          <w:instrText xml:space="preserve"> PAGEREF _Toc2906 \h </w:instrText>
        </w:r>
        <w:r>
          <w:fldChar w:fldCharType="separate"/>
        </w:r>
        <w:r>
          <w:t>21</w:t>
        </w:r>
        <w:r>
          <w:fldChar w:fldCharType="end"/>
        </w:r>
      </w:hyperlink>
    </w:p>
    <w:p>
      <w:pPr>
        <w:pStyle w:val="TOC2"/>
        <w:tabs>
          <w:tab w:val="right" w:leader="dot" w:pos="8306"/>
        </w:tabs>
      </w:pPr>
      <w:hyperlink w:anchor="_Toc23398" w:history="1">
        <w:r>
          <w:rPr>
            <w:rFonts w:ascii="仿宋" w:eastAsia="仿宋" w:hAnsi="仿宋" w:cs="仿宋" w:hint="eastAsia"/>
            <w:lang w:eastAsia="zh-CN"/>
          </w:rPr>
          <w:t>(四)、铁路运输服务项目意义</w:t>
        </w:r>
        <w:r>
          <w:tab/>
        </w:r>
        <w:r>
          <w:fldChar w:fldCharType="begin"/>
        </w:r>
        <w:r>
          <w:instrText xml:space="preserve"> PAGEREF _Toc23398 \h </w:instrText>
        </w:r>
        <w:r>
          <w:fldChar w:fldCharType="separate"/>
        </w:r>
        <w:r>
          <w:t>23</w:t>
        </w:r>
        <w:r>
          <w:fldChar w:fldCharType="end"/>
        </w:r>
      </w:hyperlink>
    </w:p>
    <w:p>
      <w:pPr>
        <w:pStyle w:val="TOC2"/>
        <w:tabs>
          <w:tab w:val="right" w:leader="dot" w:pos="8306"/>
        </w:tabs>
      </w:pPr>
      <w:hyperlink w:anchor="_Toc4245" w:history="1">
        <w:r>
          <w:rPr>
            <w:rFonts w:ascii="仿宋" w:eastAsia="仿宋" w:hAnsi="仿宋" w:cs="仿宋" w:hint="eastAsia"/>
            <w:lang w:eastAsia="zh-CN"/>
          </w:rPr>
          <w:t>(五)、铁路运输服务项目背景</w:t>
        </w:r>
        <w:r>
          <w:tab/>
        </w:r>
        <w:r>
          <w:fldChar w:fldCharType="begin"/>
        </w:r>
        <w:r>
          <w:instrText xml:space="preserve"> PAGEREF _Toc4245 \h </w:instrText>
        </w:r>
        <w:r>
          <w:fldChar w:fldCharType="separate"/>
        </w:r>
        <w:r>
          <w:t>24</w:t>
        </w:r>
        <w:r>
          <w:fldChar w:fldCharType="end"/>
        </w:r>
      </w:hyperlink>
    </w:p>
    <w:p>
      <w:pPr>
        <w:pStyle w:val="TOC1"/>
        <w:tabs>
          <w:tab w:val="right" w:leader="dot" w:pos="8306"/>
        </w:tabs>
      </w:pPr>
      <w:hyperlink w:anchor="_Toc31425" w:history="1">
        <w:r>
          <w:rPr>
            <w:rFonts w:ascii="仿宋" w:eastAsia="仿宋" w:hAnsi="仿宋" w:cs="仿宋" w:hint="eastAsia"/>
            <w:lang w:eastAsia="zh-CN"/>
          </w:rPr>
          <w:t>六、铁路运输服务项目可持续发展</w:t>
        </w:r>
        <w:r>
          <w:tab/>
        </w:r>
        <w:r>
          <w:fldChar w:fldCharType="begin"/>
        </w:r>
        <w:r>
          <w:instrText xml:space="preserve"> PAGEREF _Toc31425 \h </w:instrText>
        </w:r>
        <w:r>
          <w:fldChar w:fldCharType="separate"/>
        </w:r>
        <w:r>
          <w:t>25</w:t>
        </w:r>
        <w:r>
          <w:fldChar w:fldCharType="end"/>
        </w:r>
      </w:hyperlink>
    </w:p>
    <w:p>
      <w:pPr>
        <w:pStyle w:val="TOC2"/>
        <w:tabs>
          <w:tab w:val="right" w:leader="dot" w:pos="8306"/>
        </w:tabs>
      </w:pPr>
      <w:hyperlink w:anchor="_Toc29189" w:history="1">
        <w:r>
          <w:rPr>
            <w:rFonts w:ascii="仿宋" w:eastAsia="仿宋" w:hAnsi="仿宋" w:cs="仿宋" w:hint="eastAsia"/>
            <w:lang w:eastAsia="zh-CN"/>
          </w:rPr>
          <w:t>(一)、可持续战略与实践</w:t>
        </w:r>
        <w:r>
          <w:tab/>
        </w:r>
        <w:r>
          <w:fldChar w:fldCharType="begin"/>
        </w:r>
        <w:r>
          <w:instrText xml:space="preserve"> PAGEREF _Toc29189 \h </w:instrText>
        </w:r>
        <w:r>
          <w:fldChar w:fldCharType="separate"/>
        </w:r>
        <w:r>
          <w:t>25</w:t>
        </w:r>
        <w:r>
          <w:fldChar w:fldCharType="end"/>
        </w:r>
      </w:hyperlink>
    </w:p>
    <w:p>
      <w:pPr>
        <w:pStyle w:val="TOC2"/>
        <w:tabs>
          <w:tab w:val="right" w:leader="dot" w:pos="8306"/>
        </w:tabs>
      </w:pPr>
      <w:hyperlink w:anchor="_Toc12816" w:history="1">
        <w:r>
          <w:rPr>
            <w:rFonts w:ascii="仿宋" w:eastAsia="仿宋" w:hAnsi="仿宋" w:cs="仿宋" w:hint="eastAsia"/>
            <w:lang w:eastAsia="zh-CN"/>
          </w:rPr>
          <w:t>(二)、环保与社会责任</w:t>
        </w:r>
        <w:r>
          <w:tab/>
        </w:r>
        <w:r>
          <w:fldChar w:fldCharType="begin"/>
        </w:r>
        <w:r>
          <w:instrText xml:space="preserve"> PAGEREF _Toc12816 \h </w:instrText>
        </w:r>
        <w:r>
          <w:fldChar w:fldCharType="separate"/>
        </w:r>
        <w:r>
          <w:t>26</w:t>
        </w:r>
        <w:r>
          <w:fldChar w:fldCharType="end"/>
        </w:r>
      </w:hyperlink>
    </w:p>
    <w:p>
      <w:pPr>
        <w:pStyle w:val="TOC1"/>
        <w:tabs>
          <w:tab w:val="right" w:leader="dot" w:pos="8306"/>
        </w:tabs>
      </w:pPr>
      <w:hyperlink w:anchor="_Toc27353" w:history="1">
        <w:r>
          <w:rPr>
            <w:rFonts w:ascii="仿宋" w:eastAsia="仿宋" w:hAnsi="仿宋" w:cs="仿宋" w:hint="eastAsia"/>
            <w:lang w:eastAsia="zh-CN"/>
          </w:rPr>
          <w:t>七、铁路运输服务项目风险管理</w:t>
        </w:r>
        <w:r>
          <w:tab/>
        </w:r>
        <w:r>
          <w:fldChar w:fldCharType="begin"/>
        </w:r>
        <w:r>
          <w:instrText xml:space="preserve"> PAGEREF _Toc27353 \h </w:instrText>
        </w:r>
        <w:r>
          <w:fldChar w:fldCharType="separate"/>
        </w:r>
        <w:r>
          <w:t>27</w:t>
        </w:r>
        <w:r>
          <w:fldChar w:fldCharType="end"/>
        </w:r>
      </w:hyperlink>
    </w:p>
    <w:p>
      <w:pPr>
        <w:pStyle w:val="TOC2"/>
        <w:tabs>
          <w:tab w:val="right" w:leader="dot" w:pos="8306"/>
        </w:tabs>
      </w:pPr>
      <w:hyperlink w:anchor="_Toc22132" w:history="1">
        <w:r>
          <w:rPr>
            <w:rFonts w:ascii="仿宋" w:eastAsia="仿宋" w:hAnsi="仿宋" w:cs="仿宋" w:hint="eastAsia"/>
            <w:lang w:eastAsia="zh-CN"/>
          </w:rPr>
          <w:t>(一)、风险识别与评估</w:t>
        </w:r>
        <w:r>
          <w:tab/>
        </w:r>
        <w:r>
          <w:fldChar w:fldCharType="begin"/>
        </w:r>
        <w:r>
          <w:instrText xml:space="preserve"> PAGEREF _Toc22132 \h </w:instrText>
        </w:r>
        <w:r>
          <w:fldChar w:fldCharType="separate"/>
        </w:r>
        <w:r>
          <w:t>27</w:t>
        </w:r>
        <w:r>
          <w:fldChar w:fldCharType="end"/>
        </w:r>
      </w:hyperlink>
    </w:p>
    <w:p>
      <w:pPr>
        <w:pStyle w:val="TOC2"/>
        <w:tabs>
          <w:tab w:val="right" w:leader="dot" w:pos="8306"/>
        </w:tabs>
      </w:pPr>
      <w:hyperlink w:anchor="_Toc4015" w:history="1">
        <w:r>
          <w:rPr>
            <w:rFonts w:ascii="仿宋" w:eastAsia="仿宋" w:hAnsi="仿宋" w:cs="仿宋" w:hint="eastAsia"/>
            <w:lang w:eastAsia="zh-CN"/>
          </w:rPr>
          <w:t>(二)、风险应对策略</w:t>
        </w:r>
        <w:r>
          <w:tab/>
        </w:r>
        <w:r>
          <w:fldChar w:fldCharType="begin"/>
        </w:r>
        <w:r>
          <w:instrText xml:space="preserve"> PAGEREF _Toc4015 \h </w:instrText>
        </w:r>
        <w:r>
          <w:fldChar w:fldCharType="separate"/>
        </w:r>
        <w:r>
          <w:t>28</w:t>
        </w:r>
        <w:r>
          <w:fldChar w:fldCharType="end"/>
        </w:r>
      </w:hyperlink>
    </w:p>
    <w:p>
      <w:pPr>
        <w:pStyle w:val="TOC2"/>
        <w:tabs>
          <w:tab w:val="right" w:leader="dot" w:pos="8306"/>
        </w:tabs>
      </w:pPr>
      <w:hyperlink w:anchor="_Toc30220" w:history="1">
        <w:r>
          <w:rPr>
            <w:rFonts w:ascii="仿宋" w:eastAsia="仿宋" w:hAnsi="仿宋" w:cs="仿宋" w:hint="eastAsia"/>
            <w:lang w:eastAsia="zh-CN"/>
          </w:rPr>
          <w:t>(三)、风险监控与控制</w:t>
        </w:r>
        <w:r>
          <w:tab/>
        </w:r>
        <w:r>
          <w:fldChar w:fldCharType="begin"/>
        </w:r>
        <w:r>
          <w:instrText xml:space="preserve"> PAGEREF _Toc30220 \h </w:instrText>
        </w:r>
        <w:r>
          <w:fldChar w:fldCharType="separate"/>
        </w:r>
        <w:r>
          <w:t>30</w:t>
        </w:r>
        <w:r>
          <w:fldChar w:fldCharType="end"/>
        </w:r>
      </w:hyperlink>
    </w:p>
    <w:p>
      <w:pPr>
        <w:pStyle w:val="TOC1"/>
        <w:tabs>
          <w:tab w:val="right" w:leader="dot" w:pos="8306"/>
        </w:tabs>
      </w:pPr>
      <w:hyperlink w:anchor="_Toc14911" w:history="1">
        <w:r>
          <w:rPr>
            <w:rFonts w:ascii="仿宋" w:eastAsia="仿宋" w:hAnsi="仿宋" w:cs="仿宋" w:hint="eastAsia"/>
            <w:lang w:eastAsia="zh-CN"/>
          </w:rPr>
          <w:t>八、生产安全保护</w:t>
        </w:r>
        <w:r>
          <w:tab/>
        </w:r>
        <w:r>
          <w:fldChar w:fldCharType="begin"/>
        </w:r>
        <w:r>
          <w:instrText xml:space="preserve"> PAGEREF _Toc14911 \h </w:instrText>
        </w:r>
        <w:r>
          <w:fldChar w:fldCharType="separate"/>
        </w:r>
        <w:r>
          <w:t>31</w:t>
        </w:r>
        <w:r>
          <w:fldChar w:fldCharType="end"/>
        </w:r>
      </w:hyperlink>
    </w:p>
    <w:p>
      <w:pPr>
        <w:pStyle w:val="TOC2"/>
        <w:tabs>
          <w:tab w:val="right" w:leader="dot" w:pos="8306"/>
        </w:tabs>
      </w:pPr>
      <w:hyperlink w:anchor="_Toc16247" w:history="1">
        <w:r>
          <w:rPr>
            <w:rFonts w:ascii="仿宋" w:eastAsia="仿宋" w:hAnsi="仿宋" w:cs="仿宋" w:hint="eastAsia"/>
            <w:lang w:eastAsia="zh-CN"/>
          </w:rPr>
          <w:t>(一)、消防安全</w:t>
        </w:r>
        <w:r>
          <w:tab/>
        </w:r>
        <w:r>
          <w:fldChar w:fldCharType="begin"/>
        </w:r>
        <w:r>
          <w:instrText xml:space="preserve"> PAGEREF _Toc16247 \h </w:instrText>
        </w:r>
        <w:r>
          <w:fldChar w:fldCharType="separate"/>
        </w:r>
        <w:r>
          <w:t>31</w:t>
        </w:r>
        <w:r>
          <w:fldChar w:fldCharType="end"/>
        </w:r>
      </w:hyperlink>
    </w:p>
    <w:p>
      <w:pPr>
        <w:pStyle w:val="TOC2"/>
        <w:tabs>
          <w:tab w:val="right" w:leader="dot" w:pos="8306"/>
        </w:tabs>
      </w:pPr>
      <w:hyperlink w:anchor="_Toc21321" w:history="1">
        <w:r>
          <w:rPr>
            <w:rFonts w:ascii="仿宋" w:eastAsia="仿宋" w:hAnsi="仿宋" w:cs="仿宋" w:hint="eastAsia"/>
            <w:lang w:eastAsia="zh-CN"/>
          </w:rPr>
          <w:t>(二)、防火防爆总图布置措施</w:t>
        </w:r>
        <w:r>
          <w:tab/>
        </w:r>
        <w:r>
          <w:fldChar w:fldCharType="begin"/>
        </w:r>
        <w:r>
          <w:instrText xml:space="preserve"> PAGEREF _Toc21321 \h </w:instrText>
        </w:r>
        <w:r>
          <w:fldChar w:fldCharType="separate"/>
        </w:r>
        <w:r>
          <w:t>32</w:t>
        </w:r>
        <w:r>
          <w:fldChar w:fldCharType="end"/>
        </w:r>
      </w:hyperlink>
    </w:p>
    <w:p>
      <w:pPr>
        <w:pStyle w:val="TOC2"/>
        <w:tabs>
          <w:tab w:val="right" w:leader="dot" w:pos="8306"/>
        </w:tabs>
      </w:pPr>
      <w:hyperlink w:anchor="_Toc8850" w:history="1">
        <w:r>
          <w:rPr>
            <w:rFonts w:ascii="仿宋" w:eastAsia="仿宋" w:hAnsi="仿宋" w:cs="仿宋" w:hint="eastAsia"/>
            <w:lang w:eastAsia="zh-CN"/>
          </w:rPr>
          <w:t>(三)、自然灾害防范措施</w:t>
        </w:r>
        <w:r>
          <w:tab/>
        </w:r>
        <w:r>
          <w:fldChar w:fldCharType="begin"/>
        </w:r>
        <w:r>
          <w:instrText xml:space="preserve"> PAGEREF _Toc8850 \h </w:instrText>
        </w:r>
        <w:r>
          <w:fldChar w:fldCharType="separate"/>
        </w:r>
        <w:r>
          <w:t>33</w:t>
        </w:r>
        <w:r>
          <w:fldChar w:fldCharType="end"/>
        </w:r>
      </w:hyperlink>
    </w:p>
    <w:p>
      <w:pPr>
        <w:pStyle w:val="TOC2"/>
        <w:tabs>
          <w:tab w:val="right" w:leader="dot" w:pos="8306"/>
        </w:tabs>
      </w:pPr>
      <w:hyperlink w:anchor="_Toc29935" w:history="1">
        <w:r>
          <w:rPr>
            <w:rFonts w:ascii="仿宋" w:eastAsia="仿宋" w:hAnsi="仿宋" w:cs="仿宋" w:hint="eastAsia"/>
            <w:lang w:eastAsia="zh-CN"/>
          </w:rPr>
          <w:t>(四)、安全色及安全标志使用要求</w:t>
        </w:r>
        <w:r>
          <w:tab/>
        </w:r>
        <w:r>
          <w:fldChar w:fldCharType="begin"/>
        </w:r>
        <w:r>
          <w:instrText xml:space="preserve"> PAGEREF _Toc29935 \h </w:instrText>
        </w:r>
        <w:r>
          <w:fldChar w:fldCharType="separate"/>
        </w:r>
        <w:r>
          <w:t>34</w:t>
        </w:r>
        <w:r>
          <w:fldChar w:fldCharType="end"/>
        </w:r>
      </w:hyperlink>
    </w:p>
    <w:p>
      <w:pPr>
        <w:pStyle w:val="TOC2"/>
        <w:tabs>
          <w:tab w:val="right" w:leader="dot" w:pos="8306"/>
        </w:tabs>
      </w:pPr>
      <w:hyperlink w:anchor="_Toc23520" w:history="1">
        <w:r>
          <w:rPr>
            <w:rFonts w:ascii="仿宋" w:eastAsia="仿宋" w:hAnsi="仿宋" w:cs="仿宋" w:hint="eastAsia"/>
            <w:lang w:eastAsia="zh-CN"/>
          </w:rPr>
          <w:t>(五)、防尘防毒措施</w:t>
        </w:r>
        <w:r>
          <w:tab/>
        </w:r>
        <w:r>
          <w:fldChar w:fldCharType="begin"/>
        </w:r>
        <w:r>
          <w:instrText xml:space="preserve"> PAGEREF _Toc23520 \h </w:instrText>
        </w:r>
        <w:r>
          <w:fldChar w:fldCharType="separate"/>
        </w:r>
        <w:r>
          <w:t>35</w:t>
        </w:r>
        <w:r>
          <w:fldChar w:fldCharType="end"/>
        </w:r>
      </w:hyperlink>
    </w:p>
    <w:p>
      <w:pPr>
        <w:pStyle w:val="TOC2"/>
        <w:tabs>
          <w:tab w:val="right" w:leader="dot" w:pos="8306"/>
        </w:tabs>
      </w:pPr>
      <w:hyperlink w:anchor="_Toc28900" w:history="1">
        <w:r>
          <w:rPr>
            <w:rFonts w:ascii="仿宋" w:eastAsia="仿宋" w:hAnsi="仿宋" w:cs="仿宋" w:hint="eastAsia"/>
            <w:lang w:eastAsia="zh-CN"/>
          </w:rPr>
          <w:t>(六)、防静电、触电防护及防雷措施</w:t>
        </w:r>
        <w:r>
          <w:tab/>
        </w:r>
        <w:r>
          <w:fldChar w:fldCharType="begin"/>
        </w:r>
        <w:r>
          <w:instrText xml:space="preserve"> PAGEREF _Toc28900 \h </w:instrText>
        </w:r>
        <w:r>
          <w:fldChar w:fldCharType="separate"/>
        </w:r>
        <w:r>
          <w:t>36</w:t>
        </w:r>
        <w:r>
          <w:fldChar w:fldCharType="end"/>
        </w:r>
      </w:hyperlink>
    </w:p>
    <w:p>
      <w:pPr>
        <w:pStyle w:val="TOC2"/>
        <w:tabs>
          <w:tab w:val="right" w:leader="dot" w:pos="8306"/>
        </w:tabs>
      </w:pPr>
      <w:hyperlink w:anchor="_Toc26754" w:history="1">
        <w:r>
          <w:rPr>
            <w:rFonts w:ascii="仿宋" w:eastAsia="仿宋" w:hAnsi="仿宋" w:cs="仿宋" w:hint="eastAsia"/>
            <w:lang w:eastAsia="zh-CN"/>
          </w:rPr>
          <w:t>(七)、机械设备安全保障措施</w:t>
        </w:r>
        <w:r>
          <w:tab/>
        </w:r>
        <w:r>
          <w:fldChar w:fldCharType="begin"/>
        </w:r>
        <w:r>
          <w:instrText xml:space="preserve"> PAGEREF _Toc26754 \h </w:instrText>
        </w:r>
        <w:r>
          <w:fldChar w:fldCharType="separate"/>
        </w:r>
        <w:r>
          <w:t>37</w:t>
        </w:r>
        <w:r>
          <w:fldChar w:fldCharType="end"/>
        </w:r>
      </w:hyperlink>
    </w:p>
    <w:p>
      <w:pPr>
        <w:pStyle w:val="TOC1"/>
        <w:tabs>
          <w:tab w:val="right" w:leader="dot" w:pos="8306"/>
        </w:tabs>
      </w:pPr>
      <w:hyperlink w:anchor="_Toc24858" w:history="1">
        <w:r>
          <w:rPr>
            <w:rFonts w:ascii="仿宋" w:eastAsia="仿宋" w:hAnsi="仿宋" w:cs="仿宋" w:hint="eastAsia"/>
            <w:lang w:eastAsia="zh-CN"/>
          </w:rPr>
          <w:t>九、铁路运输服务项目投资规划</w:t>
        </w:r>
        <w:r>
          <w:tab/>
        </w:r>
        <w:r>
          <w:fldChar w:fldCharType="begin"/>
        </w:r>
        <w:r>
          <w:instrText xml:space="preserve"> PAGEREF _Toc24858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757" w:history="1">
        <w:r>
          <w:rPr>
            <w:rFonts w:ascii="仿宋" w:eastAsia="仿宋" w:hAnsi="仿宋" w:cs="仿宋" w:hint="eastAsia"/>
            <w:lang w:eastAsia="zh-CN"/>
          </w:rPr>
          <w:t>(一)、铁路运输服务项目总投资估算</w:t>
        </w:r>
        <w:r>
          <w:tab/>
        </w:r>
        <w:r>
          <w:fldChar w:fldCharType="begin"/>
        </w:r>
        <w:r>
          <w:instrText xml:space="preserve"> PAGEREF _Toc3757 \h </w:instrText>
        </w:r>
        <w:r>
          <w:fldChar w:fldCharType="separate"/>
        </w:r>
        <w:r>
          <w:t>39</w:t>
        </w:r>
        <w:r>
          <w:fldChar w:fldCharType="end"/>
        </w:r>
      </w:hyperlink>
    </w:p>
    <w:p>
      <w:pPr>
        <w:pStyle w:val="TOC2"/>
        <w:tabs>
          <w:tab w:val="right" w:leader="dot" w:pos="8306"/>
        </w:tabs>
      </w:pPr>
      <w:hyperlink w:anchor="_Toc24273" w:history="1">
        <w:r>
          <w:rPr>
            <w:rFonts w:ascii="仿宋" w:eastAsia="仿宋" w:hAnsi="仿宋" w:cs="仿宋" w:hint="eastAsia"/>
            <w:lang w:eastAsia="zh-CN"/>
          </w:rPr>
          <w:t>(二)、资金筹措</w:t>
        </w:r>
        <w:r>
          <w:tab/>
        </w:r>
        <w:r>
          <w:fldChar w:fldCharType="begin"/>
        </w:r>
        <w:r>
          <w:instrText xml:space="preserve"> PAGEREF _Toc24273 \h </w:instrText>
        </w:r>
        <w:r>
          <w:fldChar w:fldCharType="separate"/>
        </w:r>
        <w:r>
          <w:t>40</w:t>
        </w:r>
        <w:r>
          <w:fldChar w:fldCharType="end"/>
        </w:r>
      </w:hyperlink>
    </w:p>
    <w:p>
      <w:pPr>
        <w:pStyle w:val="TOC1"/>
        <w:tabs>
          <w:tab w:val="right" w:leader="dot" w:pos="8306"/>
        </w:tabs>
      </w:pPr>
      <w:hyperlink w:anchor="_Toc18168" w:history="1">
        <w:r>
          <w:rPr>
            <w:rFonts w:ascii="仿宋" w:eastAsia="仿宋" w:hAnsi="仿宋" w:cs="仿宋" w:hint="eastAsia"/>
            <w:lang w:eastAsia="zh-CN"/>
          </w:rPr>
          <w:t>十、铁路运输服务项目经营效益</w:t>
        </w:r>
        <w:r>
          <w:tab/>
        </w:r>
        <w:r>
          <w:fldChar w:fldCharType="begin"/>
        </w:r>
        <w:r>
          <w:instrText xml:space="preserve"> PAGEREF _Toc18168 \h </w:instrText>
        </w:r>
        <w:r>
          <w:fldChar w:fldCharType="separate"/>
        </w:r>
        <w:r>
          <w:t>41</w:t>
        </w:r>
        <w:r>
          <w:fldChar w:fldCharType="end"/>
        </w:r>
      </w:hyperlink>
    </w:p>
    <w:p>
      <w:pPr>
        <w:pStyle w:val="TOC2"/>
        <w:tabs>
          <w:tab w:val="right" w:leader="dot" w:pos="8306"/>
        </w:tabs>
      </w:pPr>
      <w:hyperlink w:anchor="_Toc6971" w:history="1">
        <w:r>
          <w:rPr>
            <w:rFonts w:ascii="仿宋" w:eastAsia="仿宋" w:hAnsi="仿宋" w:cs="仿宋" w:hint="eastAsia"/>
            <w:lang w:eastAsia="zh-CN"/>
          </w:rPr>
          <w:t>(一)、经济评价财务测算</w:t>
        </w:r>
        <w:r>
          <w:tab/>
        </w:r>
        <w:r>
          <w:fldChar w:fldCharType="begin"/>
        </w:r>
        <w:r>
          <w:instrText xml:space="preserve"> PAGEREF _Toc6971 \h </w:instrText>
        </w:r>
        <w:r>
          <w:fldChar w:fldCharType="separate"/>
        </w:r>
        <w:r>
          <w:t>41</w:t>
        </w:r>
        <w:r>
          <w:fldChar w:fldCharType="end"/>
        </w:r>
      </w:hyperlink>
    </w:p>
    <w:p>
      <w:pPr>
        <w:pStyle w:val="TOC2"/>
        <w:tabs>
          <w:tab w:val="right" w:leader="dot" w:pos="8306"/>
        </w:tabs>
      </w:pPr>
      <w:hyperlink w:anchor="_Toc29950" w:history="1">
        <w:r>
          <w:rPr>
            <w:rFonts w:ascii="仿宋" w:eastAsia="仿宋" w:hAnsi="仿宋" w:cs="仿宋" w:hint="eastAsia"/>
            <w:lang w:eastAsia="zh-CN"/>
          </w:rPr>
          <w:t>(二)、铁路运输服务项目盈利能力分析</w:t>
        </w:r>
        <w:r>
          <w:tab/>
        </w:r>
        <w:r>
          <w:fldChar w:fldCharType="begin"/>
        </w:r>
        <w:r>
          <w:instrText xml:space="preserve"> PAGEREF _Toc29950 \h </w:instrText>
        </w:r>
        <w:r>
          <w:fldChar w:fldCharType="separate"/>
        </w:r>
        <w:r>
          <w:t>42</w:t>
        </w:r>
        <w:r>
          <w:fldChar w:fldCharType="end"/>
        </w:r>
      </w:hyperlink>
    </w:p>
    <w:p>
      <w:pPr>
        <w:pStyle w:val="TOC1"/>
        <w:tabs>
          <w:tab w:val="right" w:leader="dot" w:pos="8306"/>
        </w:tabs>
      </w:pPr>
      <w:hyperlink w:anchor="_Toc11783" w:history="1">
        <w:r>
          <w:rPr>
            <w:rFonts w:ascii="仿宋" w:eastAsia="仿宋" w:hAnsi="仿宋" w:cs="仿宋" w:hint="eastAsia"/>
            <w:lang w:eastAsia="zh-CN"/>
          </w:rPr>
          <w:t>十一、铁路运输服务项目社会影响</w:t>
        </w:r>
        <w:r>
          <w:tab/>
        </w:r>
        <w:r>
          <w:fldChar w:fldCharType="begin"/>
        </w:r>
        <w:r>
          <w:instrText xml:space="preserve"> PAGEREF _Toc11783 \h </w:instrText>
        </w:r>
        <w:r>
          <w:fldChar w:fldCharType="separate"/>
        </w:r>
        <w:r>
          <w:t>43</w:t>
        </w:r>
        <w:r>
          <w:fldChar w:fldCharType="end"/>
        </w:r>
      </w:hyperlink>
    </w:p>
    <w:p>
      <w:pPr>
        <w:pStyle w:val="TOC2"/>
        <w:tabs>
          <w:tab w:val="right" w:leader="dot" w:pos="8306"/>
        </w:tabs>
      </w:pPr>
      <w:hyperlink w:anchor="_Toc4641" w:history="1">
        <w:r>
          <w:rPr>
            <w:rFonts w:ascii="仿宋" w:eastAsia="仿宋" w:hAnsi="仿宋" w:cs="仿宋" w:hint="eastAsia"/>
            <w:lang w:eastAsia="zh-CN"/>
          </w:rPr>
          <w:t>(一)、社会责任与义务</w:t>
        </w:r>
        <w:r>
          <w:tab/>
        </w:r>
        <w:r>
          <w:fldChar w:fldCharType="begin"/>
        </w:r>
        <w:r>
          <w:instrText xml:space="preserve"> PAGEREF _Toc4641 \h </w:instrText>
        </w:r>
        <w:r>
          <w:fldChar w:fldCharType="separate"/>
        </w:r>
        <w:r>
          <w:t>43</w:t>
        </w:r>
        <w:r>
          <w:fldChar w:fldCharType="end"/>
        </w:r>
      </w:hyperlink>
    </w:p>
    <w:p>
      <w:pPr>
        <w:pStyle w:val="TOC2"/>
        <w:tabs>
          <w:tab w:val="right" w:leader="dot" w:pos="8306"/>
        </w:tabs>
      </w:pPr>
      <w:hyperlink w:anchor="_Toc20892" w:history="1">
        <w:r>
          <w:rPr>
            <w:rFonts w:ascii="仿宋" w:eastAsia="仿宋" w:hAnsi="仿宋" w:cs="仿宋" w:hint="eastAsia"/>
            <w:lang w:eastAsia="zh-CN"/>
          </w:rPr>
          <w:t>(二)、社会参与与沟通</w:t>
        </w:r>
        <w:r>
          <w:tab/>
        </w:r>
        <w:r>
          <w:fldChar w:fldCharType="begin"/>
        </w:r>
        <w:r>
          <w:instrText xml:space="preserve"> PAGEREF _Toc20892 \h </w:instrText>
        </w:r>
        <w:r>
          <w:fldChar w:fldCharType="separate"/>
        </w:r>
        <w:r>
          <w:t>44</w:t>
        </w:r>
        <w:r>
          <w:fldChar w:fldCharType="end"/>
        </w:r>
      </w:hyperlink>
    </w:p>
    <w:p>
      <w:pPr>
        <w:pStyle w:val="TOC1"/>
        <w:tabs>
          <w:tab w:val="right" w:leader="dot" w:pos="8306"/>
        </w:tabs>
      </w:pPr>
      <w:hyperlink w:anchor="_Toc17281" w:history="1">
        <w:r>
          <w:rPr>
            <w:rFonts w:ascii="仿宋" w:eastAsia="仿宋" w:hAnsi="仿宋" w:cs="仿宋" w:hint="eastAsia"/>
            <w:lang w:eastAsia="zh-CN"/>
          </w:rPr>
          <w:t>十二、铁路运输服务项目财务管理</w:t>
        </w:r>
        <w:r>
          <w:tab/>
        </w:r>
        <w:r>
          <w:fldChar w:fldCharType="begin"/>
        </w:r>
        <w:r>
          <w:instrText xml:space="preserve"> PAGEREF _Toc17281 \h </w:instrText>
        </w:r>
        <w:r>
          <w:fldChar w:fldCharType="separate"/>
        </w:r>
        <w:r>
          <w:t>45</w:t>
        </w:r>
        <w:r>
          <w:fldChar w:fldCharType="end"/>
        </w:r>
      </w:hyperlink>
    </w:p>
    <w:p>
      <w:pPr>
        <w:pStyle w:val="TOC2"/>
        <w:tabs>
          <w:tab w:val="right" w:leader="dot" w:pos="8306"/>
        </w:tabs>
      </w:pPr>
      <w:hyperlink w:anchor="_Toc16838" w:history="1">
        <w:r>
          <w:rPr>
            <w:rFonts w:ascii="仿宋" w:eastAsia="仿宋" w:hAnsi="仿宋" w:cs="仿宋" w:hint="eastAsia"/>
            <w:lang w:eastAsia="zh-CN"/>
          </w:rPr>
          <w:t>(一)、资金需求大</w:t>
        </w:r>
        <w:r>
          <w:tab/>
        </w:r>
        <w:r>
          <w:fldChar w:fldCharType="begin"/>
        </w:r>
        <w:r>
          <w:instrText xml:space="preserve"> PAGEREF _Toc16838 \h </w:instrText>
        </w:r>
        <w:r>
          <w:fldChar w:fldCharType="separate"/>
        </w:r>
        <w:r>
          <w:t>45</w:t>
        </w:r>
        <w:r>
          <w:fldChar w:fldCharType="end"/>
        </w:r>
      </w:hyperlink>
    </w:p>
    <w:p>
      <w:pPr>
        <w:pStyle w:val="TOC2"/>
        <w:tabs>
          <w:tab w:val="right" w:leader="dot" w:pos="8306"/>
        </w:tabs>
      </w:pPr>
      <w:hyperlink w:anchor="_Toc23630" w:history="1">
        <w:r>
          <w:rPr>
            <w:rFonts w:ascii="仿宋" w:eastAsia="仿宋" w:hAnsi="仿宋" w:cs="仿宋" w:hint="eastAsia"/>
            <w:lang w:eastAsia="zh-CN"/>
          </w:rPr>
          <w:t>(二)、研发周期长</w:t>
        </w:r>
        <w:r>
          <w:tab/>
        </w:r>
        <w:r>
          <w:fldChar w:fldCharType="begin"/>
        </w:r>
        <w:r>
          <w:instrText xml:space="preserve"> PAGEREF _Toc23630 \h </w:instrText>
        </w:r>
        <w:r>
          <w:fldChar w:fldCharType="separate"/>
        </w:r>
        <w:r>
          <w:t>46</w:t>
        </w:r>
        <w:r>
          <w:fldChar w:fldCharType="end"/>
        </w:r>
      </w:hyperlink>
    </w:p>
    <w:p>
      <w:pPr>
        <w:pStyle w:val="TOC2"/>
        <w:tabs>
          <w:tab w:val="right" w:leader="dot" w:pos="8306"/>
        </w:tabs>
      </w:pPr>
      <w:hyperlink w:anchor="_Toc22812" w:history="1">
        <w:r>
          <w:rPr>
            <w:rFonts w:ascii="仿宋" w:eastAsia="仿宋" w:hAnsi="仿宋" w:cs="仿宋" w:hint="eastAsia"/>
            <w:lang w:eastAsia="zh-CN"/>
          </w:rPr>
          <w:t>(三)、市场风险大</w:t>
        </w:r>
        <w:r>
          <w:tab/>
        </w:r>
        <w:r>
          <w:fldChar w:fldCharType="begin"/>
        </w:r>
        <w:r>
          <w:instrText xml:space="preserve"> PAGEREF _Toc22812 \h </w:instrText>
        </w:r>
        <w:r>
          <w:fldChar w:fldCharType="separate"/>
        </w:r>
        <w:r>
          <w:t>47</w:t>
        </w:r>
        <w:r>
          <w:fldChar w:fldCharType="end"/>
        </w:r>
      </w:hyperlink>
    </w:p>
    <w:p>
      <w:pPr>
        <w:pStyle w:val="TOC2"/>
        <w:tabs>
          <w:tab w:val="right" w:leader="dot" w:pos="8306"/>
        </w:tabs>
      </w:pPr>
      <w:hyperlink w:anchor="_Toc6189" w:history="1">
        <w:r>
          <w:rPr>
            <w:rFonts w:ascii="仿宋" w:eastAsia="仿宋" w:hAnsi="仿宋" w:cs="仿宋" w:hint="eastAsia"/>
            <w:lang w:eastAsia="zh-CN"/>
          </w:rPr>
          <w:t>(四)、利润率高</w:t>
        </w:r>
        <w:r>
          <w:tab/>
        </w:r>
        <w:r>
          <w:fldChar w:fldCharType="begin"/>
        </w:r>
        <w:r>
          <w:instrText xml:space="preserve"> PAGEREF _Toc6189 \h </w:instrText>
        </w:r>
        <w:r>
          <w:fldChar w:fldCharType="separate"/>
        </w:r>
        <w:r>
          <w:t>50</w:t>
        </w:r>
        <w:r>
          <w:fldChar w:fldCharType="end"/>
        </w:r>
      </w:hyperlink>
    </w:p>
    <w:p>
      <w:pPr>
        <w:pStyle w:val="TOC1"/>
        <w:tabs>
          <w:tab w:val="right" w:leader="dot" w:pos="8306"/>
        </w:tabs>
      </w:pPr>
      <w:hyperlink w:anchor="_Toc10874" w:history="1">
        <w:r>
          <w:rPr>
            <w:rFonts w:ascii="仿宋" w:eastAsia="仿宋" w:hAnsi="仿宋" w:cs="仿宋" w:hint="eastAsia"/>
            <w:lang w:eastAsia="zh-CN"/>
          </w:rPr>
          <w:t>十三、利益相关者分析与沟通计划</w:t>
        </w:r>
        <w:r>
          <w:tab/>
        </w:r>
        <w:r>
          <w:fldChar w:fldCharType="begin"/>
        </w:r>
        <w:r>
          <w:instrText xml:space="preserve"> PAGEREF _Toc10874 \h </w:instrText>
        </w:r>
        <w:r>
          <w:fldChar w:fldCharType="separate"/>
        </w:r>
        <w:r>
          <w:t>52</w:t>
        </w:r>
        <w:r>
          <w:fldChar w:fldCharType="end"/>
        </w:r>
      </w:hyperlink>
    </w:p>
    <w:p>
      <w:pPr>
        <w:pStyle w:val="TOC2"/>
        <w:tabs>
          <w:tab w:val="right" w:leader="dot" w:pos="8306"/>
        </w:tabs>
      </w:pPr>
      <w:hyperlink w:anchor="_Toc30023" w:history="1">
        <w:r>
          <w:rPr>
            <w:rFonts w:ascii="仿宋" w:eastAsia="仿宋" w:hAnsi="仿宋" w:cs="仿宋" w:hint="eastAsia"/>
            <w:lang w:eastAsia="zh-CN"/>
          </w:rPr>
          <w:t>(一)、利益相关者分析</w:t>
        </w:r>
        <w:r>
          <w:tab/>
        </w:r>
        <w:r>
          <w:fldChar w:fldCharType="begin"/>
        </w:r>
        <w:r>
          <w:instrText xml:space="preserve"> PAGEREF _Toc30023 \h </w:instrText>
        </w:r>
        <w:r>
          <w:fldChar w:fldCharType="separate"/>
        </w:r>
        <w:r>
          <w:t>52</w:t>
        </w:r>
        <w:r>
          <w:fldChar w:fldCharType="end"/>
        </w:r>
      </w:hyperlink>
    </w:p>
    <w:p>
      <w:pPr>
        <w:pStyle w:val="TOC2"/>
        <w:tabs>
          <w:tab w:val="right" w:leader="dot" w:pos="8306"/>
        </w:tabs>
      </w:pPr>
      <w:hyperlink w:anchor="_Toc32561" w:history="1">
        <w:r>
          <w:rPr>
            <w:rFonts w:ascii="仿宋" w:eastAsia="仿宋" w:hAnsi="仿宋" w:cs="仿宋" w:hint="eastAsia"/>
            <w:lang w:eastAsia="zh-CN"/>
          </w:rPr>
          <w:t>(二)、沟通计划</w:t>
        </w:r>
        <w:r>
          <w:tab/>
        </w:r>
        <w:r>
          <w:fldChar w:fldCharType="begin"/>
        </w:r>
        <w:r>
          <w:instrText xml:space="preserve"> PAGEREF _Toc32561 \h </w:instrText>
        </w:r>
        <w:r>
          <w:fldChar w:fldCharType="separate"/>
        </w:r>
        <w:r>
          <w:t>53</w:t>
        </w:r>
        <w:r>
          <w:fldChar w:fldCharType="end"/>
        </w:r>
      </w:hyperlink>
    </w:p>
    <w:p>
      <w:pPr>
        <w:pStyle w:val="TOC1"/>
        <w:tabs>
          <w:tab w:val="right" w:leader="dot" w:pos="8306"/>
        </w:tabs>
      </w:pPr>
      <w:hyperlink w:anchor="_Toc5171" w:history="1">
        <w:r>
          <w:rPr>
            <w:rFonts w:ascii="仿宋" w:eastAsia="仿宋" w:hAnsi="仿宋" w:cs="仿宋" w:hint="eastAsia"/>
            <w:lang w:eastAsia="zh-CN"/>
          </w:rPr>
          <w:t>十四、铁路运输服务项目实施保障措施</w:t>
        </w:r>
        <w:r>
          <w:tab/>
        </w:r>
        <w:r>
          <w:fldChar w:fldCharType="begin"/>
        </w:r>
        <w:r>
          <w:instrText xml:space="preserve"> PAGEREF _Toc5171 \h </w:instrText>
        </w:r>
        <w:r>
          <w:fldChar w:fldCharType="separate"/>
        </w:r>
        <w:r>
          <w:t>54</w:t>
        </w:r>
        <w:r>
          <w:fldChar w:fldCharType="end"/>
        </w:r>
      </w:hyperlink>
    </w:p>
    <w:p>
      <w:pPr>
        <w:pStyle w:val="TOC2"/>
        <w:tabs>
          <w:tab w:val="right" w:leader="dot" w:pos="8306"/>
        </w:tabs>
      </w:pPr>
      <w:hyperlink w:anchor="_Toc10210" w:history="1">
        <w:r>
          <w:rPr>
            <w:rFonts w:ascii="仿宋" w:eastAsia="仿宋" w:hAnsi="仿宋" w:cs="仿宋" w:hint="eastAsia"/>
            <w:lang w:eastAsia="zh-CN"/>
          </w:rPr>
          <w:t>(一)、铁路运输服务项目实施保障机制</w:t>
        </w:r>
        <w:r>
          <w:tab/>
        </w:r>
        <w:r>
          <w:fldChar w:fldCharType="begin"/>
        </w:r>
        <w:r>
          <w:instrText xml:space="preserve"> PAGEREF _Toc10210 \h </w:instrText>
        </w:r>
        <w:r>
          <w:fldChar w:fldCharType="separate"/>
        </w:r>
        <w:r>
          <w:t>54</w:t>
        </w:r>
        <w:r>
          <w:fldChar w:fldCharType="end"/>
        </w:r>
      </w:hyperlink>
    </w:p>
    <w:p>
      <w:pPr>
        <w:pStyle w:val="TOC2"/>
        <w:tabs>
          <w:tab w:val="right" w:leader="dot" w:pos="8306"/>
        </w:tabs>
      </w:pPr>
      <w:hyperlink w:anchor="_Toc29666" w:history="1">
        <w:r>
          <w:rPr>
            <w:rFonts w:ascii="仿宋" w:eastAsia="仿宋" w:hAnsi="仿宋" w:cs="仿宋" w:hint="eastAsia"/>
            <w:lang w:eastAsia="zh-CN"/>
          </w:rPr>
          <w:t>(二)、铁路运输服务项目法律合规要求</w:t>
        </w:r>
        <w:r>
          <w:tab/>
        </w:r>
        <w:r>
          <w:fldChar w:fldCharType="begin"/>
        </w:r>
        <w:r>
          <w:instrText xml:space="preserve"> PAGEREF _Toc29666 \h </w:instrText>
        </w:r>
        <w:r>
          <w:fldChar w:fldCharType="separate"/>
        </w:r>
        <w:r>
          <w:t>58</w:t>
        </w:r>
        <w:r>
          <w:fldChar w:fldCharType="end"/>
        </w:r>
      </w:hyperlink>
    </w:p>
    <w:p>
      <w:pPr>
        <w:pStyle w:val="TOC2"/>
        <w:tabs>
          <w:tab w:val="right" w:leader="dot" w:pos="8306"/>
        </w:tabs>
      </w:pPr>
      <w:hyperlink w:anchor="_Toc15657" w:history="1">
        <w:r>
          <w:rPr>
            <w:rFonts w:ascii="仿宋" w:eastAsia="仿宋" w:hAnsi="仿宋" w:cs="仿宋" w:hint="eastAsia"/>
            <w:lang w:eastAsia="zh-CN"/>
          </w:rPr>
          <w:t>(三)、铁路运输服务项目合同管理与法律事务</w:t>
        </w:r>
        <w:r>
          <w:tab/>
        </w:r>
        <w:r>
          <w:fldChar w:fldCharType="begin"/>
        </w:r>
        <w:r>
          <w:instrText xml:space="preserve"> PAGEREF _Toc15657 \h </w:instrText>
        </w:r>
        <w:r>
          <w:fldChar w:fldCharType="separate"/>
        </w:r>
        <w:r>
          <w:t>62</w:t>
        </w:r>
        <w:r>
          <w:fldChar w:fldCharType="end"/>
        </w:r>
      </w:hyperlink>
    </w:p>
    <w:p>
      <w:pPr>
        <w:pStyle w:val="TOC2"/>
        <w:tabs>
          <w:tab w:val="right" w:leader="dot" w:pos="8306"/>
        </w:tabs>
      </w:pPr>
      <w:hyperlink w:anchor="_Toc21041" w:history="1">
        <w:r>
          <w:rPr>
            <w:rFonts w:ascii="仿宋" w:eastAsia="仿宋" w:hAnsi="仿宋" w:cs="仿宋" w:hint="eastAsia"/>
            <w:lang w:eastAsia="zh-CN"/>
          </w:rPr>
          <w:t>(四)、铁路运输服务项目知识产权保护策略</w:t>
        </w:r>
        <w:r>
          <w:tab/>
        </w:r>
        <w:r>
          <w:fldChar w:fldCharType="begin"/>
        </w:r>
        <w:r>
          <w:instrText xml:space="preserve"> PAGEREF _Toc21041 \h </w:instrText>
        </w:r>
        <w:r>
          <w:fldChar w:fldCharType="separate"/>
        </w:r>
        <w:r>
          <w:t>68</w:t>
        </w:r>
        <w:r>
          <w:fldChar w:fldCharType="end"/>
        </w:r>
      </w:hyperlink>
    </w:p>
    <w:p>
      <w:pPr>
        <w:pStyle w:val="TOC1"/>
        <w:tabs>
          <w:tab w:val="right" w:leader="dot" w:pos="8306"/>
        </w:tabs>
      </w:pPr>
      <w:hyperlink w:anchor="_Toc5745" w:history="1">
        <w:r>
          <w:rPr>
            <w:rFonts w:ascii="仿宋" w:eastAsia="仿宋" w:hAnsi="仿宋" w:cs="仿宋" w:hint="eastAsia"/>
            <w:lang w:eastAsia="zh-CN"/>
          </w:rPr>
          <w:t>十五、铁路运输服务项目变更管理</w:t>
        </w:r>
        <w:r>
          <w:tab/>
        </w:r>
        <w:r>
          <w:fldChar w:fldCharType="begin"/>
        </w:r>
        <w:r>
          <w:instrText xml:space="preserve"> PAGEREF _Toc5745 \h </w:instrText>
        </w:r>
        <w:r>
          <w:fldChar w:fldCharType="separate"/>
        </w:r>
        <w:r>
          <w:t>71</w:t>
        </w:r>
        <w:r>
          <w:fldChar w:fldCharType="end"/>
        </w:r>
      </w:hyperlink>
    </w:p>
    <w:p>
      <w:pPr>
        <w:pStyle w:val="TOC2"/>
        <w:tabs>
          <w:tab w:val="right" w:leader="dot" w:pos="8306"/>
        </w:tabs>
      </w:pPr>
      <w:hyperlink w:anchor="_Toc32212" w:history="1">
        <w:r>
          <w:rPr>
            <w:rFonts w:ascii="仿宋" w:eastAsia="仿宋" w:hAnsi="仿宋" w:cs="仿宋" w:hint="eastAsia"/>
            <w:lang w:eastAsia="zh-CN"/>
          </w:rPr>
          <w:t>(一)、变更申请与评估</w:t>
        </w:r>
        <w:r>
          <w:tab/>
        </w:r>
        <w:r>
          <w:fldChar w:fldCharType="begin"/>
        </w:r>
        <w:r>
          <w:instrText xml:space="preserve"> PAGEREF _Toc32212 \h </w:instrText>
        </w:r>
        <w:r>
          <w:fldChar w:fldCharType="separate"/>
        </w:r>
        <w:r>
          <w:t>71</w:t>
        </w:r>
        <w:r>
          <w:fldChar w:fldCharType="end"/>
        </w:r>
      </w:hyperlink>
    </w:p>
    <w:p>
      <w:pPr>
        <w:pStyle w:val="TOC2"/>
        <w:tabs>
          <w:tab w:val="right" w:leader="dot" w:pos="8306"/>
        </w:tabs>
      </w:pPr>
      <w:hyperlink w:anchor="_Toc12469" w:history="1">
        <w:r>
          <w:rPr>
            <w:rFonts w:ascii="仿宋" w:eastAsia="仿宋" w:hAnsi="仿宋" w:cs="仿宋" w:hint="eastAsia"/>
            <w:lang w:eastAsia="zh-CN"/>
          </w:rPr>
          <w:t>(二)、变更实施与控制</w:t>
        </w:r>
        <w:r>
          <w:tab/>
        </w:r>
        <w:r>
          <w:fldChar w:fldCharType="begin"/>
        </w:r>
        <w:r>
          <w:instrText xml:space="preserve"> PAGEREF _Toc12469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60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6383"/>
      <w:r>
        <w:rPr>
          <w:rFonts w:ascii="仿宋" w:eastAsia="仿宋" w:hAnsi="仿宋" w:cs="仿宋" w:hint="eastAsia"/>
          <w:sz w:val="28"/>
          <w:lang w:eastAsia="zh-CN"/>
        </w:rPr>
        <w:t>一、铁路运输服务项目文档管理</w:t>
      </w:r>
      <w:bookmarkEnd w:id="2"/>
    </w:p>
    <w:p>
      <w:pPr>
        <w:pStyle w:val="Heading2"/>
        <w:rPr>
          <w:rFonts w:ascii="仿宋" w:eastAsia="仿宋" w:hAnsi="仿宋" w:cs="仿宋" w:hint="eastAsia"/>
          <w:lang w:eastAsia="zh-CN"/>
        </w:rPr>
      </w:pPr>
      <w:bookmarkStart w:id="3" w:name="_Toc22655"/>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铁路运输服务项目高度重视文档的质量和准确性，以支持铁路运输服务项目的各项活动和决策。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运输服务项目文档的编制始于铁路运输服务项目计划的初期，我们制定了详细的文档编制计划，明确了每个文档的内容、格式和编写责任人。在铁路运输服务项目启动阶段，我们首先编制了铁路运输服务项目章程，明确定义了铁路运输服务项目的目标、范围、风险等关键要素。随后，铁路运输服务项目团队根据计划陆续编制了需求文档、设计文档、测试文档等各类文档，确保铁路运输服务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铁路运输服务项目管理中的重要环节，旨在确保铁路运输服务项目文档符合质量标准和铁路运输服务项目需求。在铁路运输服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铁路运输服务项目相关利益方和专业领域的专家对文档进行独立审查。这有助于获取更全面、客观的反馈，确保铁路运输服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铁路运输服务项目在文档编制与审查方面建立了严格的管理机制，通过规范的流程和多维度的审查，确保铁路运输服务项目文档的质量、准确性和可靠性，为铁路运输服务项目的顺利推进提供了有力支持。</w:t>
      </w:r>
    </w:p>
    <w:p>
      <w:pPr>
        <w:pStyle w:val="Heading2"/>
        <w:ind w:firstLine="560" w:firstLineChars="200"/>
        <w:rPr>
          <w:rFonts w:ascii="仿宋" w:eastAsia="仿宋" w:hAnsi="仿宋" w:cs="仿宋" w:hint="eastAsia"/>
          <w:sz w:val="28"/>
          <w:lang w:eastAsia="zh-CN"/>
        </w:rPr>
      </w:pPr>
      <w:bookmarkStart w:id="4" w:name="_Toc29944"/>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在铁路运输服务项目中，我们致力于优化文档发布与分发过程，以确保信息的高效传递和团队间协作的顺畅进行。以下是我们采取的关键优化策略：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我们通过多渠道发布文档，包括电子邮件、铁路运输服务项目管理平台、内部网站等，以满足不同团队成员的偏好和需求。多渠道发布确保了信息的全面覆盖。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我们采用了精细的权限控制，确保只有授权人员可以访问敏感信息。这种安全措施保护了铁路运输服务项目文档的机密性，防止了未经授权的信息泄露。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1926"/>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铁路运输服务项目生命周期中一个至关重要的环节，直接关系到铁路运输服务项目信息的长期保存和历史记录的完整性。在铁路运输服务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4332"/>
      <w:r>
        <w:rPr>
          <w:rFonts w:ascii="仿宋" w:eastAsia="仿宋" w:hAnsi="仿宋" w:cs="仿宋" w:hint="eastAsia"/>
          <w:sz w:val="28"/>
          <w:lang w:eastAsia="zh-CN"/>
        </w:rPr>
        <w:t>二、铁路运输服务项目建设背景及必要性分析</w:t>
      </w:r>
      <w:bookmarkEnd w:id="6"/>
    </w:p>
    <w:p>
      <w:pPr>
        <w:pStyle w:val="Heading2"/>
        <w:rPr>
          <w:rFonts w:ascii="仿宋" w:eastAsia="仿宋" w:hAnsi="仿宋" w:cs="仿宋" w:hint="eastAsia"/>
          <w:lang w:eastAsia="zh-CN"/>
        </w:rPr>
      </w:pPr>
      <w:bookmarkStart w:id="7" w:name="_Toc20420"/>
      <w:r>
        <w:rPr>
          <w:rFonts w:ascii="仿宋" w:eastAsia="仿宋" w:hAnsi="仿宋" w:cs="仿宋" w:hint="eastAsia"/>
          <w:lang w:eastAsia="zh-CN"/>
        </w:rPr>
        <w:t>(一)、铁路运输服务项目背景分析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铁路运输服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铁路运输服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铁路运输服务项目在这个潮流中的定位。同时，我们将关注行业内涌现的新兴机遇，以便铁路运输服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铁路运输服务项目提供了强大的发展动力。我们将聚焦于行业内最新的技术发展趋势，包括但不限于人工智能、大数据分析、物联网等领域。通过深度的技术研究，我们将确保铁路运输服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铁路运输服务项目发展的源泉。我们将投入更多的精力对市场需求进行深入剖析，超越表面的需求，深入挖掘潜在的市场痛点和机遇。通过对市场需求的细致了解，铁路运输服务项目将更有针对性地设计解决方案，满足市场的多样化需求，从而更好地促进铁路运输服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铁路运输服务项目战略至关重要。我们将对竞争态势进行更为深入的分析，包括但不限于市场份额、产品特点、客户满意度等多个维度。通过深度的竞争分析，铁路运输服务项目将能够更准确地把握市场脉搏，制定具有竞争力的铁路运输服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铁路运输服务项目的发展具有直接的影响。我们将进行更为全面的法规和政策分析，了解行业发展中的潜在法律风险和合规挑战。通过充分了解和遵守相关法规，铁路运输服务项目将确保在法律框架内合法合规运营，为铁路运输服务项目的稳健发展提供有力支持。</w:t>
      </w:r>
    </w:p>
    <w:p>
      <w:pPr>
        <w:pStyle w:val="Heading2"/>
        <w:ind w:firstLine="560" w:firstLineChars="200"/>
        <w:rPr>
          <w:rFonts w:ascii="仿宋" w:eastAsia="仿宋" w:hAnsi="仿宋" w:cs="仿宋" w:hint="eastAsia"/>
          <w:sz w:val="28"/>
          <w:lang w:eastAsia="zh-CN"/>
        </w:rPr>
      </w:pPr>
      <w:bookmarkStart w:id="8" w:name="_Toc10304"/>
      <w:r>
        <w:rPr>
          <w:rFonts w:ascii="仿宋" w:eastAsia="仿宋" w:hAnsi="仿宋" w:cs="仿宋" w:hint="eastAsia"/>
          <w:sz w:val="28"/>
          <w:lang w:eastAsia="zh-CN"/>
        </w:rPr>
        <w:t>(二)、铁路运输服务项目建设必要性分析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运输服务项目建设的迫切性源于对行业发展趋势的深刻洞察。我们正处于一个行业变革的时代，科技创新、数字化转型成为企业发展的关键动力。铁路运输服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铁路运输服务项目建设不仅仅是为了跟上潮流，更是为了通过技术创新推动企业的持续发展。通过引入先进的技术和解决方案，铁路运输服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铁路运输服务项目的建设成为必然选择，通过提高产品质量、拓展服务领域，从而在竞争中获得更多的机会。铁路运输服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铁路运输服务项目建设的必要性体现在对客户需求更精准的满足。通过铁路运输服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铁路运输服务项目建设的背后是对企业持续创新的追求。只有通过不断创新，企业才能在竞争中立于不败之地。铁路运输服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27330"/>
      <w:r>
        <w:rPr>
          <w:rFonts w:ascii="仿宋" w:eastAsia="仿宋" w:hAnsi="仿宋" w:cs="仿宋" w:hint="eastAsia"/>
          <w:sz w:val="28"/>
          <w:lang w:eastAsia="zh-CN"/>
        </w:rPr>
        <w:t>三、铁路运输服务项目选址可行性分析</w:t>
      </w:r>
      <w:bookmarkEnd w:id="9"/>
    </w:p>
    <w:p>
      <w:pPr>
        <w:pStyle w:val="Heading2"/>
        <w:rPr>
          <w:rFonts w:ascii="仿宋" w:eastAsia="仿宋" w:hAnsi="仿宋" w:cs="仿宋" w:hint="eastAsia"/>
          <w:lang w:eastAsia="zh-CN"/>
        </w:rPr>
      </w:pPr>
      <w:bookmarkStart w:id="10" w:name="_Toc32016"/>
      <w:r>
        <w:rPr>
          <w:rFonts w:ascii="仿宋" w:eastAsia="仿宋" w:hAnsi="仿宋" w:cs="仿宋" w:hint="eastAsia"/>
          <w:lang w:eastAsia="zh-CN"/>
        </w:rPr>
        <w:t>(一)、铁路运输服务项目选址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该铁路运输服务项目选址位于XX省XX市XX区XXX街道</w:t>
      </w:r>
    </w:p>
    <w:p>
      <w:pPr>
        <w:pStyle w:val="Heading2"/>
        <w:ind w:firstLine="560" w:firstLineChars="200"/>
        <w:rPr>
          <w:rFonts w:ascii="仿宋" w:eastAsia="仿宋" w:hAnsi="仿宋" w:cs="仿宋" w:hint="eastAsia"/>
          <w:sz w:val="28"/>
          <w:lang w:eastAsia="zh-CN"/>
        </w:rPr>
      </w:pPr>
      <w:bookmarkStart w:id="11" w:name="_Toc16277"/>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铁路运输服务项目的征地面积将根据铁路运输服务项目的实际规模和需求进行精确规划。具体面积XXX平方米，旨在确保铁路运输服务项目不仅能够满足当前的发展需求，还能够预留空间以适应未来的扩展。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净用地面积是在征地面积基础上去除不可利用面积后的实际可开发用地。具体面积XXX平方米，考虑到环保、交通、安全等多方面因素，以确保铁路运输服务项目在整体利用效率上达到最优。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铁路运输服务项目计划建设的建筑总规模具体面积XXX平方米。这一规模的确定综合考虑了铁路运输服务项目的性质、规模，以及城市规划的相关要求，确保建筑布局与周边环境协调一致。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绿地率是铁路运输服务项目用地中被规划为绿地的比例。具体面积XXX平方米，旨在通过合理规划绿地，改善铁路运输服务项目周边环境，提升居民生活质量，并符合城市整体绿化规划。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容积率是用地上可以建设的建筑总体积与用地面积之比。具体面积XXX，通过合理的容积率规划，确保铁路运输服务项目建筑规模与周边环境和谐共生。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铁路运输服务项目选址与当地城市规划相一致，具体面积XXX平方米。通过与城市规划部门深入沟通，确保铁路运输服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铁路运输服务项目选址符合当地产业政策，具体面积XXX平方米。这包括铁路运输服务项目对当地经济的促进作用，以及对相关产业的带动效应，确保铁路运输服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用地总体要求必须符合环保和可持续发展的原则，具体面积XXX平方米。通过采用绿色建筑设计、节能减排等措施，确保铁路运输服务项目在建设和运营过程中对环境的影响最小化，达到可持续发展的要求。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确保铁路运输服务项目选址具备必要的公共设施配套，具体面积XXX平方米。这包括交通便利性、教育、医疗等基础设施，以提高居民生活品质，使得铁路运输服务项目选址更具吸引力。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考虑用地总体要求对当地社会稳定性的影响，具体面积XXX平方米。通过深入了解当地社区反馈，确保铁路运输服务项目的选址和建设过程对当地社会和谐稳定产生积极作用。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铁路运输服务项目选址不仅符合法规和规划，还在实际操作中具有可行性。这一全面规划将为铁路运输服务项目的成功实施提供坚实的基础，确保铁路运输服务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14051"/>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铁路运输服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铁路运输服务项目的设备规划和空间设计中，我们将采取灵活设备布局的措施。设备布局将根据实际需求进行灵活设计，避免不必要的浪费。通过合理规划设备摆放位置，我们将提高设备的利用率，减少设备间距，以确保铁路运输服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铁路运输服务项目内部引入共享设施的概念，例如共享会议室、办公区等。通过这种方式，我们可以减少对资源的重复建设，提高资源共享效率，从而减小铁路运输服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21203"/>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铁路运输服务项目的总图布置中，我们将不同功能区域进行明确的规划，以最大程度满足铁路运输服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32296"/>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铁路运输服务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铁路运输服务项目对环境的影响是综合评价的重要因素之一。我们将详细考虑选址周边的自然环境、生态保护区、水源地等情况，确保铁路运输服务项目的建设和运营对环境影响最小化，并符合当地的环保法规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对选址的评价还需充分考虑当地政府的产业政策和法规。我们将详细了解铁路运输服务项目所在地的相关政策，确保铁路运输服务项目的规划和运营与当地法规相符，降低不必要的法律风险。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考虑到社会稳定性对企业运营的重要性，我们将评估选址地区的社会安全情况、劳工关系、社区反馈等方面，以确保铁路运输服务项目的建设和运营不会受到社会稳定性的负面影响。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最后，我们将综合考虑用地成本，包括土地购置费用、土地开发成本等。通过对用地成本的详细评估，我们能够做出更为精确的经济效益分析，为铁路运输服务项目的投资决策提供有力支持。</w:t>
      </w:r>
    </w:p>
    <w:p>
      <w:pPr>
        <w:pStyle w:val="Heading1"/>
        <w:ind w:firstLine="560" w:firstLineChars="200"/>
        <w:rPr>
          <w:rFonts w:ascii="仿宋" w:eastAsia="仿宋" w:hAnsi="仿宋" w:cs="仿宋" w:hint="eastAsia"/>
          <w:sz w:val="28"/>
          <w:lang w:eastAsia="zh-CN"/>
        </w:rPr>
      </w:pPr>
      <w:bookmarkStart w:id="15" w:name="_Toc12462"/>
      <w:r>
        <w:rPr>
          <w:rFonts w:ascii="仿宋" w:eastAsia="仿宋" w:hAnsi="仿宋" w:cs="仿宋" w:hint="eastAsia"/>
          <w:sz w:val="28"/>
          <w:lang w:eastAsia="zh-CN"/>
        </w:rPr>
        <w:t>四、铁路运输服务项目土建工程</w:t>
      </w:r>
      <w:bookmarkEnd w:id="15"/>
    </w:p>
    <w:p>
      <w:pPr>
        <w:pStyle w:val="Heading2"/>
        <w:rPr>
          <w:rFonts w:ascii="仿宋" w:eastAsia="仿宋" w:hAnsi="仿宋" w:cs="仿宋" w:hint="eastAsia"/>
          <w:lang w:eastAsia="zh-CN"/>
        </w:rPr>
      </w:pPr>
      <w:bookmarkStart w:id="16" w:name="_Toc9661"/>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在铁路运输服务项目的建筑工程设计中，我们将秉承一系列重要的设计原则，以确保铁路运输服务项目建筑在功能、美观、可持续性等方面达到最佳效果。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首要原则是确保建筑的功能性得到最大化的发挥。我们将充分理解铁路运输服务项目的实际需求，合理布局各个功能区域，保证建筑在满足业务需求的同时，提供高效的工作环境。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在建筑设计中，我们将综合考虑建设和运营成本。通过精细的经济效益分析，确保设计方案在高效利用资源的同时，对铁路运输服务项目的长期盈利能力有积极的贡献。</w:t>
      </w:r>
    </w:p>
    <w:p>
      <w:pPr>
        <w:pStyle w:val="Heading2"/>
        <w:ind w:firstLine="560" w:firstLineChars="200"/>
        <w:rPr>
          <w:rFonts w:ascii="仿宋" w:eastAsia="仿宋" w:hAnsi="仿宋" w:cs="仿宋" w:hint="eastAsia"/>
          <w:sz w:val="28"/>
          <w:lang w:eastAsia="zh-CN"/>
        </w:rPr>
      </w:pPr>
      <w:bookmarkStart w:id="17" w:name="_Toc25115"/>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铁路运输服务项目的土建工程设计中，我们将精准设定设计年限，结合铁路运输服务项目的性质和规模进行详细规划。为了适应科技和业务的快速演进，设计年限将灵活设置，通常在20至50年之间。通过采用尖端的建筑材料和工艺，我们致力于确保建筑结构在整个设计年限内能够保持卓越的使用状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https://d.book118.com/945214004340011041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铁路运输服务项目规划设计纲要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铁路运输服务项目规划设计纲要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铁路运输服务项目规划设计纲要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铁路运输服务项目规划设计纲要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铁路运输服务项目规划设计纲要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铁路运输服务项目规划设计纲要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铁路运输服务项目规划设计纲要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铁路运输服务项目规划设计纲要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铁路运输服务项目规划设计纲要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铁路运输服务项目规划设计纲要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铁路运输服务项目规划设计纲要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铁路运输服务项目规划设计纲要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铁路运输服务项目规划设计纲要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铁路运输服务项目规划设计纲要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铁路运输服务项目规划设计纲要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铁路运输服务项目规划设计纲要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铁路运输服务项目规划设计纲要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E287382"/>
    <w:rsid w:val="3E28738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45214004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2024-01-12T19:14:00Z</dcterms:created>
  <dcterms:modified xsi:type="dcterms:W3CDTF">2024-01-12T19:14:29Z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F2247C6E65894C02A4E01BD590F19F44_11</vt:lpwstr>
  </property>
  <property fmtid="{D5CDD505-2E9C-101B-9397-08002B2CF9AE}" pid="3" name="KSOProductBuildVer">
    <vt:lpwstr>2052-12.1.0.16120</vt:lpwstr>
  </property>
</Properties>
</file>