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籽棉清理机项目规划设计纲要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83" w:history="1">
        <w:r>
          <w:rPr>
            <w:rFonts w:ascii="仿宋" w:eastAsia="仿宋" w:hAnsi="仿宋" w:cs="仿宋" w:hint="eastAsia"/>
            <w:lang w:eastAsia="zh-CN"/>
          </w:rPr>
          <w:t>序言</w:t>
        </w:r>
        <w:r>
          <w:tab/>
        </w:r>
        <w:r>
          <w:fldChar w:fldCharType="begin"/>
        </w:r>
        <w:r>
          <w:instrText xml:space="preserve"> PAGEREF _Toc5183 \h </w:instrText>
        </w:r>
        <w:r>
          <w:fldChar w:fldCharType="separate"/>
        </w:r>
        <w:r>
          <w:t>3</w:t>
        </w:r>
        <w:r>
          <w:fldChar w:fldCharType="end"/>
        </w:r>
      </w:hyperlink>
    </w:p>
    <w:p>
      <w:pPr>
        <w:pStyle w:val="TOC1"/>
        <w:tabs>
          <w:tab w:val="right" w:leader="dot" w:pos="8306"/>
        </w:tabs>
      </w:pPr>
      <w:hyperlink w:anchor="_Toc27591" w:history="1">
        <w:r>
          <w:rPr>
            <w:rFonts w:ascii="仿宋" w:eastAsia="仿宋" w:hAnsi="仿宋" w:cs="仿宋" w:hint="eastAsia"/>
            <w:lang w:eastAsia="zh-CN"/>
          </w:rPr>
          <w:t>一、市场分析、调研</w:t>
        </w:r>
        <w:r>
          <w:tab/>
        </w:r>
        <w:r>
          <w:fldChar w:fldCharType="begin"/>
        </w:r>
        <w:r>
          <w:instrText xml:space="preserve"> PAGEREF _Toc27591 \h </w:instrText>
        </w:r>
        <w:r>
          <w:fldChar w:fldCharType="separate"/>
        </w:r>
        <w:r>
          <w:t>3</w:t>
        </w:r>
        <w:r>
          <w:fldChar w:fldCharType="end"/>
        </w:r>
      </w:hyperlink>
    </w:p>
    <w:p>
      <w:pPr>
        <w:pStyle w:val="TOC2"/>
        <w:tabs>
          <w:tab w:val="right" w:leader="dot" w:pos="8306"/>
        </w:tabs>
      </w:pPr>
      <w:hyperlink w:anchor="_Toc17108" w:history="1">
        <w:r>
          <w:rPr>
            <w:rFonts w:ascii="仿宋" w:eastAsia="仿宋" w:hAnsi="仿宋" w:cs="仿宋" w:hint="eastAsia"/>
            <w:lang w:eastAsia="zh-CN"/>
          </w:rPr>
          <w:t>(一)、籽棉清理机行业分析</w:t>
        </w:r>
        <w:r>
          <w:tab/>
        </w:r>
        <w:r>
          <w:fldChar w:fldCharType="begin"/>
        </w:r>
        <w:r>
          <w:instrText xml:space="preserve"> PAGEREF _Toc17108 \h </w:instrText>
        </w:r>
        <w:r>
          <w:fldChar w:fldCharType="separate"/>
        </w:r>
        <w:r>
          <w:t>3</w:t>
        </w:r>
        <w:r>
          <w:fldChar w:fldCharType="end"/>
        </w:r>
      </w:hyperlink>
    </w:p>
    <w:p>
      <w:pPr>
        <w:pStyle w:val="TOC2"/>
        <w:tabs>
          <w:tab w:val="right" w:leader="dot" w:pos="8306"/>
        </w:tabs>
      </w:pPr>
      <w:hyperlink w:anchor="_Toc19508" w:history="1">
        <w:r>
          <w:rPr>
            <w:rFonts w:ascii="仿宋" w:eastAsia="仿宋" w:hAnsi="仿宋" w:cs="仿宋" w:hint="eastAsia"/>
            <w:lang w:eastAsia="zh-CN"/>
          </w:rPr>
          <w:t>(二)、籽棉清理机市场分析预测</w:t>
        </w:r>
        <w:r>
          <w:tab/>
        </w:r>
        <w:r>
          <w:fldChar w:fldCharType="begin"/>
        </w:r>
        <w:r>
          <w:instrText xml:space="preserve"> PAGEREF _Toc19508 \h </w:instrText>
        </w:r>
        <w:r>
          <w:fldChar w:fldCharType="separate"/>
        </w:r>
        <w:r>
          <w:t>4</w:t>
        </w:r>
        <w:r>
          <w:fldChar w:fldCharType="end"/>
        </w:r>
      </w:hyperlink>
    </w:p>
    <w:p>
      <w:pPr>
        <w:pStyle w:val="TOC1"/>
        <w:tabs>
          <w:tab w:val="right" w:leader="dot" w:pos="8306"/>
        </w:tabs>
      </w:pPr>
      <w:hyperlink w:anchor="_Toc20015" w:history="1">
        <w:r>
          <w:rPr>
            <w:rFonts w:ascii="仿宋" w:eastAsia="仿宋" w:hAnsi="仿宋" w:cs="仿宋" w:hint="eastAsia"/>
            <w:lang w:eastAsia="zh-CN"/>
          </w:rPr>
          <w:t>二、籽棉清理机项目危机管理</w:t>
        </w:r>
        <w:r>
          <w:tab/>
        </w:r>
        <w:r>
          <w:fldChar w:fldCharType="begin"/>
        </w:r>
        <w:r>
          <w:instrText xml:space="preserve"> PAGEREF _Toc20015 \h </w:instrText>
        </w:r>
        <w:r>
          <w:fldChar w:fldCharType="separate"/>
        </w:r>
        <w:r>
          <w:t>5</w:t>
        </w:r>
        <w:r>
          <w:fldChar w:fldCharType="end"/>
        </w:r>
      </w:hyperlink>
    </w:p>
    <w:p>
      <w:pPr>
        <w:pStyle w:val="TOC2"/>
        <w:tabs>
          <w:tab w:val="right" w:leader="dot" w:pos="8306"/>
        </w:tabs>
      </w:pPr>
      <w:hyperlink w:anchor="_Toc20699" w:history="1">
        <w:r>
          <w:rPr>
            <w:rFonts w:ascii="仿宋" w:eastAsia="仿宋" w:hAnsi="仿宋" w:cs="仿宋" w:hint="eastAsia"/>
            <w:lang w:eastAsia="zh-CN"/>
          </w:rPr>
          <w:t>(一)、危机预警与识别</w:t>
        </w:r>
        <w:r>
          <w:tab/>
        </w:r>
        <w:r>
          <w:fldChar w:fldCharType="begin"/>
        </w:r>
        <w:r>
          <w:instrText xml:space="preserve"> PAGEREF _Toc20699 \h </w:instrText>
        </w:r>
        <w:r>
          <w:fldChar w:fldCharType="separate"/>
        </w:r>
        <w:r>
          <w:t>5</w:t>
        </w:r>
        <w:r>
          <w:fldChar w:fldCharType="end"/>
        </w:r>
      </w:hyperlink>
    </w:p>
    <w:p>
      <w:pPr>
        <w:pStyle w:val="TOC2"/>
        <w:tabs>
          <w:tab w:val="right" w:leader="dot" w:pos="8306"/>
        </w:tabs>
      </w:pPr>
      <w:hyperlink w:anchor="_Toc17969" w:history="1">
        <w:r>
          <w:rPr>
            <w:rFonts w:ascii="仿宋" w:eastAsia="仿宋" w:hAnsi="仿宋" w:cs="仿宋" w:hint="eastAsia"/>
            <w:lang w:eastAsia="zh-CN"/>
          </w:rPr>
          <w:t>(二)、危机应对与恢复</w:t>
        </w:r>
        <w:r>
          <w:tab/>
        </w:r>
        <w:r>
          <w:fldChar w:fldCharType="begin"/>
        </w:r>
        <w:r>
          <w:instrText xml:space="preserve"> PAGEREF _Toc17969 \h </w:instrText>
        </w:r>
        <w:r>
          <w:fldChar w:fldCharType="separate"/>
        </w:r>
        <w:r>
          <w:t>6</w:t>
        </w:r>
        <w:r>
          <w:fldChar w:fldCharType="end"/>
        </w:r>
      </w:hyperlink>
    </w:p>
    <w:p>
      <w:pPr>
        <w:pStyle w:val="TOC1"/>
        <w:tabs>
          <w:tab w:val="right" w:leader="dot" w:pos="8306"/>
        </w:tabs>
      </w:pPr>
      <w:hyperlink w:anchor="_Toc26763" w:history="1">
        <w:r>
          <w:rPr>
            <w:rFonts w:ascii="仿宋" w:eastAsia="仿宋" w:hAnsi="仿宋" w:cs="仿宋" w:hint="eastAsia"/>
            <w:lang w:eastAsia="zh-CN"/>
          </w:rPr>
          <w:t>三、籽棉清理机项目选址可行性分析</w:t>
        </w:r>
        <w:r>
          <w:tab/>
        </w:r>
        <w:r>
          <w:fldChar w:fldCharType="begin"/>
        </w:r>
        <w:r>
          <w:instrText xml:space="preserve"> PAGEREF _Toc26763 \h </w:instrText>
        </w:r>
        <w:r>
          <w:fldChar w:fldCharType="separate"/>
        </w:r>
        <w:r>
          <w:t>7</w:t>
        </w:r>
        <w:r>
          <w:fldChar w:fldCharType="end"/>
        </w:r>
      </w:hyperlink>
    </w:p>
    <w:p>
      <w:pPr>
        <w:pStyle w:val="TOC2"/>
        <w:tabs>
          <w:tab w:val="right" w:leader="dot" w:pos="8306"/>
        </w:tabs>
      </w:pPr>
      <w:hyperlink w:anchor="_Toc19224" w:history="1">
        <w:r>
          <w:rPr>
            <w:rFonts w:ascii="仿宋" w:eastAsia="仿宋" w:hAnsi="仿宋" w:cs="仿宋" w:hint="eastAsia"/>
            <w:lang w:eastAsia="zh-CN"/>
          </w:rPr>
          <w:t>(一)、籽棉清理机项目选址</w:t>
        </w:r>
        <w:r>
          <w:tab/>
        </w:r>
        <w:r>
          <w:fldChar w:fldCharType="begin"/>
        </w:r>
        <w:r>
          <w:instrText xml:space="preserve"> PAGEREF _Toc19224 \h </w:instrText>
        </w:r>
        <w:r>
          <w:fldChar w:fldCharType="separate"/>
        </w:r>
        <w:r>
          <w:t>7</w:t>
        </w:r>
        <w:r>
          <w:fldChar w:fldCharType="end"/>
        </w:r>
      </w:hyperlink>
    </w:p>
    <w:p>
      <w:pPr>
        <w:pStyle w:val="TOC2"/>
        <w:tabs>
          <w:tab w:val="right" w:leader="dot" w:pos="8306"/>
        </w:tabs>
      </w:pPr>
      <w:hyperlink w:anchor="_Toc5264" w:history="1">
        <w:r>
          <w:rPr>
            <w:rFonts w:ascii="仿宋" w:eastAsia="仿宋" w:hAnsi="仿宋" w:cs="仿宋" w:hint="eastAsia"/>
            <w:lang w:eastAsia="zh-CN"/>
          </w:rPr>
          <w:t>(二)、用地控制指标</w:t>
        </w:r>
        <w:r>
          <w:tab/>
        </w:r>
        <w:r>
          <w:fldChar w:fldCharType="begin"/>
        </w:r>
        <w:r>
          <w:instrText xml:space="preserve"> PAGEREF _Toc5264 \h </w:instrText>
        </w:r>
        <w:r>
          <w:fldChar w:fldCharType="separate"/>
        </w:r>
        <w:r>
          <w:t>7</w:t>
        </w:r>
        <w:r>
          <w:fldChar w:fldCharType="end"/>
        </w:r>
      </w:hyperlink>
    </w:p>
    <w:p>
      <w:pPr>
        <w:pStyle w:val="TOC2"/>
        <w:tabs>
          <w:tab w:val="right" w:leader="dot" w:pos="8306"/>
        </w:tabs>
      </w:pPr>
      <w:hyperlink w:anchor="_Toc15097" w:history="1">
        <w:r>
          <w:rPr>
            <w:rFonts w:ascii="仿宋" w:eastAsia="仿宋" w:hAnsi="仿宋" w:cs="仿宋" w:hint="eastAsia"/>
            <w:lang w:eastAsia="zh-CN"/>
          </w:rPr>
          <w:t>(三)、节约用地措施</w:t>
        </w:r>
        <w:r>
          <w:tab/>
        </w:r>
        <w:r>
          <w:fldChar w:fldCharType="begin"/>
        </w:r>
        <w:r>
          <w:instrText xml:space="preserve"> PAGEREF _Toc15097 \h </w:instrText>
        </w:r>
        <w:r>
          <w:fldChar w:fldCharType="separate"/>
        </w:r>
        <w:r>
          <w:t>9</w:t>
        </w:r>
        <w:r>
          <w:fldChar w:fldCharType="end"/>
        </w:r>
      </w:hyperlink>
    </w:p>
    <w:p>
      <w:pPr>
        <w:pStyle w:val="TOC2"/>
        <w:tabs>
          <w:tab w:val="right" w:leader="dot" w:pos="8306"/>
        </w:tabs>
      </w:pPr>
      <w:hyperlink w:anchor="_Toc31933" w:history="1">
        <w:r>
          <w:rPr>
            <w:rFonts w:ascii="仿宋" w:eastAsia="仿宋" w:hAnsi="仿宋" w:cs="仿宋" w:hint="eastAsia"/>
            <w:lang w:eastAsia="zh-CN"/>
          </w:rPr>
          <w:t>(四)、总图布置方案</w:t>
        </w:r>
        <w:r>
          <w:tab/>
        </w:r>
        <w:r>
          <w:fldChar w:fldCharType="begin"/>
        </w:r>
        <w:r>
          <w:instrText xml:space="preserve"> PAGEREF _Toc31933 \h </w:instrText>
        </w:r>
        <w:r>
          <w:fldChar w:fldCharType="separate"/>
        </w:r>
        <w:r>
          <w:t>10</w:t>
        </w:r>
        <w:r>
          <w:fldChar w:fldCharType="end"/>
        </w:r>
      </w:hyperlink>
    </w:p>
    <w:p>
      <w:pPr>
        <w:pStyle w:val="TOC2"/>
        <w:tabs>
          <w:tab w:val="right" w:leader="dot" w:pos="8306"/>
        </w:tabs>
      </w:pPr>
      <w:hyperlink w:anchor="_Toc8232" w:history="1">
        <w:r>
          <w:rPr>
            <w:rFonts w:ascii="仿宋" w:eastAsia="仿宋" w:hAnsi="仿宋" w:cs="仿宋" w:hint="eastAsia"/>
            <w:lang w:eastAsia="zh-CN"/>
          </w:rPr>
          <w:t>(五)、选址综合评价</w:t>
        </w:r>
        <w:r>
          <w:tab/>
        </w:r>
        <w:r>
          <w:fldChar w:fldCharType="begin"/>
        </w:r>
        <w:r>
          <w:instrText xml:space="preserve"> PAGEREF _Toc8232 \h </w:instrText>
        </w:r>
        <w:r>
          <w:fldChar w:fldCharType="separate"/>
        </w:r>
        <w:r>
          <w:t>11</w:t>
        </w:r>
        <w:r>
          <w:fldChar w:fldCharType="end"/>
        </w:r>
      </w:hyperlink>
    </w:p>
    <w:p>
      <w:pPr>
        <w:pStyle w:val="TOC1"/>
        <w:tabs>
          <w:tab w:val="right" w:leader="dot" w:pos="8306"/>
        </w:tabs>
      </w:pPr>
      <w:hyperlink w:anchor="_Toc9397" w:history="1">
        <w:r>
          <w:rPr>
            <w:rFonts w:ascii="仿宋" w:eastAsia="仿宋" w:hAnsi="仿宋" w:cs="仿宋" w:hint="eastAsia"/>
            <w:lang w:eastAsia="zh-CN"/>
          </w:rPr>
          <w:t>四、产品规划分析</w:t>
        </w:r>
        <w:r>
          <w:tab/>
        </w:r>
        <w:r>
          <w:fldChar w:fldCharType="begin"/>
        </w:r>
        <w:r>
          <w:instrText xml:space="preserve"> PAGEREF _Toc9397 \h </w:instrText>
        </w:r>
        <w:r>
          <w:fldChar w:fldCharType="separate"/>
        </w:r>
        <w:r>
          <w:t>12</w:t>
        </w:r>
        <w:r>
          <w:fldChar w:fldCharType="end"/>
        </w:r>
      </w:hyperlink>
    </w:p>
    <w:p>
      <w:pPr>
        <w:pStyle w:val="TOC2"/>
        <w:tabs>
          <w:tab w:val="right" w:leader="dot" w:pos="8306"/>
        </w:tabs>
      </w:pPr>
      <w:hyperlink w:anchor="_Toc4047" w:history="1">
        <w:r>
          <w:rPr>
            <w:rFonts w:ascii="仿宋" w:eastAsia="仿宋" w:hAnsi="仿宋" w:cs="仿宋" w:hint="eastAsia"/>
            <w:lang w:eastAsia="zh-CN"/>
          </w:rPr>
          <w:t>(一)、产品规划</w:t>
        </w:r>
        <w:r>
          <w:tab/>
        </w:r>
        <w:r>
          <w:fldChar w:fldCharType="begin"/>
        </w:r>
        <w:r>
          <w:instrText xml:space="preserve"> PAGEREF _Toc4047 \h </w:instrText>
        </w:r>
        <w:r>
          <w:fldChar w:fldCharType="separate"/>
        </w:r>
        <w:r>
          <w:t>12</w:t>
        </w:r>
        <w:r>
          <w:fldChar w:fldCharType="end"/>
        </w:r>
      </w:hyperlink>
    </w:p>
    <w:p>
      <w:pPr>
        <w:pStyle w:val="TOC2"/>
        <w:tabs>
          <w:tab w:val="right" w:leader="dot" w:pos="8306"/>
        </w:tabs>
      </w:pPr>
      <w:hyperlink w:anchor="_Toc21677" w:history="1">
        <w:r>
          <w:rPr>
            <w:rFonts w:ascii="仿宋" w:eastAsia="仿宋" w:hAnsi="仿宋" w:cs="仿宋" w:hint="eastAsia"/>
            <w:lang w:eastAsia="zh-CN"/>
          </w:rPr>
          <w:t>(二)、建设规模</w:t>
        </w:r>
        <w:r>
          <w:tab/>
        </w:r>
        <w:r>
          <w:fldChar w:fldCharType="begin"/>
        </w:r>
        <w:r>
          <w:instrText xml:space="preserve"> PAGEREF _Toc21677 \h </w:instrText>
        </w:r>
        <w:r>
          <w:fldChar w:fldCharType="separate"/>
        </w:r>
        <w:r>
          <w:t>13</w:t>
        </w:r>
        <w:r>
          <w:fldChar w:fldCharType="end"/>
        </w:r>
      </w:hyperlink>
    </w:p>
    <w:p>
      <w:pPr>
        <w:pStyle w:val="TOC1"/>
        <w:tabs>
          <w:tab w:val="right" w:leader="dot" w:pos="8306"/>
        </w:tabs>
      </w:pPr>
      <w:hyperlink w:anchor="_Toc25151" w:history="1">
        <w:r>
          <w:rPr>
            <w:rFonts w:ascii="仿宋" w:eastAsia="仿宋" w:hAnsi="仿宋" w:cs="仿宋" w:hint="eastAsia"/>
            <w:lang w:eastAsia="zh-CN"/>
          </w:rPr>
          <w:t>五、籽棉清理机项目建设单位说明</w:t>
        </w:r>
        <w:r>
          <w:tab/>
        </w:r>
        <w:r>
          <w:fldChar w:fldCharType="begin"/>
        </w:r>
        <w:r>
          <w:instrText xml:space="preserve"> PAGEREF _Toc25151 \h </w:instrText>
        </w:r>
        <w:r>
          <w:fldChar w:fldCharType="separate"/>
        </w:r>
        <w:r>
          <w:t>14</w:t>
        </w:r>
        <w:r>
          <w:fldChar w:fldCharType="end"/>
        </w:r>
      </w:hyperlink>
    </w:p>
    <w:p>
      <w:pPr>
        <w:pStyle w:val="TOC2"/>
        <w:tabs>
          <w:tab w:val="right" w:leader="dot" w:pos="8306"/>
        </w:tabs>
      </w:pPr>
      <w:hyperlink w:anchor="_Toc6390" w:history="1">
        <w:r>
          <w:rPr>
            <w:rFonts w:ascii="仿宋" w:eastAsia="仿宋" w:hAnsi="仿宋" w:cs="仿宋" w:hint="eastAsia"/>
            <w:lang w:eastAsia="zh-CN"/>
          </w:rPr>
          <w:t>(一)、籽棉清理机项目承办单位基本情况</w:t>
        </w:r>
        <w:r>
          <w:tab/>
        </w:r>
        <w:r>
          <w:fldChar w:fldCharType="begin"/>
        </w:r>
        <w:r>
          <w:instrText xml:space="preserve"> PAGEREF _Toc6390 \h </w:instrText>
        </w:r>
        <w:r>
          <w:fldChar w:fldCharType="separate"/>
        </w:r>
        <w:r>
          <w:t>14</w:t>
        </w:r>
        <w:r>
          <w:fldChar w:fldCharType="end"/>
        </w:r>
      </w:hyperlink>
    </w:p>
    <w:p>
      <w:pPr>
        <w:pStyle w:val="TOC2"/>
        <w:tabs>
          <w:tab w:val="right" w:leader="dot" w:pos="8306"/>
        </w:tabs>
      </w:pPr>
      <w:hyperlink w:anchor="_Toc15039" w:history="1">
        <w:r>
          <w:rPr>
            <w:rFonts w:ascii="仿宋" w:eastAsia="仿宋" w:hAnsi="仿宋" w:cs="仿宋" w:hint="eastAsia"/>
            <w:lang w:eastAsia="zh-CN"/>
          </w:rPr>
          <w:t>(二)、公司经济效益分析</w:t>
        </w:r>
        <w:r>
          <w:tab/>
        </w:r>
        <w:r>
          <w:fldChar w:fldCharType="begin"/>
        </w:r>
        <w:r>
          <w:instrText xml:space="preserve"> PAGEREF _Toc15039 \h </w:instrText>
        </w:r>
        <w:r>
          <w:fldChar w:fldCharType="separate"/>
        </w:r>
        <w:r>
          <w:t>15</w:t>
        </w:r>
        <w:r>
          <w:fldChar w:fldCharType="end"/>
        </w:r>
      </w:hyperlink>
    </w:p>
    <w:p>
      <w:pPr>
        <w:pStyle w:val="TOC1"/>
        <w:tabs>
          <w:tab w:val="right" w:leader="dot" w:pos="8306"/>
        </w:tabs>
      </w:pPr>
      <w:hyperlink w:anchor="_Toc5898" w:history="1">
        <w:r>
          <w:rPr>
            <w:rFonts w:ascii="仿宋" w:eastAsia="仿宋" w:hAnsi="仿宋" w:cs="仿宋" w:hint="eastAsia"/>
            <w:lang w:eastAsia="zh-CN"/>
          </w:rPr>
          <w:t>六、籽棉清理机项目建设背景及必要性分析</w:t>
        </w:r>
        <w:r>
          <w:tab/>
        </w:r>
        <w:r>
          <w:fldChar w:fldCharType="begin"/>
        </w:r>
        <w:r>
          <w:instrText xml:space="preserve"> PAGEREF _Toc5898 \h </w:instrText>
        </w:r>
        <w:r>
          <w:fldChar w:fldCharType="separate"/>
        </w:r>
        <w:r>
          <w:t>16</w:t>
        </w:r>
        <w:r>
          <w:fldChar w:fldCharType="end"/>
        </w:r>
      </w:hyperlink>
    </w:p>
    <w:p>
      <w:pPr>
        <w:pStyle w:val="TOC2"/>
        <w:tabs>
          <w:tab w:val="right" w:leader="dot" w:pos="8306"/>
        </w:tabs>
      </w:pPr>
      <w:hyperlink w:anchor="_Toc17128" w:history="1">
        <w:r>
          <w:rPr>
            <w:rFonts w:ascii="仿宋" w:eastAsia="仿宋" w:hAnsi="仿宋" w:cs="仿宋" w:hint="eastAsia"/>
            <w:lang w:eastAsia="zh-CN"/>
          </w:rPr>
          <w:t>(一)、籽棉清理机项目背景分析</w:t>
        </w:r>
        <w:r>
          <w:tab/>
        </w:r>
        <w:r>
          <w:fldChar w:fldCharType="begin"/>
        </w:r>
        <w:r>
          <w:instrText xml:space="preserve"> PAGEREF _Toc17128 \h </w:instrText>
        </w:r>
        <w:r>
          <w:fldChar w:fldCharType="separate"/>
        </w:r>
        <w:r>
          <w:t>16</w:t>
        </w:r>
        <w:r>
          <w:fldChar w:fldCharType="end"/>
        </w:r>
      </w:hyperlink>
    </w:p>
    <w:p>
      <w:pPr>
        <w:pStyle w:val="TOC2"/>
        <w:tabs>
          <w:tab w:val="right" w:leader="dot" w:pos="8306"/>
        </w:tabs>
      </w:pPr>
      <w:hyperlink w:anchor="_Toc11263" w:history="1">
        <w:r>
          <w:rPr>
            <w:rFonts w:ascii="仿宋" w:eastAsia="仿宋" w:hAnsi="仿宋" w:cs="仿宋" w:hint="eastAsia"/>
            <w:lang w:eastAsia="zh-CN"/>
          </w:rPr>
          <w:t>(二)、籽棉清理机项目建设必要性分析</w:t>
        </w:r>
        <w:r>
          <w:tab/>
        </w:r>
        <w:r>
          <w:fldChar w:fldCharType="begin"/>
        </w:r>
        <w:r>
          <w:instrText xml:space="preserve"> PAGEREF _Toc11263 \h </w:instrText>
        </w:r>
        <w:r>
          <w:fldChar w:fldCharType="separate"/>
        </w:r>
        <w:r>
          <w:t>17</w:t>
        </w:r>
        <w:r>
          <w:fldChar w:fldCharType="end"/>
        </w:r>
      </w:hyperlink>
    </w:p>
    <w:p>
      <w:pPr>
        <w:pStyle w:val="TOC1"/>
        <w:tabs>
          <w:tab w:val="right" w:leader="dot" w:pos="8306"/>
        </w:tabs>
      </w:pPr>
      <w:hyperlink w:anchor="_Toc24017" w:history="1">
        <w:r>
          <w:rPr>
            <w:rFonts w:ascii="仿宋" w:eastAsia="仿宋" w:hAnsi="仿宋" w:cs="仿宋" w:hint="eastAsia"/>
            <w:lang w:eastAsia="zh-CN"/>
          </w:rPr>
          <w:t>七、籽棉清理机项目财务管理</w:t>
        </w:r>
        <w:r>
          <w:tab/>
        </w:r>
        <w:r>
          <w:fldChar w:fldCharType="begin"/>
        </w:r>
        <w:r>
          <w:instrText xml:space="preserve"> PAGEREF _Toc24017 \h </w:instrText>
        </w:r>
        <w:r>
          <w:fldChar w:fldCharType="separate"/>
        </w:r>
        <w:r>
          <w:t>19</w:t>
        </w:r>
        <w:r>
          <w:fldChar w:fldCharType="end"/>
        </w:r>
      </w:hyperlink>
    </w:p>
    <w:p>
      <w:pPr>
        <w:pStyle w:val="TOC2"/>
        <w:tabs>
          <w:tab w:val="right" w:leader="dot" w:pos="8306"/>
        </w:tabs>
      </w:pPr>
      <w:hyperlink w:anchor="_Toc10121" w:history="1">
        <w:r>
          <w:rPr>
            <w:rFonts w:ascii="仿宋" w:eastAsia="仿宋" w:hAnsi="仿宋" w:cs="仿宋" w:hint="eastAsia"/>
            <w:lang w:eastAsia="zh-CN"/>
          </w:rPr>
          <w:t>(一)、资金需求大</w:t>
        </w:r>
        <w:r>
          <w:tab/>
        </w:r>
        <w:r>
          <w:fldChar w:fldCharType="begin"/>
        </w:r>
        <w:r>
          <w:instrText xml:space="preserve"> PAGEREF _Toc10121 \h </w:instrText>
        </w:r>
        <w:r>
          <w:fldChar w:fldCharType="separate"/>
        </w:r>
        <w:r>
          <w:t>19</w:t>
        </w:r>
        <w:r>
          <w:fldChar w:fldCharType="end"/>
        </w:r>
      </w:hyperlink>
    </w:p>
    <w:p>
      <w:pPr>
        <w:pStyle w:val="TOC2"/>
        <w:tabs>
          <w:tab w:val="right" w:leader="dot" w:pos="8306"/>
        </w:tabs>
      </w:pPr>
      <w:hyperlink w:anchor="_Toc31118" w:history="1">
        <w:r>
          <w:rPr>
            <w:rFonts w:ascii="仿宋" w:eastAsia="仿宋" w:hAnsi="仿宋" w:cs="仿宋" w:hint="eastAsia"/>
            <w:lang w:eastAsia="zh-CN"/>
          </w:rPr>
          <w:t>(二)、研发周期长</w:t>
        </w:r>
        <w:r>
          <w:tab/>
        </w:r>
        <w:r>
          <w:fldChar w:fldCharType="begin"/>
        </w:r>
        <w:r>
          <w:instrText xml:space="preserve"> PAGEREF _Toc31118 \h </w:instrText>
        </w:r>
        <w:r>
          <w:fldChar w:fldCharType="separate"/>
        </w:r>
        <w:r>
          <w:t>20</w:t>
        </w:r>
        <w:r>
          <w:fldChar w:fldCharType="end"/>
        </w:r>
      </w:hyperlink>
    </w:p>
    <w:p>
      <w:pPr>
        <w:pStyle w:val="TOC2"/>
        <w:tabs>
          <w:tab w:val="right" w:leader="dot" w:pos="8306"/>
        </w:tabs>
      </w:pPr>
      <w:hyperlink w:anchor="_Toc20453" w:history="1">
        <w:r>
          <w:rPr>
            <w:rFonts w:ascii="仿宋" w:eastAsia="仿宋" w:hAnsi="仿宋" w:cs="仿宋" w:hint="eastAsia"/>
            <w:lang w:eastAsia="zh-CN"/>
          </w:rPr>
          <w:t>(三)、市场风险大</w:t>
        </w:r>
        <w:r>
          <w:tab/>
        </w:r>
        <w:r>
          <w:fldChar w:fldCharType="begin"/>
        </w:r>
        <w:r>
          <w:instrText xml:space="preserve"> PAGEREF _Toc20453 \h </w:instrText>
        </w:r>
        <w:r>
          <w:fldChar w:fldCharType="separate"/>
        </w:r>
        <w:r>
          <w:t>21</w:t>
        </w:r>
        <w:r>
          <w:fldChar w:fldCharType="end"/>
        </w:r>
      </w:hyperlink>
    </w:p>
    <w:p>
      <w:pPr>
        <w:pStyle w:val="TOC2"/>
        <w:tabs>
          <w:tab w:val="right" w:leader="dot" w:pos="8306"/>
        </w:tabs>
      </w:pPr>
      <w:hyperlink w:anchor="_Toc6621" w:history="1">
        <w:r>
          <w:rPr>
            <w:rFonts w:ascii="仿宋" w:eastAsia="仿宋" w:hAnsi="仿宋" w:cs="仿宋" w:hint="eastAsia"/>
            <w:lang w:eastAsia="zh-CN"/>
          </w:rPr>
          <w:t>(四)、利润率高</w:t>
        </w:r>
        <w:r>
          <w:tab/>
        </w:r>
        <w:r>
          <w:fldChar w:fldCharType="begin"/>
        </w:r>
        <w:r>
          <w:instrText xml:space="preserve"> PAGEREF _Toc6621 \h </w:instrText>
        </w:r>
        <w:r>
          <w:fldChar w:fldCharType="separate"/>
        </w:r>
        <w:r>
          <w:t>24</w:t>
        </w:r>
        <w:r>
          <w:fldChar w:fldCharType="end"/>
        </w:r>
      </w:hyperlink>
    </w:p>
    <w:p>
      <w:pPr>
        <w:pStyle w:val="TOC1"/>
        <w:tabs>
          <w:tab w:val="right" w:leader="dot" w:pos="8306"/>
        </w:tabs>
      </w:pPr>
      <w:hyperlink w:anchor="_Toc32369" w:history="1">
        <w:r>
          <w:rPr>
            <w:rFonts w:ascii="仿宋" w:eastAsia="仿宋" w:hAnsi="仿宋" w:cs="仿宋" w:hint="eastAsia"/>
            <w:lang w:eastAsia="zh-CN"/>
          </w:rPr>
          <w:t>八、籽棉清理机项目风险管理</w:t>
        </w:r>
        <w:r>
          <w:tab/>
        </w:r>
        <w:r>
          <w:fldChar w:fldCharType="begin"/>
        </w:r>
        <w:r>
          <w:instrText xml:space="preserve"> PAGEREF _Toc32369 \h </w:instrText>
        </w:r>
        <w:r>
          <w:fldChar w:fldCharType="separate"/>
        </w:r>
        <w:r>
          <w:t>26</w:t>
        </w:r>
        <w:r>
          <w:fldChar w:fldCharType="end"/>
        </w:r>
      </w:hyperlink>
    </w:p>
    <w:p>
      <w:pPr>
        <w:pStyle w:val="TOC2"/>
        <w:tabs>
          <w:tab w:val="right" w:leader="dot" w:pos="8306"/>
        </w:tabs>
      </w:pPr>
      <w:hyperlink w:anchor="_Toc19693" w:history="1">
        <w:r>
          <w:rPr>
            <w:rFonts w:ascii="仿宋" w:eastAsia="仿宋" w:hAnsi="仿宋" w:cs="仿宋" w:hint="eastAsia"/>
            <w:lang w:eastAsia="zh-CN"/>
          </w:rPr>
          <w:t>(一)、风险识别与评估</w:t>
        </w:r>
        <w:r>
          <w:tab/>
        </w:r>
        <w:r>
          <w:fldChar w:fldCharType="begin"/>
        </w:r>
        <w:r>
          <w:instrText xml:space="preserve"> PAGEREF _Toc19693 \h </w:instrText>
        </w:r>
        <w:r>
          <w:fldChar w:fldCharType="separate"/>
        </w:r>
        <w:r>
          <w:t>26</w:t>
        </w:r>
        <w:r>
          <w:fldChar w:fldCharType="end"/>
        </w:r>
      </w:hyperlink>
    </w:p>
    <w:p>
      <w:pPr>
        <w:pStyle w:val="TOC2"/>
        <w:tabs>
          <w:tab w:val="right" w:leader="dot" w:pos="8306"/>
        </w:tabs>
      </w:pPr>
      <w:hyperlink w:anchor="_Toc25025" w:history="1">
        <w:r>
          <w:rPr>
            <w:rFonts w:ascii="仿宋" w:eastAsia="仿宋" w:hAnsi="仿宋" w:cs="仿宋" w:hint="eastAsia"/>
            <w:lang w:eastAsia="zh-CN"/>
          </w:rPr>
          <w:t>(二)、风险应对策略</w:t>
        </w:r>
        <w:r>
          <w:tab/>
        </w:r>
        <w:r>
          <w:fldChar w:fldCharType="begin"/>
        </w:r>
        <w:r>
          <w:instrText xml:space="preserve"> PAGEREF _Toc25025 \h </w:instrText>
        </w:r>
        <w:r>
          <w:fldChar w:fldCharType="separate"/>
        </w:r>
        <w:r>
          <w:t>27</w:t>
        </w:r>
        <w:r>
          <w:fldChar w:fldCharType="end"/>
        </w:r>
      </w:hyperlink>
    </w:p>
    <w:p>
      <w:pPr>
        <w:pStyle w:val="TOC2"/>
        <w:tabs>
          <w:tab w:val="right" w:leader="dot" w:pos="8306"/>
        </w:tabs>
      </w:pPr>
      <w:hyperlink w:anchor="_Toc928" w:history="1">
        <w:r>
          <w:rPr>
            <w:rFonts w:ascii="仿宋" w:eastAsia="仿宋" w:hAnsi="仿宋" w:cs="仿宋" w:hint="eastAsia"/>
            <w:lang w:eastAsia="zh-CN"/>
          </w:rPr>
          <w:t>(三)、风险监控与控制</w:t>
        </w:r>
        <w:r>
          <w:tab/>
        </w:r>
        <w:r>
          <w:fldChar w:fldCharType="begin"/>
        </w:r>
        <w:r>
          <w:instrText xml:space="preserve"> PAGEREF _Toc928 \h </w:instrText>
        </w:r>
        <w:r>
          <w:fldChar w:fldCharType="separate"/>
        </w:r>
        <w:r>
          <w:t>29</w:t>
        </w:r>
        <w:r>
          <w:fldChar w:fldCharType="end"/>
        </w:r>
      </w:hyperlink>
    </w:p>
    <w:p>
      <w:pPr>
        <w:pStyle w:val="TOC1"/>
        <w:tabs>
          <w:tab w:val="right" w:leader="dot" w:pos="8306"/>
        </w:tabs>
      </w:pPr>
      <w:hyperlink w:anchor="_Toc6493" w:history="1">
        <w:r>
          <w:rPr>
            <w:rFonts w:ascii="仿宋" w:eastAsia="仿宋" w:hAnsi="仿宋" w:cs="仿宋" w:hint="eastAsia"/>
            <w:lang w:eastAsia="zh-CN"/>
          </w:rPr>
          <w:t>九、籽棉清理机项目人力资源管理</w:t>
        </w:r>
        <w:r>
          <w:tab/>
        </w:r>
        <w:r>
          <w:fldChar w:fldCharType="begin"/>
        </w:r>
        <w:r>
          <w:instrText xml:space="preserve"> PAGEREF _Toc6493 \h </w:instrText>
        </w:r>
        <w:r>
          <w:fldChar w:fldCharType="separate"/>
        </w:r>
        <w:r>
          <w:t>30</w:t>
        </w:r>
        <w:r>
          <w:fldChar w:fldCharType="end"/>
        </w:r>
      </w:hyperlink>
    </w:p>
    <w:p>
      <w:pPr>
        <w:pStyle w:val="TOC2"/>
        <w:tabs>
          <w:tab w:val="right" w:leader="dot" w:pos="8306"/>
        </w:tabs>
      </w:pPr>
      <w:hyperlink w:anchor="_Toc20678" w:history="1">
        <w:r>
          <w:rPr>
            <w:rFonts w:ascii="仿宋" w:eastAsia="仿宋" w:hAnsi="仿宋" w:cs="仿宋" w:hint="eastAsia"/>
            <w:lang w:eastAsia="zh-CN"/>
          </w:rPr>
          <w:t>(一)、建立健全的预算管理制度</w:t>
        </w:r>
        <w:r>
          <w:tab/>
        </w:r>
        <w:r>
          <w:fldChar w:fldCharType="begin"/>
        </w:r>
        <w:r>
          <w:instrText xml:space="preserve"> PAGEREF _Toc20678 \h </w:instrText>
        </w:r>
        <w:r>
          <w:fldChar w:fldCharType="separate"/>
        </w:r>
        <w:r>
          <w:t>30</w:t>
        </w:r>
        <w:r>
          <w:fldChar w:fldCharType="end"/>
        </w:r>
      </w:hyperlink>
    </w:p>
    <w:p>
      <w:pPr>
        <w:pStyle w:val="TOC2"/>
        <w:tabs>
          <w:tab w:val="right" w:leader="dot" w:pos="8306"/>
        </w:tabs>
      </w:pPr>
      <w:hyperlink w:anchor="_Toc16542" w:history="1">
        <w:r>
          <w:rPr>
            <w:rFonts w:ascii="仿宋" w:eastAsia="仿宋" w:hAnsi="仿宋" w:cs="仿宋" w:hint="eastAsia"/>
            <w:lang w:eastAsia="zh-CN"/>
          </w:rPr>
          <w:t>(二)、加强资金流动监控</w:t>
        </w:r>
        <w:r>
          <w:tab/>
        </w:r>
        <w:r>
          <w:fldChar w:fldCharType="begin"/>
        </w:r>
        <w:r>
          <w:instrText xml:space="preserve"> PAGEREF _Toc16542 \h </w:instrText>
        </w:r>
        <w:r>
          <w:fldChar w:fldCharType="separate"/>
        </w:r>
        <w:r>
          <w:t>31</w:t>
        </w:r>
        <w:r>
          <w:fldChar w:fldCharType="end"/>
        </w:r>
      </w:hyperlink>
    </w:p>
    <w:p>
      <w:pPr>
        <w:pStyle w:val="TOC2"/>
        <w:tabs>
          <w:tab w:val="right" w:leader="dot" w:pos="8306"/>
        </w:tabs>
      </w:pPr>
      <w:hyperlink w:anchor="_Toc28432" w:history="1">
        <w:r>
          <w:rPr>
            <w:rFonts w:ascii="仿宋" w:eastAsia="仿宋" w:hAnsi="仿宋" w:cs="仿宋" w:hint="eastAsia"/>
            <w:lang w:eastAsia="zh-CN"/>
          </w:rPr>
          <w:t>(三)、制定完善的风险控制机制</w:t>
        </w:r>
        <w:r>
          <w:tab/>
        </w:r>
        <w:r>
          <w:fldChar w:fldCharType="begin"/>
        </w:r>
        <w:r>
          <w:instrText xml:space="preserve"> PAGEREF _Toc28432 \h </w:instrText>
        </w:r>
        <w:r>
          <w:fldChar w:fldCharType="separate"/>
        </w:r>
        <w:r>
          <w:t>32</w:t>
        </w:r>
        <w:r>
          <w:fldChar w:fldCharType="end"/>
        </w:r>
      </w:hyperlink>
    </w:p>
    <w:p>
      <w:pPr>
        <w:pStyle w:val="TOC2"/>
        <w:tabs>
          <w:tab w:val="right" w:leader="dot" w:pos="8306"/>
        </w:tabs>
      </w:pPr>
      <w:hyperlink w:anchor="_Toc26941" w:history="1">
        <w:r>
          <w:rPr>
            <w:rFonts w:ascii="仿宋" w:eastAsia="仿宋" w:hAnsi="仿宋" w:cs="仿宋" w:hint="eastAsia"/>
            <w:lang w:eastAsia="zh-CN"/>
          </w:rPr>
          <w:t>(四)、优化成本管理</w:t>
        </w:r>
        <w:r>
          <w:tab/>
        </w:r>
        <w:r>
          <w:fldChar w:fldCharType="begin"/>
        </w:r>
        <w:r>
          <w:instrText xml:space="preserve"> PAGEREF _Toc26941 \h </w:instrText>
        </w:r>
        <w:r>
          <w:fldChar w:fldCharType="separate"/>
        </w:r>
        <w:r>
          <w:t>34</w:t>
        </w:r>
        <w:r>
          <w:fldChar w:fldCharType="end"/>
        </w:r>
      </w:hyperlink>
    </w:p>
    <w:p>
      <w:pPr>
        <w:pStyle w:val="TOC1"/>
        <w:tabs>
          <w:tab w:val="right" w:leader="dot" w:pos="8306"/>
        </w:tabs>
      </w:pPr>
      <w:hyperlink w:anchor="_Toc11223" w:history="1">
        <w:r>
          <w:rPr>
            <w:rFonts w:ascii="仿宋" w:eastAsia="仿宋" w:hAnsi="仿宋" w:cs="仿宋" w:hint="eastAsia"/>
            <w:lang w:eastAsia="zh-CN"/>
          </w:rPr>
          <w:t>十、籽棉清理机项目投资规划</w:t>
        </w:r>
        <w:r>
          <w:tab/>
        </w:r>
        <w:r>
          <w:fldChar w:fldCharType="begin"/>
        </w:r>
        <w:r>
          <w:instrText xml:space="preserve"> PAGEREF _Toc11223 \h </w:instrText>
        </w:r>
        <w:r>
          <w:fldChar w:fldCharType="separate"/>
        </w:r>
        <w:r>
          <w:t>35</w:t>
        </w:r>
        <w:r>
          <w:fldChar w:fldCharType="end"/>
        </w:r>
      </w:hyperlink>
    </w:p>
    <w:p>
      <w:pPr>
        <w:pStyle w:val="TOC2"/>
        <w:tabs>
          <w:tab w:val="right" w:leader="dot" w:pos="8306"/>
        </w:tabs>
      </w:pPr>
      <w:hyperlink w:anchor="_Toc19349" w:history="1">
        <w:r>
          <w:rPr>
            <w:rFonts w:ascii="仿宋" w:eastAsia="仿宋" w:hAnsi="仿宋" w:cs="仿宋" w:hint="eastAsia"/>
            <w:lang w:eastAsia="zh-CN"/>
          </w:rPr>
          <w:t>(一)、籽棉清理机项目总投资估算</w:t>
        </w:r>
        <w:r>
          <w:tab/>
        </w:r>
        <w:r>
          <w:fldChar w:fldCharType="begin"/>
        </w:r>
        <w:r>
          <w:instrText xml:space="preserve"> PAGEREF _Toc19349 \h </w:instrText>
        </w:r>
        <w:r>
          <w:fldChar w:fldCharType="separate"/>
        </w:r>
        <w:r>
          <w:t>35</w:t>
        </w:r>
        <w:r>
          <w:fldChar w:fldCharType="end"/>
        </w:r>
      </w:hyperlink>
    </w:p>
    <w:p>
      <w:pPr>
        <w:pStyle w:val="TOC2"/>
        <w:tabs>
          <w:tab w:val="right" w:leader="dot" w:pos="8306"/>
        </w:tabs>
      </w:pPr>
      <w:hyperlink w:anchor="_Toc1261" w:history="1">
        <w:r>
          <w:rPr>
            <w:rFonts w:ascii="仿宋" w:eastAsia="仿宋" w:hAnsi="仿宋" w:cs="仿宋" w:hint="eastAsia"/>
            <w:lang w:eastAsia="zh-CN"/>
          </w:rPr>
          <w:t>(二)、资金筹措</w:t>
        </w:r>
        <w:r>
          <w:tab/>
        </w:r>
        <w:r>
          <w:fldChar w:fldCharType="begin"/>
        </w:r>
        <w:r>
          <w:instrText xml:space="preserve"> PAGEREF _Toc1261 \h </w:instrText>
        </w:r>
        <w:r>
          <w:fldChar w:fldCharType="separate"/>
        </w:r>
        <w:r>
          <w:t>37</w:t>
        </w:r>
        <w:r>
          <w:fldChar w:fldCharType="end"/>
        </w:r>
      </w:hyperlink>
    </w:p>
    <w:p>
      <w:pPr>
        <w:pStyle w:val="TOC1"/>
        <w:tabs>
          <w:tab w:val="right" w:leader="dot" w:pos="8306"/>
        </w:tabs>
      </w:pPr>
      <w:hyperlink w:anchor="_Toc24991" w:history="1">
        <w:r>
          <w:rPr>
            <w:rFonts w:ascii="仿宋" w:eastAsia="仿宋" w:hAnsi="仿宋" w:cs="仿宋" w:hint="eastAsia"/>
            <w:lang w:eastAsia="zh-CN"/>
          </w:rPr>
          <w:t>十一、生产安全保护</w:t>
        </w:r>
        <w:r>
          <w:tab/>
        </w:r>
        <w:r>
          <w:fldChar w:fldCharType="begin"/>
        </w:r>
        <w:r>
          <w:instrText xml:space="preserve"> PAGEREF _Toc24991 \h </w:instrText>
        </w:r>
        <w:r>
          <w:fldChar w:fldCharType="separate"/>
        </w:r>
        <w:r>
          <w:t>37</w:t>
        </w:r>
        <w:r>
          <w:fldChar w:fldCharType="end"/>
        </w:r>
      </w:hyperlink>
    </w:p>
    <w:p>
      <w:pPr>
        <w:pStyle w:val="TOC2"/>
        <w:tabs>
          <w:tab w:val="right" w:leader="dot" w:pos="8306"/>
        </w:tabs>
      </w:pPr>
      <w:hyperlink w:anchor="_Toc31242" w:history="1">
        <w:r>
          <w:rPr>
            <w:rFonts w:ascii="仿宋" w:eastAsia="仿宋" w:hAnsi="仿宋" w:cs="仿宋" w:hint="eastAsia"/>
            <w:lang w:eastAsia="zh-CN"/>
          </w:rPr>
          <w:t>(一)、消防安全</w:t>
        </w:r>
        <w:r>
          <w:tab/>
        </w:r>
        <w:r>
          <w:fldChar w:fldCharType="begin"/>
        </w:r>
        <w:r>
          <w:instrText xml:space="preserve"> PAGEREF _Toc31242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0" w:history="1">
        <w:r>
          <w:rPr>
            <w:rFonts w:ascii="仿宋" w:eastAsia="仿宋" w:hAnsi="仿宋" w:cs="仿宋" w:hint="eastAsia"/>
            <w:lang w:eastAsia="zh-CN"/>
          </w:rPr>
          <w:t>(二)、防火防爆总图布置措施</w:t>
        </w:r>
        <w:r>
          <w:tab/>
        </w:r>
        <w:r>
          <w:fldChar w:fldCharType="begin"/>
        </w:r>
        <w:r>
          <w:instrText xml:space="preserve"> PAGEREF _Toc2870 \h </w:instrText>
        </w:r>
        <w:r>
          <w:fldChar w:fldCharType="separate"/>
        </w:r>
        <w:r>
          <w:t>39</w:t>
        </w:r>
        <w:r>
          <w:fldChar w:fldCharType="end"/>
        </w:r>
      </w:hyperlink>
    </w:p>
    <w:p>
      <w:pPr>
        <w:pStyle w:val="TOC2"/>
        <w:tabs>
          <w:tab w:val="right" w:leader="dot" w:pos="8306"/>
        </w:tabs>
      </w:pPr>
      <w:hyperlink w:anchor="_Toc22169" w:history="1">
        <w:r>
          <w:rPr>
            <w:rFonts w:ascii="仿宋" w:eastAsia="仿宋" w:hAnsi="仿宋" w:cs="仿宋" w:hint="eastAsia"/>
            <w:lang w:eastAsia="zh-CN"/>
          </w:rPr>
          <w:t>(三)、自然灾害防范措施</w:t>
        </w:r>
        <w:r>
          <w:tab/>
        </w:r>
        <w:r>
          <w:fldChar w:fldCharType="begin"/>
        </w:r>
        <w:r>
          <w:instrText xml:space="preserve"> PAGEREF _Toc22169 \h </w:instrText>
        </w:r>
        <w:r>
          <w:fldChar w:fldCharType="separate"/>
        </w:r>
        <w:r>
          <w:t>40</w:t>
        </w:r>
        <w:r>
          <w:fldChar w:fldCharType="end"/>
        </w:r>
      </w:hyperlink>
    </w:p>
    <w:p>
      <w:pPr>
        <w:pStyle w:val="TOC2"/>
        <w:tabs>
          <w:tab w:val="right" w:leader="dot" w:pos="8306"/>
        </w:tabs>
      </w:pPr>
      <w:hyperlink w:anchor="_Toc3373" w:history="1">
        <w:r>
          <w:rPr>
            <w:rFonts w:ascii="仿宋" w:eastAsia="仿宋" w:hAnsi="仿宋" w:cs="仿宋" w:hint="eastAsia"/>
            <w:lang w:eastAsia="zh-CN"/>
          </w:rPr>
          <w:t>(四)、安全色及安全标志使用要求</w:t>
        </w:r>
        <w:r>
          <w:tab/>
        </w:r>
        <w:r>
          <w:fldChar w:fldCharType="begin"/>
        </w:r>
        <w:r>
          <w:instrText xml:space="preserve"> PAGEREF _Toc3373 \h </w:instrText>
        </w:r>
        <w:r>
          <w:fldChar w:fldCharType="separate"/>
        </w:r>
        <w:r>
          <w:t>41</w:t>
        </w:r>
        <w:r>
          <w:fldChar w:fldCharType="end"/>
        </w:r>
      </w:hyperlink>
    </w:p>
    <w:p>
      <w:pPr>
        <w:pStyle w:val="TOC2"/>
        <w:tabs>
          <w:tab w:val="right" w:leader="dot" w:pos="8306"/>
        </w:tabs>
      </w:pPr>
      <w:hyperlink w:anchor="_Toc7917" w:history="1">
        <w:r>
          <w:rPr>
            <w:rFonts w:ascii="仿宋" w:eastAsia="仿宋" w:hAnsi="仿宋" w:cs="仿宋" w:hint="eastAsia"/>
            <w:lang w:eastAsia="zh-CN"/>
          </w:rPr>
          <w:t>(五)、防尘防毒措施</w:t>
        </w:r>
        <w:r>
          <w:tab/>
        </w:r>
        <w:r>
          <w:fldChar w:fldCharType="begin"/>
        </w:r>
        <w:r>
          <w:instrText xml:space="preserve"> PAGEREF _Toc7917 \h </w:instrText>
        </w:r>
        <w:r>
          <w:fldChar w:fldCharType="separate"/>
        </w:r>
        <w:r>
          <w:t>42</w:t>
        </w:r>
        <w:r>
          <w:fldChar w:fldCharType="end"/>
        </w:r>
      </w:hyperlink>
    </w:p>
    <w:p>
      <w:pPr>
        <w:pStyle w:val="TOC2"/>
        <w:tabs>
          <w:tab w:val="right" w:leader="dot" w:pos="8306"/>
        </w:tabs>
      </w:pPr>
      <w:hyperlink w:anchor="_Toc2602" w:history="1">
        <w:r>
          <w:rPr>
            <w:rFonts w:ascii="仿宋" w:eastAsia="仿宋" w:hAnsi="仿宋" w:cs="仿宋" w:hint="eastAsia"/>
            <w:lang w:eastAsia="zh-CN"/>
          </w:rPr>
          <w:t>(六)、防静电、触电防护及防雷措施</w:t>
        </w:r>
        <w:r>
          <w:tab/>
        </w:r>
        <w:r>
          <w:fldChar w:fldCharType="begin"/>
        </w:r>
        <w:r>
          <w:instrText xml:space="preserve"> PAGEREF _Toc2602 \h </w:instrText>
        </w:r>
        <w:r>
          <w:fldChar w:fldCharType="separate"/>
        </w:r>
        <w:r>
          <w:t>42</w:t>
        </w:r>
        <w:r>
          <w:fldChar w:fldCharType="end"/>
        </w:r>
      </w:hyperlink>
    </w:p>
    <w:p>
      <w:pPr>
        <w:pStyle w:val="TOC2"/>
        <w:tabs>
          <w:tab w:val="right" w:leader="dot" w:pos="8306"/>
        </w:tabs>
      </w:pPr>
      <w:hyperlink w:anchor="_Toc25641" w:history="1">
        <w:r>
          <w:rPr>
            <w:rFonts w:ascii="仿宋" w:eastAsia="仿宋" w:hAnsi="仿宋" w:cs="仿宋" w:hint="eastAsia"/>
            <w:lang w:eastAsia="zh-CN"/>
          </w:rPr>
          <w:t>(七)、机械设备安全保障措施</w:t>
        </w:r>
        <w:r>
          <w:tab/>
        </w:r>
        <w:r>
          <w:fldChar w:fldCharType="begin"/>
        </w:r>
        <w:r>
          <w:instrText xml:space="preserve"> PAGEREF _Toc25641 \h </w:instrText>
        </w:r>
        <w:r>
          <w:fldChar w:fldCharType="separate"/>
        </w:r>
        <w:r>
          <w:t>44</w:t>
        </w:r>
        <w:r>
          <w:fldChar w:fldCharType="end"/>
        </w:r>
      </w:hyperlink>
    </w:p>
    <w:p>
      <w:pPr>
        <w:pStyle w:val="TOC1"/>
        <w:tabs>
          <w:tab w:val="right" w:leader="dot" w:pos="8306"/>
        </w:tabs>
      </w:pPr>
      <w:hyperlink w:anchor="_Toc19318" w:history="1">
        <w:r>
          <w:rPr>
            <w:rFonts w:ascii="仿宋" w:eastAsia="仿宋" w:hAnsi="仿宋" w:cs="仿宋" w:hint="eastAsia"/>
            <w:lang w:eastAsia="zh-CN"/>
          </w:rPr>
          <w:t>十二、籽棉清理机项目计划安排</w:t>
        </w:r>
        <w:r>
          <w:tab/>
        </w:r>
        <w:r>
          <w:fldChar w:fldCharType="begin"/>
        </w:r>
        <w:r>
          <w:instrText xml:space="preserve"> PAGEREF _Toc19318 \h </w:instrText>
        </w:r>
        <w:r>
          <w:fldChar w:fldCharType="separate"/>
        </w:r>
        <w:r>
          <w:t>45</w:t>
        </w:r>
        <w:r>
          <w:fldChar w:fldCharType="end"/>
        </w:r>
      </w:hyperlink>
    </w:p>
    <w:p>
      <w:pPr>
        <w:pStyle w:val="TOC2"/>
        <w:tabs>
          <w:tab w:val="right" w:leader="dot" w:pos="8306"/>
        </w:tabs>
      </w:pPr>
      <w:hyperlink w:anchor="_Toc7266" w:history="1">
        <w:r>
          <w:rPr>
            <w:rFonts w:ascii="仿宋" w:eastAsia="仿宋" w:hAnsi="仿宋" w:cs="仿宋" w:hint="eastAsia"/>
            <w:lang w:eastAsia="zh-CN"/>
          </w:rPr>
          <w:t>(一)、建设周期</w:t>
        </w:r>
        <w:r>
          <w:tab/>
        </w:r>
        <w:r>
          <w:fldChar w:fldCharType="begin"/>
        </w:r>
        <w:r>
          <w:instrText xml:space="preserve"> PAGEREF _Toc7266 \h </w:instrText>
        </w:r>
        <w:r>
          <w:fldChar w:fldCharType="separate"/>
        </w:r>
        <w:r>
          <w:t>45</w:t>
        </w:r>
        <w:r>
          <w:fldChar w:fldCharType="end"/>
        </w:r>
      </w:hyperlink>
    </w:p>
    <w:p>
      <w:pPr>
        <w:pStyle w:val="TOC2"/>
        <w:tabs>
          <w:tab w:val="right" w:leader="dot" w:pos="8306"/>
        </w:tabs>
      </w:pPr>
      <w:hyperlink w:anchor="_Toc8471" w:history="1">
        <w:r>
          <w:rPr>
            <w:rFonts w:ascii="仿宋" w:eastAsia="仿宋" w:hAnsi="仿宋" w:cs="仿宋" w:hint="eastAsia"/>
            <w:lang w:eastAsia="zh-CN"/>
          </w:rPr>
          <w:t>(二)、建设进度</w:t>
        </w:r>
        <w:r>
          <w:tab/>
        </w:r>
        <w:r>
          <w:fldChar w:fldCharType="begin"/>
        </w:r>
        <w:r>
          <w:instrText xml:space="preserve"> PAGEREF _Toc8471 \h </w:instrText>
        </w:r>
        <w:r>
          <w:fldChar w:fldCharType="separate"/>
        </w:r>
        <w:r>
          <w:t>46</w:t>
        </w:r>
        <w:r>
          <w:fldChar w:fldCharType="end"/>
        </w:r>
      </w:hyperlink>
    </w:p>
    <w:p>
      <w:pPr>
        <w:pStyle w:val="TOC2"/>
        <w:tabs>
          <w:tab w:val="right" w:leader="dot" w:pos="8306"/>
        </w:tabs>
      </w:pPr>
      <w:hyperlink w:anchor="_Toc18620" w:history="1">
        <w:r>
          <w:rPr>
            <w:rFonts w:ascii="仿宋" w:eastAsia="仿宋" w:hAnsi="仿宋" w:cs="仿宋" w:hint="eastAsia"/>
            <w:lang w:eastAsia="zh-CN"/>
          </w:rPr>
          <w:t>(三)、进度安排注意事项</w:t>
        </w:r>
        <w:r>
          <w:tab/>
        </w:r>
        <w:r>
          <w:fldChar w:fldCharType="begin"/>
        </w:r>
        <w:r>
          <w:instrText xml:space="preserve"> PAGEREF _Toc18620 \h </w:instrText>
        </w:r>
        <w:r>
          <w:fldChar w:fldCharType="separate"/>
        </w:r>
        <w:r>
          <w:t>47</w:t>
        </w:r>
        <w:r>
          <w:fldChar w:fldCharType="end"/>
        </w:r>
      </w:hyperlink>
    </w:p>
    <w:p>
      <w:pPr>
        <w:pStyle w:val="TOC2"/>
        <w:tabs>
          <w:tab w:val="right" w:leader="dot" w:pos="8306"/>
        </w:tabs>
      </w:pPr>
      <w:hyperlink w:anchor="_Toc7153" w:history="1">
        <w:r>
          <w:rPr>
            <w:rFonts w:ascii="仿宋" w:eastAsia="仿宋" w:hAnsi="仿宋" w:cs="仿宋" w:hint="eastAsia"/>
            <w:lang w:eastAsia="zh-CN"/>
          </w:rPr>
          <w:t>(四)、人力资源配置</w:t>
        </w:r>
        <w:r>
          <w:tab/>
        </w:r>
        <w:r>
          <w:fldChar w:fldCharType="begin"/>
        </w:r>
        <w:r>
          <w:instrText xml:space="preserve"> PAGEREF _Toc7153 \h </w:instrText>
        </w:r>
        <w:r>
          <w:fldChar w:fldCharType="separate"/>
        </w:r>
        <w:r>
          <w:t>49</w:t>
        </w:r>
        <w:r>
          <w:fldChar w:fldCharType="end"/>
        </w:r>
      </w:hyperlink>
    </w:p>
    <w:p>
      <w:pPr>
        <w:pStyle w:val="TOC1"/>
        <w:tabs>
          <w:tab w:val="right" w:leader="dot" w:pos="8306"/>
        </w:tabs>
      </w:pPr>
      <w:hyperlink w:anchor="_Toc16792" w:history="1">
        <w:r>
          <w:rPr>
            <w:rFonts w:ascii="仿宋" w:eastAsia="仿宋" w:hAnsi="仿宋" w:cs="仿宋" w:hint="eastAsia"/>
            <w:lang w:eastAsia="zh-CN"/>
          </w:rPr>
          <w:t>十三、供应链管理</w:t>
        </w:r>
        <w:r>
          <w:tab/>
        </w:r>
        <w:r>
          <w:fldChar w:fldCharType="begin"/>
        </w:r>
        <w:r>
          <w:instrText xml:space="preserve"> PAGEREF _Toc16792 \h </w:instrText>
        </w:r>
        <w:r>
          <w:fldChar w:fldCharType="separate"/>
        </w:r>
        <w:r>
          <w:t>49</w:t>
        </w:r>
        <w:r>
          <w:fldChar w:fldCharType="end"/>
        </w:r>
      </w:hyperlink>
    </w:p>
    <w:p>
      <w:pPr>
        <w:pStyle w:val="TOC2"/>
        <w:tabs>
          <w:tab w:val="right" w:leader="dot" w:pos="8306"/>
        </w:tabs>
      </w:pPr>
      <w:hyperlink w:anchor="_Toc14788" w:history="1">
        <w:r>
          <w:rPr>
            <w:rFonts w:ascii="仿宋" w:eastAsia="仿宋" w:hAnsi="仿宋" w:cs="仿宋" w:hint="eastAsia"/>
            <w:lang w:eastAsia="zh-CN"/>
          </w:rPr>
          <w:t>(一)、供应链战略规划</w:t>
        </w:r>
        <w:r>
          <w:tab/>
        </w:r>
        <w:r>
          <w:fldChar w:fldCharType="begin"/>
        </w:r>
        <w:r>
          <w:instrText xml:space="preserve"> PAGEREF _Toc14788 \h </w:instrText>
        </w:r>
        <w:r>
          <w:fldChar w:fldCharType="separate"/>
        </w:r>
        <w:r>
          <w:t>49</w:t>
        </w:r>
        <w:r>
          <w:fldChar w:fldCharType="end"/>
        </w:r>
      </w:hyperlink>
    </w:p>
    <w:p>
      <w:pPr>
        <w:pStyle w:val="TOC2"/>
        <w:tabs>
          <w:tab w:val="right" w:leader="dot" w:pos="8306"/>
        </w:tabs>
      </w:pPr>
      <w:hyperlink w:anchor="_Toc267" w:history="1">
        <w:r>
          <w:rPr>
            <w:rFonts w:ascii="仿宋" w:eastAsia="仿宋" w:hAnsi="仿宋" w:cs="仿宋" w:hint="eastAsia"/>
            <w:lang w:eastAsia="zh-CN"/>
          </w:rPr>
          <w:t>(二)、供应商选择与合作</w:t>
        </w:r>
        <w:r>
          <w:tab/>
        </w:r>
        <w:r>
          <w:fldChar w:fldCharType="begin"/>
        </w:r>
        <w:r>
          <w:instrText xml:space="preserve"> PAGEREF _Toc267 \h </w:instrText>
        </w:r>
        <w:r>
          <w:fldChar w:fldCharType="separate"/>
        </w:r>
        <w:r>
          <w:t>51</w:t>
        </w:r>
        <w:r>
          <w:fldChar w:fldCharType="end"/>
        </w:r>
      </w:hyperlink>
    </w:p>
    <w:p>
      <w:pPr>
        <w:pStyle w:val="TOC2"/>
        <w:tabs>
          <w:tab w:val="right" w:leader="dot" w:pos="8306"/>
        </w:tabs>
      </w:pPr>
      <w:hyperlink w:anchor="_Toc6718" w:history="1">
        <w:r>
          <w:rPr>
            <w:rFonts w:ascii="仿宋" w:eastAsia="仿宋" w:hAnsi="仿宋" w:cs="仿宋" w:hint="eastAsia"/>
            <w:lang w:eastAsia="zh-CN"/>
          </w:rPr>
          <w:t>(三)、物流与库存管理</w:t>
        </w:r>
        <w:r>
          <w:tab/>
        </w:r>
        <w:r>
          <w:fldChar w:fldCharType="begin"/>
        </w:r>
        <w:r>
          <w:instrText xml:space="preserve"> PAGEREF _Toc6718 \h </w:instrText>
        </w:r>
        <w:r>
          <w:fldChar w:fldCharType="separate"/>
        </w:r>
        <w:r>
          <w:t>52</w:t>
        </w:r>
        <w:r>
          <w:fldChar w:fldCharType="end"/>
        </w:r>
      </w:hyperlink>
    </w:p>
    <w:p>
      <w:pPr>
        <w:pStyle w:val="TOC1"/>
        <w:tabs>
          <w:tab w:val="right" w:leader="dot" w:pos="8306"/>
        </w:tabs>
      </w:pPr>
      <w:hyperlink w:anchor="_Toc17977" w:history="1">
        <w:r>
          <w:rPr>
            <w:rFonts w:ascii="仿宋" w:eastAsia="仿宋" w:hAnsi="仿宋" w:cs="仿宋" w:hint="eastAsia"/>
            <w:lang w:eastAsia="zh-CN"/>
          </w:rPr>
          <w:t>十四、籽棉清理机项目变更管理</w:t>
        </w:r>
        <w:r>
          <w:tab/>
        </w:r>
        <w:r>
          <w:fldChar w:fldCharType="begin"/>
        </w:r>
        <w:r>
          <w:instrText xml:space="preserve"> PAGEREF _Toc17977 \h </w:instrText>
        </w:r>
        <w:r>
          <w:fldChar w:fldCharType="separate"/>
        </w:r>
        <w:r>
          <w:t>54</w:t>
        </w:r>
        <w:r>
          <w:fldChar w:fldCharType="end"/>
        </w:r>
      </w:hyperlink>
    </w:p>
    <w:p>
      <w:pPr>
        <w:pStyle w:val="TOC2"/>
        <w:tabs>
          <w:tab w:val="right" w:leader="dot" w:pos="8306"/>
        </w:tabs>
      </w:pPr>
      <w:hyperlink w:anchor="_Toc19838" w:history="1">
        <w:r>
          <w:rPr>
            <w:rFonts w:ascii="仿宋" w:eastAsia="仿宋" w:hAnsi="仿宋" w:cs="仿宋" w:hint="eastAsia"/>
            <w:lang w:eastAsia="zh-CN"/>
          </w:rPr>
          <w:t>(一)、变更申请与评估</w:t>
        </w:r>
        <w:r>
          <w:tab/>
        </w:r>
        <w:r>
          <w:fldChar w:fldCharType="begin"/>
        </w:r>
        <w:r>
          <w:instrText xml:space="preserve"> PAGEREF _Toc19838 \h </w:instrText>
        </w:r>
        <w:r>
          <w:fldChar w:fldCharType="separate"/>
        </w:r>
        <w:r>
          <w:t>54</w:t>
        </w:r>
        <w:r>
          <w:fldChar w:fldCharType="end"/>
        </w:r>
      </w:hyperlink>
    </w:p>
    <w:p>
      <w:pPr>
        <w:pStyle w:val="TOC2"/>
        <w:tabs>
          <w:tab w:val="right" w:leader="dot" w:pos="8306"/>
        </w:tabs>
      </w:pPr>
      <w:hyperlink w:anchor="_Toc66" w:history="1">
        <w:r>
          <w:rPr>
            <w:rFonts w:ascii="仿宋" w:eastAsia="仿宋" w:hAnsi="仿宋" w:cs="仿宋" w:hint="eastAsia"/>
            <w:lang w:eastAsia="zh-CN"/>
          </w:rPr>
          <w:t>(二)、变更实施与控制</w:t>
        </w:r>
        <w:r>
          <w:tab/>
        </w:r>
        <w:r>
          <w:fldChar w:fldCharType="begin"/>
        </w:r>
        <w:r>
          <w:instrText xml:space="preserve"> PAGEREF _Toc66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59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108"/>
      <w:r>
        <w:rPr>
          <w:rFonts w:ascii="仿宋" w:eastAsia="仿宋" w:hAnsi="仿宋" w:cs="仿宋" w:hint="eastAsia"/>
          <w:lang w:eastAsia="zh-CN"/>
        </w:rPr>
        <w:t>(一)、籽棉清理机行业分析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籽棉清理机行业一直以来都是市场的关注焦点。行业内的发展趋势、竞争态势以及潜在机会都对籽棉清理机项目的推进产生深远的影响。通过深入研究行业的整体概貌，我们将更好地理解行业的核心特征，为籽棉清理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籽棉清理机行业，技术一直是推动创新和发展的关键因素。我们将对当前技术趋势进行详尽分析，包括但不限于人工智能、大数据应用、先进制造技术等。这有助于籽棉清理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籽棉清理机项目成功的基础。我们将对主要竞争对手进行深入研究，包括其市场份额、产品特点、市场定位等。通过全面了解竞争对手的优势和劣势，籽棉清理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9508"/>
      <w:r>
        <w:rPr>
          <w:rFonts w:ascii="仿宋" w:eastAsia="仿宋" w:hAnsi="仿宋" w:cs="仿宋" w:hint="eastAsia"/>
          <w:sz w:val="28"/>
          <w:lang w:eastAsia="zh-CN"/>
        </w:rPr>
        <w:t>(二)、籽棉清理机市场分析预测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籽棉清理机市场未来的增长趋势。这包括市场的整体规模、各细分领域的发展趋势等。籽棉清理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籽棉清理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籽棉清理机项目实施过程中需要充分考虑的因素。我们将对市场风险进行全面评估，包括但不限于政策法规风险、市场竞争风险、技术变革风险等。通过对潜在风险的深入分析，籽棉清理机项目可以制定相应的风险缓解策略，降低不确定性对籽棉清理机项目的影响。</w:t>
      </w:r>
    </w:p>
    <w:p>
      <w:pPr>
        <w:pStyle w:val="Heading1"/>
        <w:ind w:firstLine="560" w:firstLineChars="200"/>
        <w:rPr>
          <w:rFonts w:ascii="仿宋" w:eastAsia="仿宋" w:hAnsi="仿宋" w:cs="仿宋" w:hint="eastAsia"/>
          <w:sz w:val="28"/>
          <w:lang w:eastAsia="zh-CN"/>
        </w:rPr>
      </w:pPr>
      <w:bookmarkStart w:id="5" w:name="_Toc20015"/>
      <w:r>
        <w:rPr>
          <w:rFonts w:ascii="仿宋" w:eastAsia="仿宋" w:hAnsi="仿宋" w:cs="仿宋" w:hint="eastAsia"/>
          <w:sz w:val="28"/>
          <w:lang w:eastAsia="zh-CN"/>
        </w:rPr>
        <w:t>二、籽棉清理机项目危机管理</w:t>
      </w:r>
      <w:bookmarkEnd w:id="5"/>
    </w:p>
    <w:p>
      <w:pPr>
        <w:pStyle w:val="Heading2"/>
        <w:rPr>
          <w:rFonts w:ascii="仿宋" w:eastAsia="仿宋" w:hAnsi="仿宋" w:cs="仿宋" w:hint="eastAsia"/>
          <w:lang w:eastAsia="zh-CN"/>
        </w:rPr>
      </w:pPr>
      <w:bookmarkStart w:id="6" w:name="_Toc2069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籽棉清理机项目危机管理中，危机预警与识别是确保籽棉清理机项目稳健运行的核心步骤。通过建立全面的监测机制，籽棉清理机项目团队旨在及时发现和理解潜在的风险和危机因素，以便采取及时的预防和应对措施，确保籽棉清理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首先，通过深入的风险评估，籽棉清理机项目团队全面分析了整个籽棉清理机项目和各个阶段可能存在的威胁。这包括准确评估每个潜在风险的发生概率和可能影响的程度，为后续危机预警提供了有力支持。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籽棉清理机项目团队着重于明确定义籽棉清理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籽棉清理机项目进展的持续监控，团队能够及时发现潜在问题并作出迅速反应。籽棉清理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在这一阶段，团队的专业素养和反应速度将发挥至关重要的作用，以确保潜在危机能够在初期得到有效的处理，最大程度地减轻负面影响。通过危机预警与识别，籽棉清理机项目得以更有序、可控地推进。</w:t>
      </w:r>
    </w:p>
    <w:p>
      <w:pPr>
        <w:pStyle w:val="Heading2"/>
        <w:ind w:firstLine="560" w:firstLineChars="200"/>
        <w:rPr>
          <w:rFonts w:ascii="仿宋" w:eastAsia="仿宋" w:hAnsi="仿宋" w:cs="仿宋" w:hint="eastAsia"/>
          <w:sz w:val="28"/>
          <w:lang w:eastAsia="zh-CN"/>
        </w:rPr>
      </w:pPr>
      <w:bookmarkStart w:id="7" w:name="_Toc1796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在危机发生时，籽棉清理机项目团队立即行动，成立了应急小组。该小组的任务是迅速制定并实施紧急应对措施，以最小化潜在损失。以下是采取的主要措施：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暂停籽棉清理机项目进度：为遏制危机蔓延，籽棉清理机项目暂时停止进行，以便全面评估当前状况。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资源重新分配：重新评估籽棉清理机项目资源的分配，确保最大限度地减小损失。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实时沟通：与关键利益相关者建立实时沟通机制，向他们传递籽棉清理机项目危机的实际状况，保障籽棉清理机项目核心利益。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在紧急应对的同时，籽棉清理机项目团队强调了团队协作和有效沟通的重要性。以下是团队协作的关键举措：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信息共享机制：建立了信息共享平台，确保团队成员能够及时获取籽棉清理机项目危机的实时信息。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领导者沟通：籽棉清理机项目领导者通过定期会议和即时沟通工具，指导团队应对危机，保持团队稳定运行。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随着危机得到初步控制，籽棉清理机项目团队转向制定恢复计划，以确保籽棉清理机项目能够从中迅速恢复。主要恢复计划包括：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修复受损的进度计划：重新评估籽棉清理机项目进度，制定修复计划，确保籽棉清理机项目尽快回归正常进程。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重新调整资源分配：优化资源分配，确保籽棉清理机项目在有限资源下高效运转。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风险管理机制加强：对籽棉清理机项目风险进行全面评估，制定更强化的风险管理策略，以预防未来可能的危机。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6763"/>
      <w:r>
        <w:rPr>
          <w:rFonts w:ascii="仿宋" w:eastAsia="仿宋" w:hAnsi="仿宋" w:cs="仿宋" w:hint="eastAsia"/>
          <w:sz w:val="28"/>
          <w:lang w:eastAsia="zh-CN"/>
        </w:rPr>
        <w:t>三、籽棉清理机项目选址可行性分析</w:t>
      </w:r>
      <w:bookmarkEnd w:id="8"/>
    </w:p>
    <w:p>
      <w:pPr>
        <w:pStyle w:val="Heading2"/>
        <w:rPr>
          <w:rFonts w:ascii="仿宋" w:eastAsia="仿宋" w:hAnsi="仿宋" w:cs="仿宋" w:hint="eastAsia"/>
          <w:lang w:eastAsia="zh-CN"/>
        </w:rPr>
      </w:pPr>
      <w:bookmarkStart w:id="9" w:name="_Toc19224"/>
      <w:r>
        <w:rPr>
          <w:rFonts w:ascii="仿宋" w:eastAsia="仿宋" w:hAnsi="仿宋" w:cs="仿宋" w:hint="eastAsia"/>
          <w:lang w:eastAsia="zh-CN"/>
        </w:rPr>
        <w:t>(一)、籽棉清理机项目选址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该籽棉清理机项目选址位于XX省XX市XX区XXX街道</w:t>
      </w:r>
    </w:p>
    <w:p>
      <w:pPr>
        <w:pStyle w:val="Heading2"/>
        <w:ind w:firstLine="560" w:firstLineChars="200"/>
        <w:rPr>
          <w:rFonts w:ascii="仿宋" w:eastAsia="仿宋" w:hAnsi="仿宋" w:cs="仿宋" w:hint="eastAsia"/>
          <w:sz w:val="28"/>
          <w:lang w:eastAsia="zh-CN"/>
        </w:rPr>
      </w:pPr>
      <w:bookmarkStart w:id="10" w:name="_Toc526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籽棉清理机项目的征地面积将根据籽棉清理机项目的实际规模和需求进行精确规划。具体面积XXX平方米，旨在确保籽棉清理机项目不仅能够满足当前的发展需求，还能够预留空间以适应未来的扩展。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净用地面积是在征地面积基础上去除不可利用面积后的实际可开发用地。具体面积XXX平方米，考虑到环保、交通、安全等多方面因素，以确保籽棉清理机项目在整体利用效率上达到最优。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籽棉清理机项目计划建设的建筑总规模具体面积XXX平方米。这一规模的确定综合考虑了籽棉清理机项目的性质、规模，以及城市规划的相关要求，确保建筑布局与周边环境协调一致。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绿地率是籽棉清理机项目用地中被规划为绿地的比例。具体面积XXX平方米，旨在通过合理规划绿地，改善籽棉清理机项目周边环境，提升居民生活质量，并符合城市整体绿化规划。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容积率是用地上可以建设的建筑总体积与用地面积之比。具体面积XXX，通过合理的容积率规划，确保籽棉清理机项目建筑规模与周边环境和谐共生。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籽棉清理机项目选址与当地城市规划相一致，具体面积XXX平方米。通过与城市规划部门深入沟通，确保籽棉清理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籽棉清理机项目选址符合当地产业政策，具体面积XXX平方米。这包括籽棉清理机项目对当地经济的促进作用，以及对相关产业的带动效应，确保籽棉清理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用地总体要求必须符合环保和可持续发展的原则，具体面积XXX平方米。通过采用绿色建筑设计、节能减排等措施，确保籽棉清理机项目在建设和运营过程中对环境的影响最小化，达到可持续发展的要求。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确保籽棉清理机项目选址具备必要的公共设施配套，具体面积XXX平方米。这包括交通便利性、教育、医疗等基础设施，以提高居民生活品质，使得籽棉清理机项目选址更具吸引力。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考虑用地总体要求对当地社会稳定性的影响，具体面积XXX平方米。通过深入了解当地社区反馈，确保籽棉清理机项目的选址和建设过程对当地社会和谐稳定产生积极作用。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籽棉清理机项目选址不仅符合法规和规划，还在实际操作中具有可行性。这一全面规划将为籽棉清理机项目的成功实施提供坚实的基础，确保籽棉清理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509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籽棉清理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籽棉清理机项目的设备规划和空间设计中，我们将采取灵活设备布局的措施。设备布局将根据实际需求进行灵活设计，避免不必要的浪费。通过合理规划设备摆放位置，我们将提高设备的利用率，减少设备间距，以确保籽棉清理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籽棉清理机项目内部引入共享设施的概念，例如共享会议室、办公区等。通过这种方式，我们可以减少对资源的重复建设，提高资源共享效率，从而减小籽棉清理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193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籽棉清理机项目的总图布置中，我们将不同功能区域进行明确的规划，以最大程度满足籽棉清理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823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籽棉清理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籽棉清理机项目对环境的影响是综合评价的重要因素之一。我们将详细考虑选址周边的自然环境、生态保护区、水源地等情况，确保籽棉清理机项目的建设和运营对环境影响最小化，并符合当地的环保法规标准。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对选址的评价还需充分考虑当地政府的产业政策和法规。我们将详细了解籽棉清理机项目所在地的相关政策，确保籽棉清理机项目的规划和运营与当地法规相符，降低不必要的法律风险。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考虑到社会稳定性对企业运营的重要性，我们将评估选址地区的社会安全情况、劳工关系、社区反馈等方面，以确保籽棉清理机项目的建设和运营不会受到社会稳定性的负面影响。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最后，我们将综合考虑用地成本，包括土地购置费用、土地开发成本等。通过对用地成本的详细评估，我们能够做出更为精确的经济效益分析，为籽棉清理机项目的投资决策提供有力支持。</w:t>
      </w:r>
    </w:p>
    <w:p>
      <w:pPr>
        <w:pStyle w:val="Heading1"/>
        <w:ind w:firstLine="560" w:firstLineChars="200"/>
        <w:rPr>
          <w:rFonts w:ascii="仿宋" w:eastAsia="仿宋" w:hAnsi="仿宋" w:cs="仿宋" w:hint="eastAsia"/>
          <w:sz w:val="28"/>
          <w:lang w:eastAsia="zh-CN"/>
        </w:rPr>
      </w:pPr>
      <w:bookmarkStart w:id="14" w:name="_Toc9397"/>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4047"/>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籽棉清理机项目的主要产品是XXXX，预计年产值为XXX万元。这一产品在市场中占据着重要的地位，其广泛的应用范围使得该籽棉清理机项目的市场前景非常广阔。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籽棉清理机项目的xxx产品作为重要的原材料之一，将在多个领域发挥关键作用。其在建筑、交通、能源等方面的广泛应用将为整个产业链提供强大的支持，形成产业协同效应。籽棉清理机项目的年产值XXX万XXX万XXX万万元不仅反映了其在市场上的巨大潜力，更预示着它对国民经济的积极贡献。这种关联度高、涉及面广的产业关系，使得该籽棉清理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167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籽棉清理机项目总征地面积为XXXX平方米，相当于约XX.XX亩，其中净用地面积为XXXX平方米，红线范围内相当于约XX.XX亩。这一用地规模充分考虑了籽棉清理机项目的建设需求，保障了籽棉清理机项目在合适的空间内得以充分发展。籽棉清理机项目规划的总建筑面积为XXXX平方米，其中主体工程建设占XXXX平方米，计容建筑面积达XXXX平方米。预计建筑工程的投资将达到XXXX万元，为籽棉清理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籽棉清理机项目计划购置的设备共计XXXX台（套），设备购置费用为XXXX万元。这一设备购置计划充分考虑到籽棉清理机项目的生产需求和技术要求，确保了籽棉清理机项目在生产运营中具备先进的技术装备和高效的生产能力。设备的合理配置将为籽棉清理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籽棉清理机项目计划总投资为XXXX万元，预计年实现营业收入为XXXX万元。这一产能规模的设定旨在确保籽棉清理机项目能够在投资与回报之间取得平衡，实现长期可持续的发展。籽棉清理机项目的总投资充分考虑到各个方面的需求，包括用地建设、设备购置等多个环节，以确保籽棉清理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5151"/>
      <w:r>
        <w:rPr>
          <w:rFonts w:ascii="仿宋" w:eastAsia="仿宋" w:hAnsi="仿宋" w:cs="仿宋" w:hint="eastAsia"/>
          <w:sz w:val="28"/>
          <w:lang w:eastAsia="zh-CN"/>
        </w:rPr>
        <w:t>五、籽棉清理机项目建设单位说明</w:t>
      </w:r>
      <w:bookmarkEnd w:id="17"/>
    </w:p>
    <w:p>
      <w:pPr>
        <w:pStyle w:val="Heading2"/>
        <w:rPr>
          <w:rFonts w:ascii="仿宋" w:eastAsia="仿宋" w:hAnsi="仿宋" w:cs="仿宋" w:hint="eastAsia"/>
          <w:lang w:eastAsia="zh-CN"/>
        </w:rPr>
      </w:pPr>
      <w:bookmarkStart w:id="18" w:name="_Toc6390"/>
      <w:r>
        <w:rPr>
          <w:rFonts w:ascii="仿宋" w:eastAsia="仿宋" w:hAnsi="仿宋" w:cs="仿宋" w:hint="eastAsia"/>
          <w:lang w:eastAsia="zh-CN"/>
        </w:rPr>
        <w:t>(一)、籽棉清理机项目承办单位基本情况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5039"/>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籽棉清理机项目承办单位的XXXX，我们着眼于实现可持续的经济效益。通过技术创新和解决方案的提供，公司预计在籽棉清理机项目执行期间将获得可观的收入增长。这一收入来源主要包括籽棉清理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同时，我们注重成本控制和效率提升，以确保籽棉清理机项目的可持续盈利。透过精细的管理和资源优化，公司期望实现籽棉清理机项目利润最大化。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籽棉清理机项目实施进行全面的投资评估，包括籽棉清理机项目启动阶段的资金投入和后续运营成本。通过对籽棉清理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籽棉清理机项目实施过程中具备足够的资金流动性，公司将进行详尽的现金流分析。这包括资金需求的合理预测、籽棉清理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5898"/>
      <w:r>
        <w:rPr>
          <w:rFonts w:ascii="仿宋" w:eastAsia="仿宋" w:hAnsi="仿宋" w:cs="仿宋" w:hint="eastAsia"/>
          <w:sz w:val="28"/>
          <w:lang w:eastAsia="zh-CN"/>
        </w:rPr>
        <w:t>六、籽棉清理机项目建设背景及必要性分析</w:t>
      </w:r>
      <w:bookmarkEnd w:id="20"/>
    </w:p>
    <w:p>
      <w:pPr>
        <w:pStyle w:val="Heading2"/>
        <w:rPr>
          <w:rFonts w:ascii="仿宋" w:eastAsia="仿宋" w:hAnsi="仿宋" w:cs="仿宋" w:hint="eastAsia"/>
          <w:lang w:eastAsia="zh-CN"/>
        </w:rPr>
      </w:pPr>
      <w:bookmarkStart w:id="21" w:name="_Toc17128"/>
      <w:r>
        <w:rPr>
          <w:rFonts w:ascii="仿宋" w:eastAsia="仿宋" w:hAnsi="仿宋" w:cs="仿宋" w:hint="eastAsia"/>
          <w:lang w:eastAsia="zh-CN"/>
        </w:rPr>
        <w:t>(一)、籽棉清理机项目背景分析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籽棉清理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籽棉清理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籽棉清理机项目在这个潮流中的定位。同时，我们将关注行业内涌现的新兴机遇，以便籽棉清理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籽棉清理机项目提供了强大的发展动力。我们将聚焦于行业内最新的技术发展趋势，包括但不限于人工智能、大数据分析、物联网等领域。通过深度的技术研究，我们将确保籽棉清理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https://d.book118.com/945214013304011034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籽棉清理机项目规划设计纲要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籽棉清理机项目规划设计纲要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籽棉清理机项目规划设计纲要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籽棉清理机项目规划设计纲要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籽棉清理机项目规划设计纲要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籽棉清理机项目规划设计纲要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籽棉清理机项目规划设计纲要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籽棉清理机项目规划设计纲要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籽棉清理机项目规划设计纲要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籽棉清理机项目规划设计纲要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籽棉清理机项目规划设计纲要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籽棉清理机项目规划设计纲要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籽棉清理机项目规划设计纲要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籽棉清理机项目规划设计纲要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籽棉清理机项目规划设计纲要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籽棉清理机项目规划设计纲要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籽棉清理机项目规划设计纲要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8008D5"/>
    <w:rsid w:val="668008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5214013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2024-01-04T05:56:00Z</dcterms:created>
  <dcterms:modified xsi:type="dcterms:W3CDTF">2024-01-04T05:56:34Z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10578056D8F34A18939F687784B6ED3B_11</vt:lpwstr>
  </property>
  <property fmtid="{D5CDD505-2E9C-101B-9397-08002B2CF9AE}" pid="3" name="KSOProductBuildVer">
    <vt:lpwstr>2052-12.1.0.16120</vt:lpwstr>
  </property>
</Properties>
</file>