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rPr>
          <w:rFonts w:hint="eastAsia"/>
          <w:sz w:val="32"/>
          <w:szCs w:val="32"/>
        </w:rPr>
      </w:pPr>
    </w:p>
    <w:p>
      <w:pPr>
        <w:ind w:firstLine="800"/>
        <w:jc w:val="center"/>
        <w:rPr>
          <w:rFonts w:hint="eastAsia"/>
          <w:sz w:val="32"/>
          <w:szCs w:val="32"/>
        </w:rPr>
      </w:pPr>
      <w:r>
        <w:rPr>
          <w:rFonts w:hint="eastAsia"/>
          <w:sz w:val="40"/>
          <w:szCs w:val="40"/>
        </w:rPr>
        <w:t>公路路基边坡防护研究</w:t>
      </w: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pStyle w:val="Heading1"/>
        <w:numPr>
          <w:ilvl w:val="0"/>
          <w:numId w:val="0"/>
        </w:numPr>
        <w:spacing w:before="720" w:after="480"/>
        <w:rPr>
          <w:rFonts w:ascii="黑体" w:eastAsia="黑体" w:hAnsi="黑体" w:cs="黑体" w:hint="eastAsia"/>
          <w:szCs w:val="32"/>
        </w:rPr>
      </w:pPr>
      <w:bookmarkStart w:id="0" w:name="_Toc163979241"/>
      <w:bookmarkStart w:id="1" w:name="_Toc163534838"/>
      <w:bookmarkStart w:id="2" w:name="_Toc163534798"/>
      <w:bookmarkStart w:id="3" w:name="_Toc163534517"/>
      <w:bookmarkStart w:id="4" w:name="_Toc163533792"/>
      <w:bookmarkStart w:id="5" w:name="_Toc160891962"/>
      <w:bookmarkStart w:id="6" w:name="_Toc156316882"/>
      <w:bookmarkStart w:id="7" w:name="_Toc156292612"/>
      <w:bookmarkStart w:id="8" w:name="_Toc156292341"/>
      <w:bookmarkStart w:id="9" w:name="_Toc156291990"/>
      <w:bookmarkStart w:id="10" w:name="_Toc156291138"/>
      <w:bookmarkStart w:id="11" w:name="_Toc156292241"/>
      <w:bookmarkStart w:id="12" w:name="_Toc156291003"/>
      <w:bookmarkStart w:id="13" w:name="_Toc156290948"/>
      <w:bookmarkStart w:id="14" w:name="_Toc156059698"/>
      <w:bookmarkStart w:id="15" w:name="_Toc156054417"/>
      <w:bookmarkStart w:id="16" w:name="_Toc34995160"/>
      <w:r>
        <w:rPr>
          <w:rFonts w:ascii="黑体" w:eastAsia="黑体" w:hAnsi="黑体" w:cs="黑体" w:hint="eastAsia"/>
          <w:szCs w:val="32"/>
        </w:rPr>
        <w:t>摘　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>
      <w:pPr>
        <w:tabs>
          <w:tab w:val="left" w:pos="820"/>
        </w:tabs>
        <w:spacing w:line="360" w:lineRule="auto"/>
        <w:ind w:firstLine="560"/>
        <w:rPr>
          <w:rFonts w:hint="eastAsia"/>
          <w:sz w:val="28"/>
          <w:szCs w:val="28"/>
        </w:rPr>
      </w:pPr>
      <w:bookmarkEnd w:id="16"/>
      <w:r>
        <w:rPr>
          <w:rFonts w:hint="eastAsia"/>
          <w:sz w:val="28"/>
          <w:szCs w:val="28"/>
        </w:rPr>
        <w:t>随着我国公路工程建设快速的发展，在公路路基施工中，边坡治理与防护一直是一个十分重要的方面，其对公路路基的施工质量具有重要的影响。边坡稳定问题通常会出现在公路路基工程的施工过程中，如果边坡没有了稳定性，直接就会产生人员伤亡和经济损失，而且后果是相当严重的。同时随着公路建设的快速发展，路基边坡的防治也越来越成为工程建设和后期养护的重点工作。结合自己的施工经验及对有关知识的研究，本文对公路路基边坡防护进行了分析。</w:t>
      </w:r>
    </w:p>
    <w:p>
      <w:pPr>
        <w:tabs>
          <w:tab w:val="left" w:pos="820"/>
        </w:tabs>
        <w:spacing w:line="360" w:lineRule="auto"/>
        <w:ind w:firstLine="560"/>
        <w:rPr>
          <w:rFonts w:ascii="宋体" w:hAnsi="宋体" w:cs="宋体"/>
          <w:sz w:val="28"/>
          <w:szCs w:val="28"/>
        </w:rPr>
      </w:pPr>
      <w:r>
        <w:rPr>
          <w:rFonts w:hint="eastAsia"/>
          <w:sz w:val="28"/>
          <w:szCs w:val="28"/>
        </w:rPr>
        <w:t>本文首先分析了公路路基边坡破坏表现形式及原因。并在介绍了边坡防护类型的选择及要求基础上，重点介绍了公路路基边坡防护措施与防护技术。最后，引入了案例，分析了广东省江门市公路路基边坡防治措施。对公路路基边坡防护进行的全面分析，希望对加强公路路基边坡防护工作提供一些参考。</w:t>
      </w:r>
    </w:p>
    <w:p>
      <w:pPr>
        <w:ind w:firstLine="0" w:firstLineChars="0"/>
        <w:rPr>
          <w:rFonts w:hint="eastAsia"/>
        </w:rPr>
      </w:pPr>
    </w:p>
    <w:p>
      <w:pPr>
        <w:ind w:firstLine="482"/>
        <w:rPr>
          <w:rFonts w:hint="eastAsia"/>
          <w:szCs w:val="24"/>
        </w:rPr>
      </w:pPr>
      <w:r>
        <w:rPr>
          <w:rFonts w:ascii="黑体" w:eastAsia="黑体" w:hAnsi="黑体" w:cs="黑体" w:hint="eastAsia"/>
          <w:b/>
          <w:szCs w:val="24"/>
        </w:rPr>
        <w:t>关 键 词</w:t>
      </w:r>
      <w:r>
        <w:rPr>
          <w:rFonts w:hint="eastAsia"/>
          <w:sz w:val="21"/>
        </w:rPr>
        <w:t>：</w:t>
      </w:r>
      <w:r>
        <w:rPr>
          <w:rFonts w:hint="eastAsia"/>
          <w:szCs w:val="24"/>
        </w:rPr>
        <w:t>公路路基；边坡防护；防护技术</w:t>
      </w:r>
    </w:p>
    <w:p>
      <w:pPr>
        <w:ind w:firstLine="420"/>
        <w:rPr>
          <w:rFonts w:hint="eastAsia"/>
          <w:sz w:val="21"/>
        </w:rPr>
      </w:pPr>
    </w:p>
    <w:p>
      <w:pPr>
        <w:ind w:firstLine="422"/>
        <w:rPr>
          <w:rFonts w:hint="eastAsia"/>
          <w:szCs w:val="24"/>
        </w:rPr>
      </w:pPr>
      <w:r>
        <w:rPr>
          <w:rFonts w:hint="eastAsia"/>
          <w:b/>
          <w:sz w:val="21"/>
        </w:rPr>
        <w:t>论文类型</w:t>
      </w:r>
      <w:r>
        <w:rPr>
          <w:rFonts w:hint="eastAsia"/>
          <w:sz w:val="21"/>
        </w:rPr>
        <w:t>：应用研究</w:t>
      </w:r>
    </w:p>
    <w:p>
      <w:pPr>
        <w:ind w:firstLine="420"/>
      </w:pPr>
      <w:r>
        <w:rPr>
          <w:sz w:val="21"/>
        </w:rPr>
        <w:t>论文类型包括：a.</w:t>
      </w:r>
      <w:r>
        <w:rPr>
          <w:color w:val="0000FF"/>
          <w:sz w:val="21"/>
        </w:rPr>
        <w:t>理论研究，b.应用基础，c.应用研究，d.研究报告，e.软件开发，f.设计报告，g.案例分析，h.调研报告，i.其它</w:t>
      </w:r>
      <w:r>
        <w:rPr>
          <w:sz w:val="21"/>
        </w:rPr>
        <w:t>。</w:t>
      </w:r>
    </w:p>
    <w:p>
      <w:pPr>
        <w:ind w:firstLine="480"/>
      </w:pPr>
      <w:r>
        <w:br/>
      </w:r>
      <w: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https://d.book118.com/945224114040011100</w:t>
        </w:r>
      </w:hyperlink>
    </w:p>
    <w:p>
      <w:pPr>
        <w:ind w:firstLine="480"/>
      </w:pPr>
    </w:p>
    <w:sectPr>
      <w:headerReference w:type="even" r:id="rId5"/>
      <w:footerReference w:type="even" r:id="rId6"/>
      <w:type w:val="oddPage"/>
      <w:pgSz w:w="11907" w:h="16840"/>
      <w:pgMar w:top="1701" w:right="1474" w:bottom="1418" w:left="1474" w:header="1134" w:footer="992" w:gutter="0"/>
      <w:pgNumType w:fmt="upperRoman" w:start="1"/>
      <w:cols w:space="708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0AFF" w:usb1="40007843" w:usb2="00000001" w:usb3="00000000" w:csb0="400001BF" w:csb1="DFF7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II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Bdr>
        <w:bottom w:val="double" w:sz="8" w:space="0" w:color="auto"/>
      </w:pBdr>
      <w:ind w:firstLine="420"/>
      <w:jc w:val="center"/>
      <w:rPr>
        <w:rFonts w:hint="eastAsia"/>
        <w:sz w:val="21"/>
      </w:rPr>
    </w:pPr>
    <w:r>
      <w:rPr>
        <w:rFonts w:hint="eastAsia"/>
        <w:sz w:val="21"/>
      </w:rPr>
      <w:t>西安交通大学网络教育学院论文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77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2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628" w:hanging="628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3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4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efaultTabStop w:val="420"/>
  <w:evenAndOddHeaders/>
  <w:drawingGridHorizontalSpacing w:val="138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4896"/>
    <w:rsid w:val="00017D34"/>
    <w:rsid w:val="00034BFF"/>
    <w:rsid w:val="0003533F"/>
    <w:rsid w:val="00052F0B"/>
    <w:rsid w:val="000704D5"/>
    <w:rsid w:val="0007462C"/>
    <w:rsid w:val="000755E8"/>
    <w:rsid w:val="00076820"/>
    <w:rsid w:val="0008676E"/>
    <w:rsid w:val="0009527C"/>
    <w:rsid w:val="000975D3"/>
    <w:rsid w:val="000B2441"/>
    <w:rsid w:val="000C3234"/>
    <w:rsid w:val="000C7F4F"/>
    <w:rsid w:val="000D517C"/>
    <w:rsid w:val="000E4A4B"/>
    <w:rsid w:val="000E53BC"/>
    <w:rsid w:val="000F50AA"/>
    <w:rsid w:val="000F6C18"/>
    <w:rsid w:val="0010185F"/>
    <w:rsid w:val="0010351C"/>
    <w:rsid w:val="0010799D"/>
    <w:rsid w:val="00132A81"/>
    <w:rsid w:val="00135B95"/>
    <w:rsid w:val="001443EA"/>
    <w:rsid w:val="001600E3"/>
    <w:rsid w:val="00161CDE"/>
    <w:rsid w:val="0016632A"/>
    <w:rsid w:val="00171DAF"/>
    <w:rsid w:val="001A1886"/>
    <w:rsid w:val="001A5414"/>
    <w:rsid w:val="001B0C2B"/>
    <w:rsid w:val="001B1556"/>
    <w:rsid w:val="001B7764"/>
    <w:rsid w:val="001C32C0"/>
    <w:rsid w:val="001C5988"/>
    <w:rsid w:val="001D60C6"/>
    <w:rsid w:val="001E3C06"/>
    <w:rsid w:val="001F2ECC"/>
    <w:rsid w:val="002200E9"/>
    <w:rsid w:val="00226188"/>
    <w:rsid w:val="002410A9"/>
    <w:rsid w:val="00257885"/>
    <w:rsid w:val="00281D91"/>
    <w:rsid w:val="0029392E"/>
    <w:rsid w:val="002B0280"/>
    <w:rsid w:val="002C576C"/>
    <w:rsid w:val="002E235F"/>
    <w:rsid w:val="002F6838"/>
    <w:rsid w:val="00307C3C"/>
    <w:rsid w:val="0031327E"/>
    <w:rsid w:val="00331F2A"/>
    <w:rsid w:val="00337844"/>
    <w:rsid w:val="00337F96"/>
    <w:rsid w:val="0034109C"/>
    <w:rsid w:val="003474EC"/>
    <w:rsid w:val="003568AA"/>
    <w:rsid w:val="00370072"/>
    <w:rsid w:val="003748EC"/>
    <w:rsid w:val="00393150"/>
    <w:rsid w:val="003B41D7"/>
    <w:rsid w:val="003B6073"/>
    <w:rsid w:val="003C7CF1"/>
    <w:rsid w:val="00424CEE"/>
    <w:rsid w:val="00433E54"/>
    <w:rsid w:val="004607E4"/>
    <w:rsid w:val="00467208"/>
    <w:rsid w:val="00467FFB"/>
    <w:rsid w:val="0047741C"/>
    <w:rsid w:val="004875B2"/>
    <w:rsid w:val="00491A60"/>
    <w:rsid w:val="004B37D6"/>
    <w:rsid w:val="004D54A4"/>
    <w:rsid w:val="004E07F4"/>
    <w:rsid w:val="004E43E6"/>
    <w:rsid w:val="004E7002"/>
    <w:rsid w:val="004F33AD"/>
    <w:rsid w:val="00512505"/>
    <w:rsid w:val="005164C5"/>
    <w:rsid w:val="00547C02"/>
    <w:rsid w:val="00552FE3"/>
    <w:rsid w:val="00557AC1"/>
    <w:rsid w:val="00567BD4"/>
    <w:rsid w:val="005A0B92"/>
    <w:rsid w:val="005A1CFA"/>
    <w:rsid w:val="005A3D6E"/>
    <w:rsid w:val="005A5EFB"/>
    <w:rsid w:val="005D684E"/>
    <w:rsid w:val="005F72F4"/>
    <w:rsid w:val="00604748"/>
    <w:rsid w:val="00623D14"/>
    <w:rsid w:val="00663050"/>
    <w:rsid w:val="006800BB"/>
    <w:rsid w:val="006A3FE8"/>
    <w:rsid w:val="006E069D"/>
    <w:rsid w:val="006F1922"/>
    <w:rsid w:val="006F7B90"/>
    <w:rsid w:val="00723B33"/>
    <w:rsid w:val="00734607"/>
    <w:rsid w:val="007521E6"/>
    <w:rsid w:val="007656F7"/>
    <w:rsid w:val="00771AF7"/>
    <w:rsid w:val="00774C98"/>
    <w:rsid w:val="00776608"/>
    <w:rsid w:val="0078211B"/>
    <w:rsid w:val="00795BD6"/>
    <w:rsid w:val="007A614A"/>
    <w:rsid w:val="007C0D90"/>
    <w:rsid w:val="007C7999"/>
    <w:rsid w:val="007D2726"/>
    <w:rsid w:val="007D451B"/>
    <w:rsid w:val="00802041"/>
    <w:rsid w:val="008216E4"/>
    <w:rsid w:val="00825FC4"/>
    <w:rsid w:val="0082762A"/>
    <w:rsid w:val="00832AE5"/>
    <w:rsid w:val="00836CC7"/>
    <w:rsid w:val="008405A1"/>
    <w:rsid w:val="00846E69"/>
    <w:rsid w:val="00852CB4"/>
    <w:rsid w:val="008554FC"/>
    <w:rsid w:val="00862E35"/>
    <w:rsid w:val="00875CAF"/>
    <w:rsid w:val="00896FE7"/>
    <w:rsid w:val="008A6C73"/>
    <w:rsid w:val="008A7AEB"/>
    <w:rsid w:val="008B6FBB"/>
    <w:rsid w:val="008D2DC1"/>
    <w:rsid w:val="008D3539"/>
    <w:rsid w:val="008E7B02"/>
    <w:rsid w:val="00905F19"/>
    <w:rsid w:val="00933CEE"/>
    <w:rsid w:val="00934673"/>
    <w:rsid w:val="0094100D"/>
    <w:rsid w:val="0095770A"/>
    <w:rsid w:val="00966662"/>
    <w:rsid w:val="00992AA5"/>
    <w:rsid w:val="009B12F4"/>
    <w:rsid w:val="009B4E73"/>
    <w:rsid w:val="009C4A27"/>
    <w:rsid w:val="009D722B"/>
    <w:rsid w:val="009E18A1"/>
    <w:rsid w:val="009E5CEA"/>
    <w:rsid w:val="00A01FAB"/>
    <w:rsid w:val="00A07B34"/>
    <w:rsid w:val="00A471EF"/>
    <w:rsid w:val="00AB1294"/>
    <w:rsid w:val="00AB1B30"/>
    <w:rsid w:val="00AC5E7E"/>
    <w:rsid w:val="00AD3F8D"/>
    <w:rsid w:val="00AD78F8"/>
    <w:rsid w:val="00AE1BA4"/>
    <w:rsid w:val="00AF018D"/>
    <w:rsid w:val="00AF2604"/>
    <w:rsid w:val="00AF3BF9"/>
    <w:rsid w:val="00B0586D"/>
    <w:rsid w:val="00B354E4"/>
    <w:rsid w:val="00B515E8"/>
    <w:rsid w:val="00B53DF9"/>
    <w:rsid w:val="00B87592"/>
    <w:rsid w:val="00B91E89"/>
    <w:rsid w:val="00BB3E32"/>
    <w:rsid w:val="00BC4830"/>
    <w:rsid w:val="00BD206C"/>
    <w:rsid w:val="00BD2459"/>
    <w:rsid w:val="00BD7559"/>
    <w:rsid w:val="00BF6CAE"/>
    <w:rsid w:val="00C10AE0"/>
    <w:rsid w:val="00C1759D"/>
    <w:rsid w:val="00C237A1"/>
    <w:rsid w:val="00C27ADD"/>
    <w:rsid w:val="00C44805"/>
    <w:rsid w:val="00C518A4"/>
    <w:rsid w:val="00C5513E"/>
    <w:rsid w:val="00C75FBD"/>
    <w:rsid w:val="00CD10BA"/>
    <w:rsid w:val="00CD6873"/>
    <w:rsid w:val="00CE2A8B"/>
    <w:rsid w:val="00CE4569"/>
    <w:rsid w:val="00D00192"/>
    <w:rsid w:val="00D44A78"/>
    <w:rsid w:val="00D47473"/>
    <w:rsid w:val="00D529B7"/>
    <w:rsid w:val="00D565D5"/>
    <w:rsid w:val="00D64C5F"/>
    <w:rsid w:val="00D911FF"/>
    <w:rsid w:val="00DA6C05"/>
    <w:rsid w:val="00DB1F6F"/>
    <w:rsid w:val="00DC2EE1"/>
    <w:rsid w:val="00DC6B6E"/>
    <w:rsid w:val="00DE233E"/>
    <w:rsid w:val="00DE70B8"/>
    <w:rsid w:val="00DF0284"/>
    <w:rsid w:val="00DF0760"/>
    <w:rsid w:val="00DF460C"/>
    <w:rsid w:val="00E5395E"/>
    <w:rsid w:val="00E639AB"/>
    <w:rsid w:val="00E66E36"/>
    <w:rsid w:val="00E76518"/>
    <w:rsid w:val="00E82EFB"/>
    <w:rsid w:val="00E902D9"/>
    <w:rsid w:val="00E92E19"/>
    <w:rsid w:val="00EA35C3"/>
    <w:rsid w:val="00EA74DB"/>
    <w:rsid w:val="00EB4343"/>
    <w:rsid w:val="00EE6845"/>
    <w:rsid w:val="00F0105E"/>
    <w:rsid w:val="00F03CF5"/>
    <w:rsid w:val="00F03EC1"/>
    <w:rsid w:val="00F20C85"/>
    <w:rsid w:val="00F21970"/>
    <w:rsid w:val="00F3579E"/>
    <w:rsid w:val="00F35FCB"/>
    <w:rsid w:val="00F506B4"/>
    <w:rsid w:val="00F6418F"/>
    <w:rsid w:val="00F702BA"/>
    <w:rsid w:val="00F721BF"/>
    <w:rsid w:val="00FA2D42"/>
    <w:rsid w:val="00FC4898"/>
    <w:rsid w:val="00FC5B37"/>
    <w:rsid w:val="00FF33E2"/>
    <w:rsid w:val="01E157D8"/>
    <w:rsid w:val="0D0B4048"/>
    <w:rsid w:val="0F97172A"/>
    <w:rsid w:val="130E081A"/>
    <w:rsid w:val="1E436093"/>
    <w:rsid w:val="1F591CAE"/>
    <w:rsid w:val="35304B05"/>
    <w:rsid w:val="4555536F"/>
    <w:rsid w:val="45EE1CC1"/>
    <w:rsid w:val="4D3B6286"/>
    <w:rsid w:val="4E252BB5"/>
    <w:rsid w:val="519C2A4F"/>
    <w:rsid w:val="528D3D28"/>
    <w:rsid w:val="6B474D97"/>
    <w:rsid w:val="72935AAF"/>
    <w:rsid w:val="77DF6E7D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uiPriority="0" w:unhideWhenUsed="0"/>
    <w:lsdException w:name="toc 3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numPr>
        <w:ilvl w:val="0"/>
        <w:numId w:val="1"/>
      </w:numPr>
      <w:spacing w:before="300" w:beforeLines="300" w:after="200" w:afterLines="200"/>
      <w:ind w:firstLineChars="0"/>
      <w:jc w:val="center"/>
      <w:outlineLvl w:val="0"/>
    </w:pPr>
    <w:rPr>
      <w:b/>
      <w:bCs/>
      <w:snapToGrid w:val="0"/>
      <w:kern w:val="44"/>
      <w:sz w:val="32"/>
      <w:szCs w:val="44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00" w:beforeLines="100" w:after="50" w:afterLines="50"/>
      <w:jc w:val="both"/>
      <w:outlineLvl w:val="1"/>
    </w:pPr>
    <w:rPr>
      <w:b/>
      <w:bCs/>
      <w:sz w:val="30"/>
    </w:rPr>
  </w:style>
  <w:style w:type="paragraph" w:styleId="Heading3">
    <w:name w:val="heading 3"/>
    <w:basedOn w:val="Normal"/>
    <w:next w:val="Normal"/>
    <w:qFormat/>
    <w:pPr>
      <w:numPr>
        <w:ilvl w:val="2"/>
        <w:numId w:val="1"/>
      </w:numPr>
      <w:spacing w:before="50" w:beforeLines="50" w:after="0" w:afterLines="0"/>
      <w:outlineLvl w:val="2"/>
    </w:pPr>
    <w:rPr>
      <w:bCs/>
      <w:sz w:val="28"/>
    </w:rPr>
  </w:style>
  <w:style w:type="paragraph" w:styleId="Heading4">
    <w:name w:val="heading 4"/>
    <w:basedOn w:val="Heading3"/>
    <w:next w:val="Normal"/>
    <w:qFormat/>
    <w:pPr>
      <w:numPr>
        <w:ilvl w:val="3"/>
        <w:numId w:val="2"/>
      </w:numPr>
      <w:spacing w:before="0" w:beforeLines="0"/>
      <w:ind w:left="828" w:hanging="363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4"/>
      </w:numPr>
      <w:ind w:left="817" w:hanging="352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4"/>
      </w:numPr>
      <w:ind w:left="1055" w:hanging="59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TOC3">
    <w:name w:val="toc 3"/>
    <w:basedOn w:val="Normal"/>
    <w:next w:val="Normal"/>
    <w:semiHidden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semiHidden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semiHidden/>
    <w:pPr>
      <w:ind w:left="200" w:firstLine="0" w:leftChars="200" w:firstLineChars="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character" w:customStyle="1" w:styleId="MTEquationSection">
    <w:name w:val="MTEquationSection"/>
    <w:rPr>
      <w:b/>
      <w:color w:val="FF0000"/>
    </w:rPr>
  </w:style>
  <w:style w:type="paragraph" w:customStyle="1" w:styleId="6">
    <w:name w:val="标题6"/>
    <w:basedOn w:val="Normal"/>
    <w:pPr>
      <w:numPr>
        <w:ilvl w:val="0"/>
        <w:numId w:val="3"/>
      </w:numPr>
      <w:ind w:firstLineChars="0"/>
    </w:pPr>
  </w:style>
  <w:style w:type="paragraph" w:customStyle="1" w:styleId="a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a0">
    <w:name w:val="标题名"/>
    <w:basedOn w:val="Normal"/>
    <w:pPr>
      <w:spacing w:before="480" w:after="360" w:line="240" w:lineRule="auto"/>
      <w:ind w:firstLine="0" w:firstLineChars="0"/>
      <w:jc w:val="center"/>
      <w:outlineLvl w:val="0"/>
    </w:pPr>
    <w:rPr>
      <w:rFonts w:eastAsia="黑体"/>
      <w:sz w:val="32"/>
    </w:rPr>
  </w:style>
  <w:style w:type="paragraph" w:customStyle="1" w:styleId="a1">
    <w:name w:val="参考文献"/>
    <w:basedOn w:val="Normal"/>
    <w:pPr>
      <w:numPr>
        <w:ilvl w:val="0"/>
        <w:numId w:val="5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  <w:style w:type="paragraph" w:customStyle="1" w:styleId="a2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  <w:style w:type="paragraph" w:customStyle="1" w:styleId="CONTENTS">
    <w:name w:val="CONTENTS"/>
    <w:basedOn w:val="a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45224114040011100" TargetMode="Externa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2294</Words>
  <Characters>13081</Characters>
  <Application>Microsoft Office Word</Application>
  <DocSecurity>0</DocSecurity>
  <Lines>109</Lines>
  <Paragraphs>30</Paragraphs>
  <ScaleCrop>false</ScaleCrop>
  <Company/>
  <LinksUpToDate>false</LinksUpToDate>
  <CharactersWithSpaces>15345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张恒</cp:lastModifiedBy>
  <cp:revision>2</cp:revision>
  <cp:lastPrinted>2021-05-20T08:54:00Z</cp:lastPrinted>
  <dcterms:created xsi:type="dcterms:W3CDTF">2011-03-30T07:34:00Z</dcterms:created>
  <dcterms:modified xsi:type="dcterms:W3CDTF">2024-01-21T12:22:56Z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A98C791C551F4A6BA3ACF99ACC734F05_12</vt:lpwstr>
  </property>
  <property fmtid="{D5CDD505-2E9C-101B-9397-08002B2CF9AE}" pid="3" name="KSOProductBuildVer">
    <vt:lpwstr>2052-12.1.0.16120</vt:lpwstr>
  </property>
  <property fmtid="{D5CDD505-2E9C-101B-9397-08002B2CF9AE}" pid="4" name="KSORubyTemplateID">
    <vt:lpwstr>6</vt:lpwstr>
  </property>
</Properties>
</file>