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电梯、自动扶梯及升降机合作协议书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44" w:history="1">
        <w:r>
          <w:rPr>
            <w:rFonts w:ascii="仿宋" w:eastAsia="仿宋" w:hAnsi="仿宋" w:cs="仿宋" w:hint="eastAsia"/>
            <w:lang w:eastAsia="zh-CN"/>
          </w:rPr>
          <w:t>序言</w:t>
        </w:r>
        <w:r>
          <w:tab/>
        </w:r>
        <w:r>
          <w:fldChar w:fldCharType="begin"/>
        </w:r>
        <w:r>
          <w:instrText xml:space="preserve"> PAGEREF _Toc20144 \h </w:instrText>
        </w:r>
        <w:r>
          <w:fldChar w:fldCharType="separate"/>
        </w:r>
        <w:r>
          <w:t>3</w:t>
        </w:r>
        <w:r>
          <w:fldChar w:fldCharType="end"/>
        </w:r>
      </w:hyperlink>
    </w:p>
    <w:p>
      <w:pPr>
        <w:pStyle w:val="TOC1"/>
        <w:tabs>
          <w:tab w:val="right" w:leader="dot" w:pos="8306"/>
        </w:tabs>
      </w:pPr>
      <w:hyperlink w:anchor="_Toc11155" w:history="1">
        <w:r>
          <w:rPr>
            <w:rFonts w:ascii="仿宋" w:eastAsia="仿宋" w:hAnsi="仿宋" w:cs="仿宋" w:hint="eastAsia"/>
            <w:lang w:eastAsia="zh-CN"/>
          </w:rPr>
          <w:t>一、风险应对评估</w:t>
        </w:r>
        <w:r>
          <w:tab/>
        </w:r>
        <w:r>
          <w:fldChar w:fldCharType="begin"/>
        </w:r>
        <w:r>
          <w:instrText xml:space="preserve"> PAGEREF _Toc11155 \h </w:instrText>
        </w:r>
        <w:r>
          <w:fldChar w:fldCharType="separate"/>
        </w:r>
        <w:r>
          <w:t>3</w:t>
        </w:r>
        <w:r>
          <w:fldChar w:fldCharType="end"/>
        </w:r>
      </w:hyperlink>
    </w:p>
    <w:p>
      <w:pPr>
        <w:pStyle w:val="TOC2"/>
        <w:tabs>
          <w:tab w:val="right" w:leader="dot" w:pos="8306"/>
        </w:tabs>
      </w:pPr>
      <w:hyperlink w:anchor="_Toc5794" w:history="1">
        <w:r>
          <w:rPr>
            <w:rFonts w:ascii="仿宋" w:eastAsia="仿宋" w:hAnsi="仿宋" w:cs="仿宋" w:hint="eastAsia"/>
            <w:lang w:eastAsia="zh-CN"/>
          </w:rPr>
          <w:t>(一)、政策风险分析</w:t>
        </w:r>
        <w:r>
          <w:tab/>
        </w:r>
        <w:r>
          <w:fldChar w:fldCharType="begin"/>
        </w:r>
        <w:r>
          <w:instrText xml:space="preserve"> PAGEREF _Toc5794 \h </w:instrText>
        </w:r>
        <w:r>
          <w:fldChar w:fldCharType="separate"/>
        </w:r>
        <w:r>
          <w:t>3</w:t>
        </w:r>
        <w:r>
          <w:fldChar w:fldCharType="end"/>
        </w:r>
      </w:hyperlink>
    </w:p>
    <w:p>
      <w:pPr>
        <w:pStyle w:val="TOC2"/>
        <w:tabs>
          <w:tab w:val="right" w:leader="dot" w:pos="8306"/>
        </w:tabs>
      </w:pPr>
      <w:hyperlink w:anchor="_Toc13696" w:history="1">
        <w:r>
          <w:rPr>
            <w:rFonts w:ascii="仿宋" w:eastAsia="仿宋" w:hAnsi="仿宋" w:cs="仿宋" w:hint="eastAsia"/>
            <w:lang w:eastAsia="zh-CN"/>
          </w:rPr>
          <w:t>(二)、社会风险分析</w:t>
        </w:r>
        <w:r>
          <w:tab/>
        </w:r>
        <w:r>
          <w:fldChar w:fldCharType="begin"/>
        </w:r>
        <w:r>
          <w:instrText xml:space="preserve"> PAGEREF _Toc13696 \h </w:instrText>
        </w:r>
        <w:r>
          <w:fldChar w:fldCharType="separate"/>
        </w:r>
        <w:r>
          <w:t>3</w:t>
        </w:r>
        <w:r>
          <w:fldChar w:fldCharType="end"/>
        </w:r>
      </w:hyperlink>
    </w:p>
    <w:p>
      <w:pPr>
        <w:pStyle w:val="TOC2"/>
        <w:tabs>
          <w:tab w:val="right" w:leader="dot" w:pos="8306"/>
        </w:tabs>
      </w:pPr>
      <w:hyperlink w:anchor="_Toc18745" w:history="1">
        <w:r>
          <w:rPr>
            <w:rFonts w:ascii="仿宋" w:eastAsia="仿宋" w:hAnsi="仿宋" w:cs="仿宋" w:hint="eastAsia"/>
            <w:lang w:eastAsia="zh-CN"/>
          </w:rPr>
          <w:t>(三)、市场风险分析</w:t>
        </w:r>
        <w:r>
          <w:tab/>
        </w:r>
        <w:r>
          <w:fldChar w:fldCharType="begin"/>
        </w:r>
        <w:r>
          <w:instrText xml:space="preserve"> PAGEREF _Toc18745 \h </w:instrText>
        </w:r>
        <w:r>
          <w:fldChar w:fldCharType="separate"/>
        </w:r>
        <w:r>
          <w:t>4</w:t>
        </w:r>
        <w:r>
          <w:fldChar w:fldCharType="end"/>
        </w:r>
      </w:hyperlink>
    </w:p>
    <w:p>
      <w:pPr>
        <w:pStyle w:val="TOC2"/>
        <w:tabs>
          <w:tab w:val="right" w:leader="dot" w:pos="8306"/>
        </w:tabs>
      </w:pPr>
      <w:hyperlink w:anchor="_Toc19394" w:history="1">
        <w:r>
          <w:rPr>
            <w:rFonts w:ascii="仿宋" w:eastAsia="仿宋" w:hAnsi="仿宋" w:cs="仿宋" w:hint="eastAsia"/>
            <w:lang w:eastAsia="zh-CN"/>
          </w:rPr>
          <w:t>(四)、资金风险分析</w:t>
        </w:r>
        <w:r>
          <w:tab/>
        </w:r>
        <w:r>
          <w:fldChar w:fldCharType="begin"/>
        </w:r>
        <w:r>
          <w:instrText xml:space="preserve"> PAGEREF _Toc19394 \h </w:instrText>
        </w:r>
        <w:r>
          <w:fldChar w:fldCharType="separate"/>
        </w:r>
        <w:r>
          <w:t>4</w:t>
        </w:r>
        <w:r>
          <w:fldChar w:fldCharType="end"/>
        </w:r>
      </w:hyperlink>
    </w:p>
    <w:p>
      <w:pPr>
        <w:pStyle w:val="TOC2"/>
        <w:tabs>
          <w:tab w:val="right" w:leader="dot" w:pos="8306"/>
        </w:tabs>
      </w:pPr>
      <w:hyperlink w:anchor="_Toc7930" w:history="1">
        <w:r>
          <w:rPr>
            <w:rFonts w:ascii="仿宋" w:eastAsia="仿宋" w:hAnsi="仿宋" w:cs="仿宋" w:hint="eastAsia"/>
            <w:lang w:eastAsia="zh-CN"/>
          </w:rPr>
          <w:t>(五)、技术风险分析</w:t>
        </w:r>
        <w:r>
          <w:tab/>
        </w:r>
        <w:r>
          <w:fldChar w:fldCharType="begin"/>
        </w:r>
        <w:r>
          <w:instrText xml:space="preserve"> PAGEREF _Toc7930 \h </w:instrText>
        </w:r>
        <w:r>
          <w:fldChar w:fldCharType="separate"/>
        </w:r>
        <w:r>
          <w:t>4</w:t>
        </w:r>
        <w:r>
          <w:fldChar w:fldCharType="end"/>
        </w:r>
      </w:hyperlink>
    </w:p>
    <w:p>
      <w:pPr>
        <w:pStyle w:val="TOC2"/>
        <w:tabs>
          <w:tab w:val="right" w:leader="dot" w:pos="8306"/>
        </w:tabs>
      </w:pPr>
      <w:hyperlink w:anchor="_Toc6408" w:history="1">
        <w:r>
          <w:rPr>
            <w:rFonts w:ascii="仿宋" w:eastAsia="仿宋" w:hAnsi="仿宋" w:cs="仿宋" w:hint="eastAsia"/>
            <w:lang w:eastAsia="zh-CN"/>
          </w:rPr>
          <w:t>(六)、财务风险分析</w:t>
        </w:r>
        <w:r>
          <w:tab/>
        </w:r>
        <w:r>
          <w:fldChar w:fldCharType="begin"/>
        </w:r>
        <w:r>
          <w:instrText xml:space="preserve"> PAGEREF _Toc6408 \h </w:instrText>
        </w:r>
        <w:r>
          <w:fldChar w:fldCharType="separate"/>
        </w:r>
        <w:r>
          <w:t>4</w:t>
        </w:r>
        <w:r>
          <w:fldChar w:fldCharType="end"/>
        </w:r>
      </w:hyperlink>
    </w:p>
    <w:p>
      <w:pPr>
        <w:pStyle w:val="TOC2"/>
        <w:tabs>
          <w:tab w:val="right" w:leader="dot" w:pos="8306"/>
        </w:tabs>
      </w:pPr>
      <w:hyperlink w:anchor="_Toc811" w:history="1">
        <w:r>
          <w:rPr>
            <w:rFonts w:ascii="仿宋" w:eastAsia="仿宋" w:hAnsi="仿宋" w:cs="仿宋" w:hint="eastAsia"/>
            <w:lang w:eastAsia="zh-CN"/>
          </w:rPr>
          <w:t>(七)、管理风险分析</w:t>
        </w:r>
        <w:r>
          <w:tab/>
        </w:r>
        <w:r>
          <w:fldChar w:fldCharType="begin"/>
        </w:r>
        <w:r>
          <w:instrText xml:space="preserve"> PAGEREF _Toc811 \h </w:instrText>
        </w:r>
        <w:r>
          <w:fldChar w:fldCharType="separate"/>
        </w:r>
        <w:r>
          <w:t>5</w:t>
        </w:r>
        <w:r>
          <w:fldChar w:fldCharType="end"/>
        </w:r>
      </w:hyperlink>
    </w:p>
    <w:p>
      <w:pPr>
        <w:pStyle w:val="TOC2"/>
        <w:tabs>
          <w:tab w:val="right" w:leader="dot" w:pos="8306"/>
        </w:tabs>
      </w:pPr>
      <w:hyperlink w:anchor="_Toc24971" w:history="1">
        <w:r>
          <w:rPr>
            <w:rFonts w:ascii="仿宋" w:eastAsia="仿宋" w:hAnsi="仿宋" w:cs="仿宋" w:hint="eastAsia"/>
            <w:lang w:eastAsia="zh-CN"/>
          </w:rPr>
          <w:t>(八)、其它风险分析</w:t>
        </w:r>
        <w:r>
          <w:tab/>
        </w:r>
        <w:r>
          <w:fldChar w:fldCharType="begin"/>
        </w:r>
        <w:r>
          <w:instrText xml:space="preserve"> PAGEREF _Toc24971 \h </w:instrText>
        </w:r>
        <w:r>
          <w:fldChar w:fldCharType="separate"/>
        </w:r>
        <w:r>
          <w:t>5</w:t>
        </w:r>
        <w:r>
          <w:fldChar w:fldCharType="end"/>
        </w:r>
      </w:hyperlink>
    </w:p>
    <w:p>
      <w:pPr>
        <w:pStyle w:val="TOC1"/>
        <w:tabs>
          <w:tab w:val="right" w:leader="dot" w:pos="8306"/>
        </w:tabs>
      </w:pPr>
      <w:hyperlink w:anchor="_Toc16133" w:history="1">
        <w:r>
          <w:rPr>
            <w:rFonts w:ascii="仿宋" w:eastAsia="仿宋" w:hAnsi="仿宋" w:cs="仿宋" w:hint="eastAsia"/>
            <w:lang w:eastAsia="zh-CN"/>
          </w:rPr>
          <w:t>二、电梯、自动扶梯及升降机项目概论</w:t>
        </w:r>
        <w:r>
          <w:tab/>
        </w:r>
        <w:r>
          <w:fldChar w:fldCharType="begin"/>
        </w:r>
        <w:r>
          <w:instrText xml:space="preserve"> PAGEREF _Toc16133 \h </w:instrText>
        </w:r>
        <w:r>
          <w:fldChar w:fldCharType="separate"/>
        </w:r>
        <w:r>
          <w:t>5</w:t>
        </w:r>
        <w:r>
          <w:fldChar w:fldCharType="end"/>
        </w:r>
      </w:hyperlink>
    </w:p>
    <w:p>
      <w:pPr>
        <w:pStyle w:val="TOC2"/>
        <w:tabs>
          <w:tab w:val="right" w:leader="dot" w:pos="8306"/>
        </w:tabs>
      </w:pPr>
      <w:hyperlink w:anchor="_Toc4087" w:history="1">
        <w:r>
          <w:rPr>
            <w:rFonts w:ascii="仿宋" w:eastAsia="仿宋" w:hAnsi="仿宋" w:cs="仿宋" w:hint="eastAsia"/>
            <w:lang w:eastAsia="zh-CN"/>
          </w:rPr>
          <w:t>(一)、创新计划及电梯、自动扶梯及升降机项目性质</w:t>
        </w:r>
        <w:r>
          <w:tab/>
        </w:r>
        <w:r>
          <w:fldChar w:fldCharType="begin"/>
        </w:r>
        <w:r>
          <w:instrText xml:space="preserve"> PAGEREF _Toc4087 \h </w:instrText>
        </w:r>
        <w:r>
          <w:fldChar w:fldCharType="separate"/>
        </w:r>
        <w:r>
          <w:t>5</w:t>
        </w:r>
        <w:r>
          <w:fldChar w:fldCharType="end"/>
        </w:r>
      </w:hyperlink>
    </w:p>
    <w:p>
      <w:pPr>
        <w:pStyle w:val="TOC2"/>
        <w:tabs>
          <w:tab w:val="right" w:leader="dot" w:pos="8306"/>
        </w:tabs>
      </w:pPr>
      <w:hyperlink w:anchor="_Toc10101" w:history="1">
        <w:r>
          <w:rPr>
            <w:rFonts w:ascii="仿宋" w:eastAsia="仿宋" w:hAnsi="仿宋" w:cs="仿宋" w:hint="eastAsia"/>
            <w:lang w:eastAsia="zh-CN"/>
          </w:rPr>
          <w:t>(二)、主管单位与电梯、自动扶梯及升降机项目执行方</w:t>
        </w:r>
        <w:r>
          <w:tab/>
        </w:r>
        <w:r>
          <w:fldChar w:fldCharType="begin"/>
        </w:r>
        <w:r>
          <w:instrText xml:space="preserve"> PAGEREF _Toc10101 \h </w:instrText>
        </w:r>
        <w:r>
          <w:fldChar w:fldCharType="separate"/>
        </w:r>
        <w:r>
          <w:t>6</w:t>
        </w:r>
        <w:r>
          <w:fldChar w:fldCharType="end"/>
        </w:r>
      </w:hyperlink>
    </w:p>
    <w:p>
      <w:pPr>
        <w:pStyle w:val="TOC2"/>
        <w:tabs>
          <w:tab w:val="right" w:leader="dot" w:pos="8306"/>
        </w:tabs>
      </w:pPr>
      <w:hyperlink w:anchor="_Toc11952" w:history="1">
        <w:r>
          <w:rPr>
            <w:rFonts w:ascii="仿宋" w:eastAsia="仿宋" w:hAnsi="仿宋" w:cs="仿宋" w:hint="eastAsia"/>
            <w:lang w:eastAsia="zh-CN"/>
          </w:rPr>
          <w:t>(三)、战略协作伙伴</w:t>
        </w:r>
        <w:r>
          <w:tab/>
        </w:r>
        <w:r>
          <w:fldChar w:fldCharType="begin"/>
        </w:r>
        <w:r>
          <w:instrText xml:space="preserve"> PAGEREF _Toc11952 \h </w:instrText>
        </w:r>
        <w:r>
          <w:fldChar w:fldCharType="separate"/>
        </w:r>
        <w:r>
          <w:t>7</w:t>
        </w:r>
        <w:r>
          <w:fldChar w:fldCharType="end"/>
        </w:r>
      </w:hyperlink>
    </w:p>
    <w:p>
      <w:pPr>
        <w:pStyle w:val="TOC2"/>
        <w:tabs>
          <w:tab w:val="right" w:leader="dot" w:pos="8306"/>
        </w:tabs>
      </w:pPr>
      <w:hyperlink w:anchor="_Toc10701" w:history="1">
        <w:r>
          <w:rPr>
            <w:rFonts w:ascii="仿宋" w:eastAsia="仿宋" w:hAnsi="仿宋" w:cs="仿宋" w:hint="eastAsia"/>
            <w:lang w:eastAsia="zh-CN"/>
          </w:rPr>
          <w:t>(四)、电梯、自动扶梯及升降机项目提出背景和合理性</w:t>
        </w:r>
        <w:r>
          <w:tab/>
        </w:r>
        <w:r>
          <w:fldChar w:fldCharType="begin"/>
        </w:r>
        <w:r>
          <w:instrText xml:space="preserve"> PAGEREF _Toc10701 \h </w:instrText>
        </w:r>
        <w:r>
          <w:fldChar w:fldCharType="separate"/>
        </w:r>
        <w:r>
          <w:t>8</w:t>
        </w:r>
        <w:r>
          <w:fldChar w:fldCharType="end"/>
        </w:r>
      </w:hyperlink>
    </w:p>
    <w:p>
      <w:pPr>
        <w:pStyle w:val="TOC2"/>
        <w:tabs>
          <w:tab w:val="right" w:leader="dot" w:pos="8306"/>
        </w:tabs>
      </w:pPr>
      <w:hyperlink w:anchor="_Toc22587" w:history="1">
        <w:r>
          <w:rPr>
            <w:rFonts w:ascii="仿宋" w:eastAsia="仿宋" w:hAnsi="仿宋" w:cs="仿宋" w:hint="eastAsia"/>
            <w:lang w:eastAsia="zh-CN"/>
          </w:rPr>
          <w:t>(五)、电梯、自动扶梯及升降机项目选址和土地综合评估</w:t>
        </w:r>
        <w:r>
          <w:tab/>
        </w:r>
        <w:r>
          <w:fldChar w:fldCharType="begin"/>
        </w:r>
        <w:r>
          <w:instrText xml:space="preserve"> PAGEREF _Toc22587 \h </w:instrText>
        </w:r>
        <w:r>
          <w:fldChar w:fldCharType="separate"/>
        </w:r>
        <w:r>
          <w:t>9</w:t>
        </w:r>
        <w:r>
          <w:fldChar w:fldCharType="end"/>
        </w:r>
      </w:hyperlink>
    </w:p>
    <w:p>
      <w:pPr>
        <w:pStyle w:val="TOC2"/>
        <w:tabs>
          <w:tab w:val="right" w:leader="dot" w:pos="8306"/>
        </w:tabs>
      </w:pPr>
      <w:hyperlink w:anchor="_Toc14102" w:history="1">
        <w:r>
          <w:rPr>
            <w:rFonts w:ascii="仿宋" w:eastAsia="仿宋" w:hAnsi="仿宋" w:cs="仿宋" w:hint="eastAsia"/>
            <w:lang w:eastAsia="zh-CN"/>
          </w:rPr>
          <w:t>(六)、土木工程建设目标</w:t>
        </w:r>
        <w:r>
          <w:tab/>
        </w:r>
        <w:r>
          <w:fldChar w:fldCharType="begin"/>
        </w:r>
        <w:r>
          <w:instrText xml:space="preserve"> PAGEREF _Toc14102 \h </w:instrText>
        </w:r>
        <w:r>
          <w:fldChar w:fldCharType="separate"/>
        </w:r>
        <w:r>
          <w:t>11</w:t>
        </w:r>
        <w:r>
          <w:fldChar w:fldCharType="end"/>
        </w:r>
      </w:hyperlink>
    </w:p>
    <w:p>
      <w:pPr>
        <w:pStyle w:val="TOC2"/>
        <w:tabs>
          <w:tab w:val="right" w:leader="dot" w:pos="8306"/>
        </w:tabs>
      </w:pPr>
      <w:hyperlink w:anchor="_Toc16325" w:history="1">
        <w:r>
          <w:rPr>
            <w:rFonts w:ascii="仿宋" w:eastAsia="仿宋" w:hAnsi="仿宋" w:cs="仿宋" w:hint="eastAsia"/>
            <w:lang w:eastAsia="zh-CN"/>
          </w:rPr>
          <w:t>(七)、设备采购计划</w:t>
        </w:r>
        <w:r>
          <w:tab/>
        </w:r>
        <w:r>
          <w:fldChar w:fldCharType="begin"/>
        </w:r>
        <w:r>
          <w:instrText xml:space="preserve"> PAGEREF _Toc16325 \h </w:instrText>
        </w:r>
        <w:r>
          <w:fldChar w:fldCharType="separate"/>
        </w:r>
        <w:r>
          <w:t>11</w:t>
        </w:r>
        <w:r>
          <w:fldChar w:fldCharType="end"/>
        </w:r>
      </w:hyperlink>
    </w:p>
    <w:p>
      <w:pPr>
        <w:pStyle w:val="TOC2"/>
        <w:tabs>
          <w:tab w:val="right" w:leader="dot" w:pos="8306"/>
        </w:tabs>
      </w:pPr>
      <w:hyperlink w:anchor="_Toc19173" w:history="1">
        <w:r>
          <w:rPr>
            <w:rFonts w:ascii="仿宋" w:eastAsia="仿宋" w:hAnsi="仿宋" w:cs="仿宋" w:hint="eastAsia"/>
            <w:lang w:eastAsia="zh-CN"/>
          </w:rPr>
          <w:t>(八)、产品规划与开发方案</w:t>
        </w:r>
        <w:r>
          <w:tab/>
        </w:r>
        <w:r>
          <w:fldChar w:fldCharType="begin"/>
        </w:r>
        <w:r>
          <w:instrText xml:space="preserve"> PAGEREF _Toc19173 \h </w:instrText>
        </w:r>
        <w:r>
          <w:fldChar w:fldCharType="separate"/>
        </w:r>
        <w:r>
          <w:t>11</w:t>
        </w:r>
        <w:r>
          <w:fldChar w:fldCharType="end"/>
        </w:r>
      </w:hyperlink>
    </w:p>
    <w:p>
      <w:pPr>
        <w:pStyle w:val="TOC2"/>
        <w:tabs>
          <w:tab w:val="right" w:leader="dot" w:pos="8306"/>
        </w:tabs>
      </w:pPr>
      <w:hyperlink w:anchor="_Toc15145" w:history="1">
        <w:r>
          <w:rPr>
            <w:rFonts w:ascii="仿宋" w:eastAsia="仿宋" w:hAnsi="仿宋" w:cs="仿宋" w:hint="eastAsia"/>
            <w:lang w:eastAsia="zh-CN"/>
          </w:rPr>
          <w:t>(九)、原材料供应保障</w:t>
        </w:r>
        <w:r>
          <w:tab/>
        </w:r>
        <w:r>
          <w:fldChar w:fldCharType="begin"/>
        </w:r>
        <w:r>
          <w:instrText xml:space="preserve"> PAGEREF _Toc15145 \h </w:instrText>
        </w:r>
        <w:r>
          <w:fldChar w:fldCharType="separate"/>
        </w:r>
        <w:r>
          <w:t>12</w:t>
        </w:r>
        <w:r>
          <w:fldChar w:fldCharType="end"/>
        </w:r>
      </w:hyperlink>
    </w:p>
    <w:p>
      <w:pPr>
        <w:pStyle w:val="TOC2"/>
        <w:tabs>
          <w:tab w:val="right" w:leader="dot" w:pos="8306"/>
        </w:tabs>
      </w:pPr>
      <w:hyperlink w:anchor="_Toc29152" w:history="1">
        <w:r>
          <w:rPr>
            <w:rFonts w:ascii="仿宋" w:eastAsia="仿宋" w:hAnsi="仿宋" w:cs="仿宋" w:hint="eastAsia"/>
            <w:lang w:eastAsia="zh-CN"/>
          </w:rPr>
          <w:t>(十)、电梯、自动扶梯及升降机项目能源消耗分析</w:t>
        </w:r>
        <w:r>
          <w:tab/>
        </w:r>
        <w:r>
          <w:fldChar w:fldCharType="begin"/>
        </w:r>
        <w:r>
          <w:instrText xml:space="preserve"> PAGEREF _Toc29152 \h </w:instrText>
        </w:r>
        <w:r>
          <w:fldChar w:fldCharType="separate"/>
        </w:r>
        <w:r>
          <w:t>13</w:t>
        </w:r>
        <w:r>
          <w:fldChar w:fldCharType="end"/>
        </w:r>
      </w:hyperlink>
    </w:p>
    <w:p>
      <w:pPr>
        <w:pStyle w:val="TOC2"/>
        <w:tabs>
          <w:tab w:val="right" w:leader="dot" w:pos="8306"/>
        </w:tabs>
      </w:pPr>
      <w:hyperlink w:anchor="_Toc16869" w:history="1">
        <w:r>
          <w:rPr>
            <w:rFonts w:ascii="仿宋" w:eastAsia="仿宋" w:hAnsi="仿宋" w:cs="仿宋" w:hint="eastAsia"/>
            <w:lang w:eastAsia="zh-CN"/>
          </w:rPr>
          <w:t>(十一)、环境保护</w:t>
        </w:r>
        <w:r>
          <w:tab/>
        </w:r>
        <w:r>
          <w:fldChar w:fldCharType="begin"/>
        </w:r>
        <w:r>
          <w:instrText xml:space="preserve"> PAGEREF _Toc16869 \h </w:instrText>
        </w:r>
        <w:r>
          <w:fldChar w:fldCharType="separate"/>
        </w:r>
        <w:r>
          <w:t>14</w:t>
        </w:r>
        <w:r>
          <w:fldChar w:fldCharType="end"/>
        </w:r>
      </w:hyperlink>
    </w:p>
    <w:p>
      <w:pPr>
        <w:pStyle w:val="TOC2"/>
        <w:tabs>
          <w:tab w:val="right" w:leader="dot" w:pos="8306"/>
        </w:tabs>
      </w:pPr>
      <w:hyperlink w:anchor="_Toc5456" w:history="1">
        <w:r>
          <w:rPr>
            <w:rFonts w:ascii="仿宋" w:eastAsia="仿宋" w:hAnsi="仿宋" w:cs="仿宋" w:hint="eastAsia"/>
            <w:lang w:eastAsia="zh-CN"/>
          </w:rPr>
          <w:t>(十二)、电梯、自动扶梯及升降机项目进度规划与执行</w:t>
        </w:r>
        <w:r>
          <w:tab/>
        </w:r>
        <w:r>
          <w:fldChar w:fldCharType="begin"/>
        </w:r>
        <w:r>
          <w:instrText xml:space="preserve"> PAGEREF _Toc5456 \h </w:instrText>
        </w:r>
        <w:r>
          <w:fldChar w:fldCharType="separate"/>
        </w:r>
        <w:r>
          <w:t>15</w:t>
        </w:r>
        <w:r>
          <w:fldChar w:fldCharType="end"/>
        </w:r>
      </w:hyperlink>
    </w:p>
    <w:p>
      <w:pPr>
        <w:pStyle w:val="TOC2"/>
        <w:tabs>
          <w:tab w:val="right" w:leader="dot" w:pos="8306"/>
        </w:tabs>
      </w:pPr>
      <w:hyperlink w:anchor="_Toc12496" w:history="1">
        <w:r>
          <w:rPr>
            <w:rFonts w:ascii="仿宋" w:eastAsia="仿宋" w:hAnsi="仿宋" w:cs="仿宋" w:hint="eastAsia"/>
            <w:lang w:eastAsia="zh-CN"/>
          </w:rPr>
          <w:t>(十三)、经济效益分析与投资预估</w:t>
        </w:r>
        <w:r>
          <w:tab/>
        </w:r>
        <w:r>
          <w:fldChar w:fldCharType="begin"/>
        </w:r>
        <w:r>
          <w:instrText xml:space="preserve"> PAGEREF _Toc12496 \h </w:instrText>
        </w:r>
        <w:r>
          <w:fldChar w:fldCharType="separate"/>
        </w:r>
        <w:r>
          <w:t>15</w:t>
        </w:r>
        <w:r>
          <w:fldChar w:fldCharType="end"/>
        </w:r>
      </w:hyperlink>
    </w:p>
    <w:p>
      <w:pPr>
        <w:pStyle w:val="TOC2"/>
        <w:tabs>
          <w:tab w:val="right" w:leader="dot" w:pos="8306"/>
        </w:tabs>
      </w:pPr>
      <w:hyperlink w:anchor="_Toc15483" w:history="1">
        <w:r>
          <w:rPr>
            <w:rFonts w:ascii="仿宋" w:eastAsia="仿宋" w:hAnsi="仿宋" w:cs="仿宋" w:hint="eastAsia"/>
            <w:lang w:eastAsia="zh-CN"/>
          </w:rPr>
          <w:t>(十四)、报告详解与解释</w:t>
        </w:r>
        <w:r>
          <w:tab/>
        </w:r>
        <w:r>
          <w:fldChar w:fldCharType="begin"/>
        </w:r>
        <w:r>
          <w:instrText xml:space="preserve"> PAGEREF _Toc15483 \h </w:instrText>
        </w:r>
        <w:r>
          <w:fldChar w:fldCharType="separate"/>
        </w:r>
        <w:r>
          <w:t>16</w:t>
        </w:r>
        <w:r>
          <w:fldChar w:fldCharType="end"/>
        </w:r>
      </w:hyperlink>
    </w:p>
    <w:p>
      <w:pPr>
        <w:pStyle w:val="TOC1"/>
        <w:tabs>
          <w:tab w:val="right" w:leader="dot" w:pos="8306"/>
        </w:tabs>
      </w:pPr>
      <w:hyperlink w:anchor="_Toc24739" w:history="1">
        <w:r>
          <w:rPr>
            <w:rFonts w:ascii="仿宋" w:eastAsia="仿宋" w:hAnsi="仿宋" w:cs="仿宋" w:hint="eastAsia"/>
            <w:lang w:eastAsia="zh-CN"/>
          </w:rPr>
          <w:t>三、后期运营与管理</w:t>
        </w:r>
        <w:r>
          <w:tab/>
        </w:r>
        <w:r>
          <w:fldChar w:fldCharType="begin"/>
        </w:r>
        <w:r>
          <w:instrText xml:space="preserve"> PAGEREF _Toc24739 \h </w:instrText>
        </w:r>
        <w:r>
          <w:fldChar w:fldCharType="separate"/>
        </w:r>
        <w:r>
          <w:t>17</w:t>
        </w:r>
        <w:r>
          <w:fldChar w:fldCharType="end"/>
        </w:r>
      </w:hyperlink>
    </w:p>
    <w:p>
      <w:pPr>
        <w:pStyle w:val="TOC2"/>
        <w:tabs>
          <w:tab w:val="right" w:leader="dot" w:pos="8306"/>
        </w:tabs>
      </w:pPr>
      <w:hyperlink w:anchor="_Toc14750" w:history="1">
        <w:r>
          <w:rPr>
            <w:rFonts w:ascii="仿宋" w:eastAsia="仿宋" w:hAnsi="仿宋" w:cs="仿宋" w:hint="eastAsia"/>
            <w:lang w:eastAsia="zh-CN"/>
          </w:rPr>
          <w:t>(一)、电梯、自动扶梯及升降机项目运营管理机制</w:t>
        </w:r>
        <w:r>
          <w:tab/>
        </w:r>
        <w:r>
          <w:fldChar w:fldCharType="begin"/>
        </w:r>
        <w:r>
          <w:instrText xml:space="preserve"> PAGEREF _Toc14750 \h </w:instrText>
        </w:r>
        <w:r>
          <w:fldChar w:fldCharType="separate"/>
        </w:r>
        <w:r>
          <w:t>17</w:t>
        </w:r>
        <w:r>
          <w:fldChar w:fldCharType="end"/>
        </w:r>
      </w:hyperlink>
    </w:p>
    <w:p>
      <w:pPr>
        <w:pStyle w:val="TOC2"/>
        <w:tabs>
          <w:tab w:val="right" w:leader="dot" w:pos="8306"/>
        </w:tabs>
      </w:pPr>
      <w:hyperlink w:anchor="_Toc19847" w:history="1">
        <w:r>
          <w:rPr>
            <w:rFonts w:ascii="仿宋" w:eastAsia="仿宋" w:hAnsi="仿宋" w:cs="仿宋" w:hint="eastAsia"/>
            <w:lang w:eastAsia="zh-CN"/>
          </w:rPr>
          <w:t>(二)、人员培训与知识转移</w:t>
        </w:r>
        <w:r>
          <w:tab/>
        </w:r>
        <w:r>
          <w:fldChar w:fldCharType="begin"/>
        </w:r>
        <w:r>
          <w:instrText xml:space="preserve"> PAGEREF _Toc19847 \h </w:instrText>
        </w:r>
        <w:r>
          <w:fldChar w:fldCharType="separate"/>
        </w:r>
        <w:r>
          <w:t>18</w:t>
        </w:r>
        <w:r>
          <w:fldChar w:fldCharType="end"/>
        </w:r>
      </w:hyperlink>
    </w:p>
    <w:p>
      <w:pPr>
        <w:pStyle w:val="TOC2"/>
        <w:tabs>
          <w:tab w:val="right" w:leader="dot" w:pos="8306"/>
        </w:tabs>
      </w:pPr>
      <w:hyperlink w:anchor="_Toc10158" w:history="1">
        <w:r>
          <w:rPr>
            <w:rFonts w:ascii="仿宋" w:eastAsia="仿宋" w:hAnsi="仿宋" w:cs="仿宋" w:hint="eastAsia"/>
            <w:lang w:eastAsia="zh-CN"/>
          </w:rPr>
          <w:t>(三)、设备维护与保养</w:t>
        </w:r>
        <w:r>
          <w:tab/>
        </w:r>
        <w:r>
          <w:fldChar w:fldCharType="begin"/>
        </w:r>
        <w:r>
          <w:instrText xml:space="preserve"> PAGEREF _Toc10158 \h </w:instrText>
        </w:r>
        <w:r>
          <w:fldChar w:fldCharType="separate"/>
        </w:r>
        <w:r>
          <w:t>19</w:t>
        </w:r>
        <w:r>
          <w:fldChar w:fldCharType="end"/>
        </w:r>
      </w:hyperlink>
    </w:p>
    <w:p>
      <w:pPr>
        <w:pStyle w:val="TOC2"/>
        <w:tabs>
          <w:tab w:val="right" w:leader="dot" w:pos="8306"/>
        </w:tabs>
      </w:pPr>
      <w:hyperlink w:anchor="_Toc16451" w:history="1">
        <w:r>
          <w:rPr>
            <w:rFonts w:ascii="仿宋" w:eastAsia="仿宋" w:hAnsi="仿宋" w:cs="仿宋" w:hint="eastAsia"/>
            <w:lang w:eastAsia="zh-CN"/>
          </w:rPr>
          <w:t>(四)、定期检查与评估</w:t>
        </w:r>
        <w:r>
          <w:tab/>
        </w:r>
        <w:r>
          <w:fldChar w:fldCharType="begin"/>
        </w:r>
        <w:r>
          <w:instrText xml:space="preserve"> PAGEREF _Toc16451 \h </w:instrText>
        </w:r>
        <w:r>
          <w:fldChar w:fldCharType="separate"/>
        </w:r>
        <w:r>
          <w:t>19</w:t>
        </w:r>
        <w:r>
          <w:fldChar w:fldCharType="end"/>
        </w:r>
      </w:hyperlink>
    </w:p>
    <w:p>
      <w:pPr>
        <w:pStyle w:val="TOC1"/>
        <w:tabs>
          <w:tab w:val="right" w:leader="dot" w:pos="8306"/>
        </w:tabs>
      </w:pPr>
      <w:hyperlink w:anchor="_Toc1880" w:history="1">
        <w:r>
          <w:rPr>
            <w:rFonts w:ascii="仿宋" w:eastAsia="仿宋" w:hAnsi="仿宋" w:cs="仿宋" w:hint="eastAsia"/>
            <w:lang w:eastAsia="zh-CN"/>
          </w:rPr>
          <w:t>四、工艺先进性</w:t>
        </w:r>
        <w:r>
          <w:tab/>
        </w:r>
        <w:r>
          <w:fldChar w:fldCharType="begin"/>
        </w:r>
        <w:r>
          <w:instrText xml:space="preserve"> PAGEREF _Toc1880 \h </w:instrText>
        </w:r>
        <w:r>
          <w:fldChar w:fldCharType="separate"/>
        </w:r>
        <w:r>
          <w:t>20</w:t>
        </w:r>
        <w:r>
          <w:fldChar w:fldCharType="end"/>
        </w:r>
      </w:hyperlink>
    </w:p>
    <w:p>
      <w:pPr>
        <w:pStyle w:val="TOC2"/>
        <w:tabs>
          <w:tab w:val="right" w:leader="dot" w:pos="8306"/>
        </w:tabs>
      </w:pPr>
      <w:hyperlink w:anchor="_Toc11721" w:history="1">
        <w:r>
          <w:rPr>
            <w:rFonts w:ascii="仿宋" w:eastAsia="仿宋" w:hAnsi="仿宋" w:cs="仿宋" w:hint="eastAsia"/>
            <w:lang w:eastAsia="zh-CN"/>
          </w:rPr>
          <w:t>(一)、电梯、自动扶梯及升降机项目建设期的原辅材料保障</w:t>
        </w:r>
        <w:r>
          <w:tab/>
        </w:r>
        <w:r>
          <w:fldChar w:fldCharType="begin"/>
        </w:r>
        <w:r>
          <w:instrText xml:space="preserve"> PAGEREF _Toc11721 \h </w:instrText>
        </w:r>
        <w:r>
          <w:fldChar w:fldCharType="separate"/>
        </w:r>
        <w:r>
          <w:t>20</w:t>
        </w:r>
        <w:r>
          <w:fldChar w:fldCharType="end"/>
        </w:r>
      </w:hyperlink>
    </w:p>
    <w:p>
      <w:pPr>
        <w:pStyle w:val="TOC2"/>
        <w:tabs>
          <w:tab w:val="right" w:leader="dot" w:pos="8306"/>
        </w:tabs>
      </w:pPr>
      <w:hyperlink w:anchor="_Toc31962" w:history="1">
        <w:r>
          <w:rPr>
            <w:rFonts w:ascii="仿宋" w:eastAsia="仿宋" w:hAnsi="仿宋" w:cs="仿宋" w:hint="eastAsia"/>
            <w:lang w:eastAsia="zh-CN"/>
          </w:rPr>
          <w:t>(二)、电梯、自动扶梯及升降机项目运营期的原辅材料采购与管理</w:t>
        </w:r>
        <w:r>
          <w:tab/>
        </w:r>
        <w:r>
          <w:fldChar w:fldCharType="begin"/>
        </w:r>
        <w:r>
          <w:instrText xml:space="preserve"> PAGEREF _Toc31962 \h </w:instrText>
        </w:r>
        <w:r>
          <w:fldChar w:fldCharType="separate"/>
        </w:r>
        <w:r>
          <w:t>21</w:t>
        </w:r>
        <w:r>
          <w:fldChar w:fldCharType="end"/>
        </w:r>
      </w:hyperlink>
    </w:p>
    <w:p>
      <w:pPr>
        <w:pStyle w:val="TOC2"/>
        <w:tabs>
          <w:tab w:val="right" w:leader="dot" w:pos="8306"/>
        </w:tabs>
      </w:pPr>
      <w:hyperlink w:anchor="_Toc26667" w:history="1">
        <w:r>
          <w:rPr>
            <w:rFonts w:ascii="仿宋" w:eastAsia="仿宋" w:hAnsi="仿宋" w:cs="仿宋" w:hint="eastAsia"/>
            <w:lang w:eastAsia="zh-CN"/>
          </w:rPr>
          <w:t>(三)、技术管理的独特特色</w:t>
        </w:r>
        <w:r>
          <w:tab/>
        </w:r>
        <w:r>
          <w:fldChar w:fldCharType="begin"/>
        </w:r>
        <w:r>
          <w:instrText xml:space="preserve"> PAGEREF _Toc26667 \h </w:instrText>
        </w:r>
        <w:r>
          <w:fldChar w:fldCharType="separate"/>
        </w:r>
        <w:r>
          <w:t>22</w:t>
        </w:r>
        <w:r>
          <w:fldChar w:fldCharType="end"/>
        </w:r>
      </w:hyperlink>
    </w:p>
    <w:p>
      <w:pPr>
        <w:pStyle w:val="TOC2"/>
        <w:tabs>
          <w:tab w:val="right" w:leader="dot" w:pos="8306"/>
        </w:tabs>
      </w:pPr>
      <w:hyperlink w:anchor="_Toc32158" w:history="1">
        <w:r>
          <w:rPr>
            <w:rFonts w:ascii="仿宋" w:eastAsia="仿宋" w:hAnsi="仿宋" w:cs="仿宋" w:hint="eastAsia"/>
            <w:lang w:eastAsia="zh-CN"/>
          </w:rPr>
          <w:t>(四)、电梯、自动扶梯及升降机项目工艺技术设计方案</w:t>
        </w:r>
        <w:r>
          <w:tab/>
        </w:r>
        <w:r>
          <w:fldChar w:fldCharType="begin"/>
        </w:r>
        <w:r>
          <w:instrText xml:space="preserve"> PAGEREF _Toc32158 \h </w:instrText>
        </w:r>
        <w:r>
          <w:fldChar w:fldCharType="separate"/>
        </w:r>
        <w:r>
          <w:t>24</w:t>
        </w:r>
        <w:r>
          <w:fldChar w:fldCharType="end"/>
        </w:r>
      </w:hyperlink>
    </w:p>
    <w:p>
      <w:pPr>
        <w:pStyle w:val="TOC2"/>
        <w:tabs>
          <w:tab w:val="right" w:leader="dot" w:pos="8306"/>
        </w:tabs>
      </w:pPr>
      <w:hyperlink w:anchor="_Toc21571" w:history="1">
        <w:r>
          <w:rPr>
            <w:rFonts w:ascii="仿宋" w:eastAsia="仿宋" w:hAnsi="仿宋" w:cs="仿宋" w:hint="eastAsia"/>
            <w:lang w:eastAsia="zh-CN"/>
          </w:rPr>
          <w:t>(五)、设备选型的智能化方案</w:t>
        </w:r>
        <w:r>
          <w:tab/>
        </w:r>
        <w:r>
          <w:fldChar w:fldCharType="begin"/>
        </w:r>
        <w:r>
          <w:instrText xml:space="preserve"> PAGEREF _Toc21571 \h </w:instrText>
        </w:r>
        <w:r>
          <w:fldChar w:fldCharType="separate"/>
        </w:r>
        <w:r>
          <w:t>25</w:t>
        </w:r>
        <w:r>
          <w:fldChar w:fldCharType="end"/>
        </w:r>
      </w:hyperlink>
    </w:p>
    <w:p>
      <w:pPr>
        <w:pStyle w:val="TOC1"/>
        <w:tabs>
          <w:tab w:val="right" w:leader="dot" w:pos="8306"/>
        </w:tabs>
      </w:pPr>
      <w:hyperlink w:anchor="_Toc29639" w:history="1">
        <w:r>
          <w:rPr>
            <w:rFonts w:ascii="仿宋" w:eastAsia="仿宋" w:hAnsi="仿宋" w:cs="仿宋" w:hint="eastAsia"/>
            <w:lang w:eastAsia="zh-CN"/>
          </w:rPr>
          <w:t>五、电梯、自动扶梯及升降机项目收尾与总结</w:t>
        </w:r>
        <w:r>
          <w:tab/>
        </w:r>
        <w:r>
          <w:fldChar w:fldCharType="begin"/>
        </w:r>
        <w:r>
          <w:instrText xml:space="preserve"> PAGEREF _Toc29639 \h </w:instrText>
        </w:r>
        <w:r>
          <w:fldChar w:fldCharType="separate"/>
        </w:r>
        <w:r>
          <w:t>26</w:t>
        </w:r>
        <w:r>
          <w:fldChar w:fldCharType="end"/>
        </w:r>
      </w:hyperlink>
    </w:p>
    <w:p>
      <w:pPr>
        <w:pStyle w:val="TOC2"/>
        <w:tabs>
          <w:tab w:val="right" w:leader="dot" w:pos="8306"/>
        </w:tabs>
      </w:pPr>
      <w:hyperlink w:anchor="_Toc12692" w:history="1">
        <w:r>
          <w:rPr>
            <w:rFonts w:ascii="仿宋" w:eastAsia="仿宋" w:hAnsi="仿宋" w:cs="仿宋" w:hint="eastAsia"/>
            <w:lang w:eastAsia="zh-CN"/>
          </w:rPr>
          <w:t>(一)、电梯、自动扶梯及升降机项目总结与经验分享</w:t>
        </w:r>
        <w:r>
          <w:tab/>
        </w:r>
        <w:r>
          <w:fldChar w:fldCharType="begin"/>
        </w:r>
        <w:r>
          <w:instrText xml:space="preserve"> PAGEREF _Toc12692 \h </w:instrText>
        </w:r>
        <w:r>
          <w:fldChar w:fldCharType="separate"/>
        </w:r>
        <w:r>
          <w:t>26</w:t>
        </w:r>
        <w:r>
          <w:fldChar w:fldCharType="end"/>
        </w:r>
      </w:hyperlink>
    </w:p>
    <w:p>
      <w:pPr>
        <w:pStyle w:val="TOC2"/>
        <w:tabs>
          <w:tab w:val="right" w:leader="dot" w:pos="8306"/>
        </w:tabs>
      </w:pPr>
      <w:hyperlink w:anchor="_Toc20239" w:history="1">
        <w:r>
          <w:rPr>
            <w:rFonts w:ascii="仿宋" w:eastAsia="仿宋" w:hAnsi="仿宋" w:cs="仿宋" w:hint="eastAsia"/>
            <w:lang w:eastAsia="zh-CN"/>
          </w:rPr>
          <w:t>(二)、电梯、自动扶梯及升降机项目报告与归档</w:t>
        </w:r>
        <w:r>
          <w:tab/>
        </w:r>
        <w:r>
          <w:fldChar w:fldCharType="begin"/>
        </w:r>
        <w:r>
          <w:instrText xml:space="preserve"> PAGEREF _Toc20239 \h </w:instrText>
        </w:r>
        <w:r>
          <w:fldChar w:fldCharType="separate"/>
        </w:r>
        <w:r>
          <w:t>29</w:t>
        </w:r>
        <w:r>
          <w:fldChar w:fldCharType="end"/>
        </w:r>
      </w:hyperlink>
    </w:p>
    <w:p>
      <w:pPr>
        <w:pStyle w:val="TOC2"/>
        <w:tabs>
          <w:tab w:val="right" w:leader="dot" w:pos="8306"/>
        </w:tabs>
      </w:pPr>
      <w:hyperlink w:anchor="_Toc11818" w:history="1">
        <w:r>
          <w:rPr>
            <w:rFonts w:ascii="仿宋" w:eastAsia="仿宋" w:hAnsi="仿宋" w:cs="仿宋" w:hint="eastAsia"/>
            <w:lang w:eastAsia="zh-CN"/>
          </w:rPr>
          <w:t>(三)、电梯、自动扶梯及升降机项目收尾与结算</w:t>
        </w:r>
        <w:r>
          <w:tab/>
        </w:r>
        <w:r>
          <w:fldChar w:fldCharType="begin"/>
        </w:r>
        <w:r>
          <w:instrText xml:space="preserve"> PAGEREF _Toc11818 \h </w:instrText>
        </w:r>
        <w:r>
          <w:fldChar w:fldCharType="separate"/>
        </w:r>
        <w:r>
          <w:t>31</w:t>
        </w:r>
        <w:r>
          <w:fldChar w:fldCharType="end"/>
        </w:r>
      </w:hyperlink>
    </w:p>
    <w:p>
      <w:pPr>
        <w:pStyle w:val="TOC2"/>
        <w:tabs>
          <w:tab w:val="right" w:leader="dot" w:pos="8306"/>
        </w:tabs>
      </w:pPr>
      <w:hyperlink w:anchor="_Toc30115" w:history="1">
        <w:r>
          <w:rPr>
            <w:rFonts w:ascii="仿宋" w:eastAsia="仿宋" w:hAnsi="仿宋" w:cs="仿宋" w:hint="eastAsia"/>
            <w:lang w:eastAsia="zh-CN"/>
          </w:rPr>
          <w:t>(四)、团队人员调整与反馈</w:t>
        </w:r>
        <w:r>
          <w:tab/>
        </w:r>
        <w:r>
          <w:fldChar w:fldCharType="begin"/>
        </w:r>
        <w:r>
          <w:instrText xml:space="preserve"> PAGEREF _Toc30115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17" w:history="1">
        <w:r>
          <w:rPr>
            <w:rFonts w:ascii="仿宋" w:eastAsia="仿宋" w:hAnsi="仿宋" w:cs="仿宋" w:hint="eastAsia"/>
            <w:lang w:eastAsia="zh-CN"/>
          </w:rPr>
          <w:t>六、电梯、自动扶梯及升降机项目落地与推广</w:t>
        </w:r>
        <w:r>
          <w:tab/>
        </w:r>
        <w:r>
          <w:fldChar w:fldCharType="begin"/>
        </w:r>
        <w:r>
          <w:instrText xml:space="preserve"> PAGEREF _Toc3717 \h </w:instrText>
        </w:r>
        <w:r>
          <w:fldChar w:fldCharType="separate"/>
        </w:r>
        <w:r>
          <w:t>33</w:t>
        </w:r>
        <w:r>
          <w:fldChar w:fldCharType="end"/>
        </w:r>
      </w:hyperlink>
    </w:p>
    <w:p>
      <w:pPr>
        <w:pStyle w:val="TOC2"/>
        <w:tabs>
          <w:tab w:val="right" w:leader="dot" w:pos="8306"/>
        </w:tabs>
      </w:pPr>
      <w:hyperlink w:anchor="_Toc23785" w:history="1">
        <w:r>
          <w:rPr>
            <w:rFonts w:ascii="仿宋" w:eastAsia="仿宋" w:hAnsi="仿宋" w:cs="仿宋" w:hint="eastAsia"/>
            <w:lang w:eastAsia="zh-CN"/>
          </w:rPr>
          <w:t>(一)、电梯、自动扶梯及升降机项目推广计划</w:t>
        </w:r>
        <w:r>
          <w:tab/>
        </w:r>
        <w:r>
          <w:fldChar w:fldCharType="begin"/>
        </w:r>
        <w:r>
          <w:instrText xml:space="preserve"> PAGEREF _Toc23785 \h </w:instrText>
        </w:r>
        <w:r>
          <w:fldChar w:fldCharType="separate"/>
        </w:r>
        <w:r>
          <w:t>33</w:t>
        </w:r>
        <w:r>
          <w:fldChar w:fldCharType="end"/>
        </w:r>
      </w:hyperlink>
    </w:p>
    <w:p>
      <w:pPr>
        <w:pStyle w:val="TOC2"/>
        <w:tabs>
          <w:tab w:val="right" w:leader="dot" w:pos="8306"/>
        </w:tabs>
      </w:pPr>
      <w:hyperlink w:anchor="_Toc12754" w:history="1">
        <w:r>
          <w:rPr>
            <w:rFonts w:ascii="仿宋" w:eastAsia="仿宋" w:hAnsi="仿宋" w:cs="仿宋" w:hint="eastAsia"/>
            <w:lang w:eastAsia="zh-CN"/>
          </w:rPr>
          <w:t>(二)、地方政府支持与合作</w:t>
        </w:r>
        <w:r>
          <w:tab/>
        </w:r>
        <w:r>
          <w:fldChar w:fldCharType="begin"/>
        </w:r>
        <w:r>
          <w:instrText xml:space="preserve"> PAGEREF _Toc12754 \h </w:instrText>
        </w:r>
        <w:r>
          <w:fldChar w:fldCharType="separate"/>
        </w:r>
        <w:r>
          <w:t>34</w:t>
        </w:r>
        <w:r>
          <w:fldChar w:fldCharType="end"/>
        </w:r>
      </w:hyperlink>
    </w:p>
    <w:p>
      <w:pPr>
        <w:pStyle w:val="TOC2"/>
        <w:tabs>
          <w:tab w:val="right" w:leader="dot" w:pos="8306"/>
        </w:tabs>
      </w:pPr>
      <w:hyperlink w:anchor="_Toc4424" w:history="1">
        <w:r>
          <w:rPr>
            <w:rFonts w:ascii="仿宋" w:eastAsia="仿宋" w:hAnsi="仿宋" w:cs="仿宋" w:hint="eastAsia"/>
            <w:lang w:eastAsia="zh-CN"/>
          </w:rPr>
          <w:t>(三)、市场推广与品牌建设</w:t>
        </w:r>
        <w:r>
          <w:tab/>
        </w:r>
        <w:r>
          <w:fldChar w:fldCharType="begin"/>
        </w:r>
        <w:r>
          <w:instrText xml:space="preserve"> PAGEREF _Toc4424 \h </w:instrText>
        </w:r>
        <w:r>
          <w:fldChar w:fldCharType="separate"/>
        </w:r>
        <w:r>
          <w:t>35</w:t>
        </w:r>
        <w:r>
          <w:fldChar w:fldCharType="end"/>
        </w:r>
      </w:hyperlink>
    </w:p>
    <w:p>
      <w:pPr>
        <w:pStyle w:val="TOC2"/>
        <w:tabs>
          <w:tab w:val="right" w:leader="dot" w:pos="8306"/>
        </w:tabs>
      </w:pPr>
      <w:hyperlink w:anchor="_Toc15618" w:history="1">
        <w:r>
          <w:rPr>
            <w:rFonts w:ascii="仿宋" w:eastAsia="仿宋" w:hAnsi="仿宋" w:cs="仿宋" w:hint="eastAsia"/>
            <w:lang w:eastAsia="zh-CN"/>
          </w:rPr>
          <w:t>(四)、社会参与与共享机制</w:t>
        </w:r>
        <w:r>
          <w:tab/>
        </w:r>
        <w:r>
          <w:fldChar w:fldCharType="begin"/>
        </w:r>
        <w:r>
          <w:instrText xml:space="preserve"> PAGEREF _Toc15618 \h </w:instrText>
        </w:r>
        <w:r>
          <w:fldChar w:fldCharType="separate"/>
        </w:r>
        <w:r>
          <w:t>36</w:t>
        </w:r>
        <w:r>
          <w:fldChar w:fldCharType="end"/>
        </w:r>
      </w:hyperlink>
    </w:p>
    <w:p>
      <w:pPr>
        <w:pStyle w:val="TOC1"/>
        <w:tabs>
          <w:tab w:val="right" w:leader="dot" w:pos="8306"/>
        </w:tabs>
      </w:pPr>
      <w:hyperlink w:anchor="_Toc28017" w:history="1">
        <w:r>
          <w:rPr>
            <w:rFonts w:ascii="仿宋" w:eastAsia="仿宋" w:hAnsi="仿宋" w:cs="仿宋" w:hint="eastAsia"/>
            <w:lang w:eastAsia="zh-CN"/>
          </w:rPr>
          <w:t>七、危机管理与应急响应</w:t>
        </w:r>
        <w:r>
          <w:tab/>
        </w:r>
        <w:r>
          <w:fldChar w:fldCharType="begin"/>
        </w:r>
        <w:r>
          <w:instrText xml:space="preserve"> PAGEREF _Toc28017 \h </w:instrText>
        </w:r>
        <w:r>
          <w:fldChar w:fldCharType="separate"/>
        </w:r>
        <w:r>
          <w:t>37</w:t>
        </w:r>
        <w:r>
          <w:fldChar w:fldCharType="end"/>
        </w:r>
      </w:hyperlink>
    </w:p>
    <w:p>
      <w:pPr>
        <w:pStyle w:val="TOC2"/>
        <w:tabs>
          <w:tab w:val="right" w:leader="dot" w:pos="8306"/>
        </w:tabs>
      </w:pPr>
      <w:hyperlink w:anchor="_Toc19325" w:history="1">
        <w:r>
          <w:rPr>
            <w:rFonts w:ascii="仿宋" w:eastAsia="仿宋" w:hAnsi="仿宋" w:cs="仿宋" w:hint="eastAsia"/>
            <w:lang w:eastAsia="zh-CN"/>
          </w:rPr>
          <w:t>(一)、危机管理计划制定</w:t>
        </w:r>
        <w:r>
          <w:tab/>
        </w:r>
        <w:r>
          <w:fldChar w:fldCharType="begin"/>
        </w:r>
        <w:r>
          <w:instrText xml:space="preserve"> PAGEREF _Toc19325 \h </w:instrText>
        </w:r>
        <w:r>
          <w:fldChar w:fldCharType="separate"/>
        </w:r>
        <w:r>
          <w:t>37</w:t>
        </w:r>
        <w:r>
          <w:fldChar w:fldCharType="end"/>
        </w:r>
      </w:hyperlink>
    </w:p>
    <w:p>
      <w:pPr>
        <w:pStyle w:val="TOC2"/>
        <w:tabs>
          <w:tab w:val="right" w:leader="dot" w:pos="8306"/>
        </w:tabs>
      </w:pPr>
      <w:hyperlink w:anchor="_Toc1214" w:history="1">
        <w:r>
          <w:rPr>
            <w:rFonts w:ascii="仿宋" w:eastAsia="仿宋" w:hAnsi="仿宋" w:cs="仿宋" w:hint="eastAsia"/>
            <w:lang w:eastAsia="zh-CN"/>
          </w:rPr>
          <w:t>(二)、应急响应流程</w:t>
        </w:r>
        <w:r>
          <w:tab/>
        </w:r>
        <w:r>
          <w:fldChar w:fldCharType="begin"/>
        </w:r>
        <w:r>
          <w:instrText xml:space="preserve"> PAGEREF _Toc1214 \h </w:instrText>
        </w:r>
        <w:r>
          <w:fldChar w:fldCharType="separate"/>
        </w:r>
        <w:r>
          <w:t>38</w:t>
        </w:r>
        <w:r>
          <w:fldChar w:fldCharType="end"/>
        </w:r>
      </w:hyperlink>
    </w:p>
    <w:p>
      <w:pPr>
        <w:pStyle w:val="TOC2"/>
        <w:tabs>
          <w:tab w:val="right" w:leader="dot" w:pos="8306"/>
        </w:tabs>
      </w:pPr>
      <w:hyperlink w:anchor="_Toc14977" w:history="1">
        <w:r>
          <w:rPr>
            <w:rFonts w:ascii="仿宋" w:eastAsia="仿宋" w:hAnsi="仿宋" w:cs="仿宋" w:hint="eastAsia"/>
            <w:lang w:eastAsia="zh-CN"/>
          </w:rPr>
          <w:t>(三)、危机公关与舆情管理</w:t>
        </w:r>
        <w:r>
          <w:tab/>
        </w:r>
        <w:r>
          <w:fldChar w:fldCharType="begin"/>
        </w:r>
        <w:r>
          <w:instrText xml:space="preserve"> PAGEREF _Toc14977 \h </w:instrText>
        </w:r>
        <w:r>
          <w:fldChar w:fldCharType="separate"/>
        </w:r>
        <w:r>
          <w:t>39</w:t>
        </w:r>
        <w:r>
          <w:fldChar w:fldCharType="end"/>
        </w:r>
      </w:hyperlink>
    </w:p>
    <w:p>
      <w:pPr>
        <w:pStyle w:val="TOC2"/>
        <w:tabs>
          <w:tab w:val="right" w:leader="dot" w:pos="8306"/>
        </w:tabs>
      </w:pPr>
      <w:hyperlink w:anchor="_Toc8598" w:history="1">
        <w:r>
          <w:rPr>
            <w:rFonts w:ascii="仿宋" w:eastAsia="仿宋" w:hAnsi="仿宋" w:cs="仿宋" w:hint="eastAsia"/>
            <w:lang w:eastAsia="zh-CN"/>
          </w:rPr>
          <w:t>(四)、事故调查与报告</w:t>
        </w:r>
        <w:r>
          <w:tab/>
        </w:r>
        <w:r>
          <w:fldChar w:fldCharType="begin"/>
        </w:r>
        <w:r>
          <w:instrText xml:space="preserve"> PAGEREF _Toc8598 \h </w:instrText>
        </w:r>
        <w:r>
          <w:fldChar w:fldCharType="separate"/>
        </w:r>
        <w:r>
          <w:t>40</w:t>
        </w:r>
        <w:r>
          <w:fldChar w:fldCharType="end"/>
        </w:r>
      </w:hyperlink>
    </w:p>
    <w:p>
      <w:pPr>
        <w:pStyle w:val="TOC1"/>
        <w:tabs>
          <w:tab w:val="right" w:leader="dot" w:pos="8306"/>
        </w:tabs>
      </w:pPr>
      <w:hyperlink w:anchor="_Toc3185" w:history="1">
        <w:r>
          <w:rPr>
            <w:rFonts w:ascii="仿宋" w:eastAsia="仿宋" w:hAnsi="仿宋" w:cs="仿宋" w:hint="eastAsia"/>
            <w:lang w:eastAsia="zh-CN"/>
          </w:rPr>
          <w:t>八、合作伙伴关系管理</w:t>
        </w:r>
        <w:r>
          <w:tab/>
        </w:r>
        <w:r>
          <w:fldChar w:fldCharType="begin"/>
        </w:r>
        <w:r>
          <w:instrText xml:space="preserve"> PAGEREF _Toc3185 \h </w:instrText>
        </w:r>
        <w:r>
          <w:fldChar w:fldCharType="separate"/>
        </w:r>
        <w:r>
          <w:t>41</w:t>
        </w:r>
        <w:r>
          <w:fldChar w:fldCharType="end"/>
        </w:r>
      </w:hyperlink>
    </w:p>
    <w:p>
      <w:pPr>
        <w:pStyle w:val="TOC2"/>
        <w:tabs>
          <w:tab w:val="right" w:leader="dot" w:pos="8306"/>
        </w:tabs>
      </w:pPr>
      <w:hyperlink w:anchor="_Toc1" w:history="1">
        <w:r>
          <w:rPr>
            <w:rFonts w:ascii="仿宋" w:eastAsia="仿宋" w:hAnsi="仿宋" w:cs="仿宋" w:hint="eastAsia"/>
            <w:lang w:eastAsia="zh-CN"/>
          </w:rPr>
          <w:t>(一)、合作伙伴选择与评估</w:t>
        </w:r>
        <w:r>
          <w:tab/>
        </w:r>
        <w:r>
          <w:fldChar w:fldCharType="begin"/>
        </w:r>
        <w:r>
          <w:instrText xml:space="preserve"> PAGEREF _Toc1 \h </w:instrText>
        </w:r>
        <w:r>
          <w:fldChar w:fldCharType="separate"/>
        </w:r>
        <w:r>
          <w:t>41</w:t>
        </w:r>
        <w:r>
          <w:fldChar w:fldCharType="end"/>
        </w:r>
      </w:hyperlink>
    </w:p>
    <w:p>
      <w:pPr>
        <w:pStyle w:val="TOC2"/>
        <w:tabs>
          <w:tab w:val="right" w:leader="dot" w:pos="8306"/>
        </w:tabs>
      </w:pPr>
      <w:hyperlink w:anchor="_Toc2973" w:history="1">
        <w:r>
          <w:rPr>
            <w:rFonts w:ascii="仿宋" w:eastAsia="仿宋" w:hAnsi="仿宋" w:cs="仿宋" w:hint="eastAsia"/>
            <w:lang w:eastAsia="zh-CN"/>
          </w:rPr>
          <w:t>(二)、合作伙伴协议与合同管理</w:t>
        </w:r>
        <w:r>
          <w:tab/>
        </w:r>
        <w:r>
          <w:fldChar w:fldCharType="begin"/>
        </w:r>
        <w:r>
          <w:instrText xml:space="preserve"> PAGEREF _Toc2973 \h </w:instrText>
        </w:r>
        <w:r>
          <w:fldChar w:fldCharType="separate"/>
        </w:r>
        <w:r>
          <w:t>42</w:t>
        </w:r>
        <w:r>
          <w:fldChar w:fldCharType="end"/>
        </w:r>
      </w:hyperlink>
    </w:p>
    <w:p>
      <w:pPr>
        <w:pStyle w:val="TOC2"/>
        <w:tabs>
          <w:tab w:val="right" w:leader="dot" w:pos="8306"/>
        </w:tabs>
      </w:pPr>
      <w:hyperlink w:anchor="_Toc28113" w:history="1">
        <w:r>
          <w:rPr>
            <w:rFonts w:ascii="仿宋" w:eastAsia="仿宋" w:hAnsi="仿宋" w:cs="仿宋" w:hint="eastAsia"/>
            <w:lang w:eastAsia="zh-CN"/>
          </w:rPr>
          <w:t>(三)、风险共担与利益共享机制</w:t>
        </w:r>
        <w:r>
          <w:tab/>
        </w:r>
        <w:r>
          <w:fldChar w:fldCharType="begin"/>
        </w:r>
        <w:r>
          <w:instrText xml:space="preserve"> PAGEREF _Toc28113 \h </w:instrText>
        </w:r>
        <w:r>
          <w:fldChar w:fldCharType="separate"/>
        </w:r>
        <w:r>
          <w:t>43</w:t>
        </w:r>
        <w:r>
          <w:fldChar w:fldCharType="end"/>
        </w:r>
      </w:hyperlink>
    </w:p>
    <w:p>
      <w:pPr>
        <w:pStyle w:val="TOC2"/>
        <w:tabs>
          <w:tab w:val="right" w:leader="dot" w:pos="8306"/>
        </w:tabs>
      </w:pPr>
      <w:hyperlink w:anchor="_Toc20557" w:history="1">
        <w:r>
          <w:rPr>
            <w:rFonts w:ascii="仿宋" w:eastAsia="仿宋" w:hAnsi="仿宋" w:cs="仿宋" w:hint="eastAsia"/>
            <w:lang w:eastAsia="zh-CN"/>
          </w:rPr>
          <w:t>(四)、定期合作评估与调整</w:t>
        </w:r>
        <w:r>
          <w:tab/>
        </w:r>
        <w:r>
          <w:fldChar w:fldCharType="begin"/>
        </w:r>
        <w:r>
          <w:instrText xml:space="preserve"> PAGEREF _Toc20557 \h </w:instrText>
        </w:r>
        <w:r>
          <w:fldChar w:fldCharType="separate"/>
        </w:r>
        <w:r>
          <w:t>44</w:t>
        </w:r>
        <w:r>
          <w:fldChar w:fldCharType="end"/>
        </w:r>
      </w:hyperlink>
    </w:p>
    <w:p>
      <w:pPr>
        <w:pStyle w:val="TOC1"/>
        <w:tabs>
          <w:tab w:val="right" w:leader="dot" w:pos="8306"/>
        </w:tabs>
      </w:pPr>
      <w:hyperlink w:anchor="_Toc1284" w:history="1">
        <w:r>
          <w:rPr>
            <w:rFonts w:ascii="仿宋" w:eastAsia="仿宋" w:hAnsi="仿宋" w:cs="仿宋" w:hint="eastAsia"/>
            <w:lang w:eastAsia="zh-CN"/>
          </w:rPr>
          <w:t>九、合规与风险管理</w:t>
        </w:r>
        <w:r>
          <w:tab/>
        </w:r>
        <w:r>
          <w:fldChar w:fldCharType="begin"/>
        </w:r>
        <w:r>
          <w:instrText xml:space="preserve"> PAGEREF _Toc1284 \h </w:instrText>
        </w:r>
        <w:r>
          <w:fldChar w:fldCharType="separate"/>
        </w:r>
        <w:r>
          <w:t>45</w:t>
        </w:r>
        <w:r>
          <w:fldChar w:fldCharType="end"/>
        </w:r>
      </w:hyperlink>
    </w:p>
    <w:p>
      <w:pPr>
        <w:pStyle w:val="TOC2"/>
        <w:tabs>
          <w:tab w:val="right" w:leader="dot" w:pos="8306"/>
        </w:tabs>
      </w:pPr>
      <w:hyperlink w:anchor="_Toc11278" w:history="1">
        <w:r>
          <w:rPr>
            <w:rFonts w:ascii="仿宋" w:eastAsia="仿宋" w:hAnsi="仿宋" w:cs="仿宋" w:hint="eastAsia"/>
            <w:lang w:eastAsia="zh-CN"/>
          </w:rPr>
          <w:t>(一)、法律法规合规体系</w:t>
        </w:r>
        <w:r>
          <w:tab/>
        </w:r>
        <w:r>
          <w:fldChar w:fldCharType="begin"/>
        </w:r>
        <w:r>
          <w:instrText xml:space="preserve"> PAGEREF _Toc11278 \h </w:instrText>
        </w:r>
        <w:r>
          <w:fldChar w:fldCharType="separate"/>
        </w:r>
        <w:r>
          <w:t>45</w:t>
        </w:r>
        <w:r>
          <w:fldChar w:fldCharType="end"/>
        </w:r>
      </w:hyperlink>
    </w:p>
    <w:p>
      <w:pPr>
        <w:pStyle w:val="TOC2"/>
        <w:tabs>
          <w:tab w:val="right" w:leader="dot" w:pos="8306"/>
        </w:tabs>
      </w:pPr>
      <w:hyperlink w:anchor="_Toc6735" w:history="1">
        <w:r>
          <w:rPr>
            <w:rFonts w:ascii="仿宋" w:eastAsia="仿宋" w:hAnsi="仿宋" w:cs="仿宋" w:hint="eastAsia"/>
            <w:lang w:eastAsia="zh-CN"/>
          </w:rPr>
          <w:t>(二)、内部控制与风险评估</w:t>
        </w:r>
        <w:r>
          <w:tab/>
        </w:r>
        <w:r>
          <w:fldChar w:fldCharType="begin"/>
        </w:r>
        <w:r>
          <w:instrText xml:space="preserve"> PAGEREF _Toc6735 \h </w:instrText>
        </w:r>
        <w:r>
          <w:fldChar w:fldCharType="separate"/>
        </w:r>
        <w:r>
          <w:t>46</w:t>
        </w:r>
        <w:r>
          <w:fldChar w:fldCharType="end"/>
        </w:r>
      </w:hyperlink>
    </w:p>
    <w:p>
      <w:pPr>
        <w:pStyle w:val="TOC2"/>
        <w:tabs>
          <w:tab w:val="right" w:leader="dot" w:pos="8306"/>
        </w:tabs>
      </w:pPr>
      <w:hyperlink w:anchor="_Toc19612" w:history="1">
        <w:r>
          <w:rPr>
            <w:rFonts w:ascii="仿宋" w:eastAsia="仿宋" w:hAnsi="仿宋" w:cs="仿宋" w:hint="eastAsia"/>
            <w:lang w:eastAsia="zh-CN"/>
          </w:rPr>
          <w:t>(三)、合规培训与执行</w:t>
        </w:r>
        <w:r>
          <w:tab/>
        </w:r>
        <w:r>
          <w:fldChar w:fldCharType="begin"/>
        </w:r>
        <w:r>
          <w:instrText xml:space="preserve"> PAGEREF _Toc19612 \h </w:instrText>
        </w:r>
        <w:r>
          <w:fldChar w:fldCharType="separate"/>
        </w:r>
        <w:r>
          <w:t>47</w:t>
        </w:r>
        <w:r>
          <w:fldChar w:fldCharType="end"/>
        </w:r>
      </w:hyperlink>
    </w:p>
    <w:p>
      <w:pPr>
        <w:pStyle w:val="TOC2"/>
        <w:tabs>
          <w:tab w:val="right" w:leader="dot" w:pos="8306"/>
        </w:tabs>
      </w:pPr>
      <w:hyperlink w:anchor="_Toc2293" w:history="1">
        <w:r>
          <w:rPr>
            <w:rFonts w:ascii="仿宋" w:eastAsia="仿宋" w:hAnsi="仿宋" w:cs="仿宋" w:hint="eastAsia"/>
            <w:lang w:eastAsia="zh-CN"/>
          </w:rPr>
          <w:t>(四)、合规监测与修正机制</w:t>
        </w:r>
        <w:r>
          <w:tab/>
        </w:r>
        <w:r>
          <w:fldChar w:fldCharType="begin"/>
        </w:r>
        <w:r>
          <w:instrText xml:space="preserve"> PAGEREF _Toc2293 \h </w:instrText>
        </w:r>
        <w:r>
          <w:fldChar w:fldCharType="separate"/>
        </w:r>
        <w:r>
          <w:t>49</w:t>
        </w:r>
        <w:r>
          <w:fldChar w:fldCharType="end"/>
        </w:r>
      </w:hyperlink>
    </w:p>
    <w:p>
      <w:pPr>
        <w:pStyle w:val="TOC1"/>
        <w:tabs>
          <w:tab w:val="right" w:leader="dot" w:pos="8306"/>
        </w:tabs>
      </w:pPr>
      <w:hyperlink w:anchor="_Toc15065" w:history="1">
        <w:r>
          <w:rPr>
            <w:rFonts w:ascii="仿宋" w:eastAsia="仿宋" w:hAnsi="仿宋" w:cs="仿宋" w:hint="eastAsia"/>
            <w:lang w:eastAsia="zh-CN"/>
          </w:rPr>
          <w:t>十、危机管理与应急响应</w:t>
        </w:r>
        <w:r>
          <w:tab/>
        </w:r>
        <w:r>
          <w:fldChar w:fldCharType="begin"/>
        </w:r>
        <w:r>
          <w:instrText xml:space="preserve"> PAGEREF _Toc15065 \h </w:instrText>
        </w:r>
        <w:r>
          <w:fldChar w:fldCharType="separate"/>
        </w:r>
        <w:r>
          <w:t>50</w:t>
        </w:r>
        <w:r>
          <w:fldChar w:fldCharType="end"/>
        </w:r>
      </w:hyperlink>
    </w:p>
    <w:p>
      <w:pPr>
        <w:pStyle w:val="TOC2"/>
        <w:tabs>
          <w:tab w:val="right" w:leader="dot" w:pos="8306"/>
        </w:tabs>
      </w:pPr>
      <w:hyperlink w:anchor="_Toc3666" w:history="1">
        <w:r>
          <w:rPr>
            <w:rFonts w:ascii="仿宋" w:eastAsia="仿宋" w:hAnsi="仿宋" w:cs="仿宋" w:hint="eastAsia"/>
            <w:lang w:eastAsia="zh-CN"/>
          </w:rPr>
          <w:t>(一)、危机预警机制</w:t>
        </w:r>
        <w:r>
          <w:tab/>
        </w:r>
        <w:r>
          <w:fldChar w:fldCharType="begin"/>
        </w:r>
        <w:r>
          <w:instrText xml:space="preserve"> PAGEREF _Toc3666 \h </w:instrText>
        </w:r>
        <w:r>
          <w:fldChar w:fldCharType="separate"/>
        </w:r>
        <w:r>
          <w:t>50</w:t>
        </w:r>
        <w:r>
          <w:fldChar w:fldCharType="end"/>
        </w:r>
      </w:hyperlink>
    </w:p>
    <w:p>
      <w:pPr>
        <w:pStyle w:val="TOC2"/>
        <w:tabs>
          <w:tab w:val="right" w:leader="dot" w:pos="8306"/>
        </w:tabs>
      </w:pPr>
      <w:hyperlink w:anchor="_Toc16043" w:history="1">
        <w:r>
          <w:rPr>
            <w:rFonts w:ascii="仿宋" w:eastAsia="仿宋" w:hAnsi="仿宋" w:cs="仿宋" w:hint="eastAsia"/>
            <w:lang w:eastAsia="zh-CN"/>
          </w:rPr>
          <w:t>(二)、应急预案与演练</w:t>
        </w:r>
        <w:r>
          <w:tab/>
        </w:r>
        <w:r>
          <w:fldChar w:fldCharType="begin"/>
        </w:r>
        <w:r>
          <w:instrText xml:space="preserve"> PAGEREF _Toc16043 \h </w:instrText>
        </w:r>
        <w:r>
          <w:fldChar w:fldCharType="separate"/>
        </w:r>
        <w:r>
          <w:t>52</w:t>
        </w:r>
        <w:r>
          <w:fldChar w:fldCharType="end"/>
        </w:r>
      </w:hyperlink>
    </w:p>
    <w:p>
      <w:pPr>
        <w:pStyle w:val="TOC2"/>
        <w:tabs>
          <w:tab w:val="right" w:leader="dot" w:pos="8306"/>
        </w:tabs>
      </w:pPr>
      <w:hyperlink w:anchor="_Toc15043" w:history="1">
        <w:r>
          <w:rPr>
            <w:rFonts w:ascii="仿宋" w:eastAsia="仿宋" w:hAnsi="仿宋" w:cs="仿宋" w:hint="eastAsia"/>
            <w:lang w:eastAsia="zh-CN"/>
          </w:rPr>
          <w:t>(三)、公关与舆情管理</w:t>
        </w:r>
        <w:r>
          <w:tab/>
        </w:r>
        <w:r>
          <w:fldChar w:fldCharType="begin"/>
        </w:r>
        <w:r>
          <w:instrText xml:space="preserve"> PAGEREF _Toc15043 \h </w:instrText>
        </w:r>
        <w:r>
          <w:fldChar w:fldCharType="separate"/>
        </w:r>
        <w:r>
          <w:t>53</w:t>
        </w:r>
        <w:r>
          <w:fldChar w:fldCharType="end"/>
        </w:r>
      </w:hyperlink>
    </w:p>
    <w:p>
      <w:pPr>
        <w:pStyle w:val="TOC2"/>
        <w:tabs>
          <w:tab w:val="right" w:leader="dot" w:pos="8306"/>
        </w:tabs>
      </w:pPr>
      <w:hyperlink w:anchor="_Toc14020" w:history="1">
        <w:r>
          <w:rPr>
            <w:rFonts w:ascii="仿宋" w:eastAsia="仿宋" w:hAnsi="仿宋" w:cs="仿宋" w:hint="eastAsia"/>
            <w:lang w:eastAsia="zh-CN"/>
          </w:rPr>
          <w:t>(四)、危机后期修复与改进</w:t>
        </w:r>
        <w:r>
          <w:tab/>
        </w:r>
        <w:r>
          <w:fldChar w:fldCharType="begin"/>
        </w:r>
        <w:r>
          <w:instrText xml:space="preserve"> PAGEREF _Toc14020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1155"/>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579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实施过程中，政策因素可能对电梯、自动扶梯及升降机项目产生一定的影响。为了应对潜在的政策风险，我们将密切关注国家和地方相关政策的变化。与相关政府部门建立良好的沟通渠道，及时获取政策信息，确保电梯、自动扶梯及升降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1369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1874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梯、自动扶梯及升降机项目面临的重要挑战之一。我们将进行全面的市场调研，了解目标市场的需求和竞争格局。同时，制定灵活的市场推广策略，以适应市场变化。建立多层次、多元化的市场渠道，降低单一市场对电梯、自动扶梯及升降机项目的风险影响。</w:t>
      </w:r>
    </w:p>
    <w:p>
      <w:pPr>
        <w:pStyle w:val="Heading2"/>
        <w:ind w:firstLine="560" w:firstLineChars="200"/>
        <w:rPr>
          <w:rFonts w:ascii="仿宋" w:eastAsia="仿宋" w:hAnsi="仿宋" w:cs="仿宋" w:hint="eastAsia"/>
          <w:sz w:val="28"/>
          <w:lang w:eastAsia="zh-CN"/>
        </w:rPr>
      </w:pPr>
      <w:bookmarkStart w:id="6" w:name="_Toc1939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电梯、自动扶梯及升降机项目成功实施的基础。我们将建立健全的资金管理制度，定期进行资金流量分析，确保电梯、自动扶梯及升降机项目运营资金的充足。与金融机构建立良好的合作关系，提前制定应对资金紧张的预案，以确保电梯、自动扶梯及升降机项目的资金安全。</w:t>
      </w:r>
    </w:p>
    <w:p>
      <w:pPr>
        <w:pStyle w:val="Heading2"/>
        <w:ind w:firstLine="560" w:firstLineChars="200"/>
        <w:rPr>
          <w:rFonts w:ascii="仿宋" w:eastAsia="仿宋" w:hAnsi="仿宋" w:cs="仿宋" w:hint="eastAsia"/>
          <w:sz w:val="28"/>
          <w:lang w:eastAsia="zh-CN"/>
        </w:rPr>
      </w:pPr>
      <w:bookmarkStart w:id="7" w:name="_Toc793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电梯、自动扶梯及升降机项目实施中不可避免的挑战。我们将进行全面的技术评估，确保所采用的技术方案是成熟、可行的。与专业技术团队建立良好的合作关系，及时解决技术难题，确保电梯、自动扶梯及升降机项目按计划进行。</w:t>
      </w:r>
    </w:p>
    <w:p>
      <w:pPr>
        <w:pStyle w:val="Heading2"/>
        <w:ind w:firstLine="560" w:firstLineChars="200"/>
        <w:rPr>
          <w:rFonts w:ascii="仿宋" w:eastAsia="仿宋" w:hAnsi="仿宋" w:cs="仿宋" w:hint="eastAsia"/>
          <w:sz w:val="28"/>
          <w:lang w:eastAsia="zh-CN"/>
        </w:rPr>
      </w:pPr>
      <w:bookmarkStart w:id="8" w:name="_Toc64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电梯、自动扶梯及升降机项目运营中需要高度重视的方面。我们将建立健全的财务管理体系，严格执行财务制度。通过多元化投资，降低财务风险集中度。及时调整财务战略，确保电梯、自动扶梯及升降机项目财务运作的健康发展。</w:t>
      </w:r>
    </w:p>
    <w:p>
      <w:pPr>
        <w:pStyle w:val="Heading2"/>
        <w:ind w:firstLine="560" w:firstLineChars="200"/>
        <w:rPr>
          <w:rFonts w:ascii="仿宋" w:eastAsia="仿宋" w:hAnsi="仿宋" w:cs="仿宋" w:hint="eastAsia"/>
          <w:sz w:val="28"/>
          <w:lang w:eastAsia="zh-CN"/>
        </w:rPr>
      </w:pPr>
      <w:bookmarkStart w:id="9" w:name="_Toc81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电梯、自动扶梯及升降机项目进度管理等方面。我们将通过建设高效的管理团队，提升管理水平。建立科学的电梯、自动扶梯及升降机项目管理体系，确保电梯、自动扶梯及升降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24971"/>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实施中可能还存在其他各种意外风险，我们将建立综合的风险管理机制，及时评估、响应和应对各类潜在风险。通过建设风险管理团队，提高应对不确定性的能力。灵活调整电梯、自动扶梯及升降机项目计划，确保电梯、自动扶梯及升降机项目始终处于可控的状态。</w:t>
      </w:r>
    </w:p>
    <w:p>
      <w:pPr>
        <w:pStyle w:val="Heading1"/>
        <w:ind w:firstLine="560" w:firstLineChars="200"/>
        <w:rPr>
          <w:rFonts w:ascii="仿宋" w:eastAsia="仿宋" w:hAnsi="仿宋" w:cs="仿宋" w:hint="eastAsia"/>
          <w:sz w:val="28"/>
          <w:lang w:eastAsia="zh-CN"/>
        </w:rPr>
      </w:pPr>
      <w:bookmarkStart w:id="11" w:name="_Toc16133"/>
      <w:r>
        <w:rPr>
          <w:rFonts w:ascii="仿宋" w:eastAsia="仿宋" w:hAnsi="仿宋" w:cs="仿宋" w:hint="eastAsia"/>
          <w:sz w:val="28"/>
          <w:lang w:eastAsia="zh-CN"/>
        </w:rPr>
        <w:t>二、电梯、自动扶梯及升降机项目概论</w:t>
      </w:r>
      <w:bookmarkEnd w:id="11"/>
    </w:p>
    <w:p>
      <w:pPr>
        <w:pStyle w:val="Heading2"/>
        <w:rPr>
          <w:rFonts w:ascii="仿宋" w:eastAsia="仿宋" w:hAnsi="仿宋" w:cs="仿宋" w:hint="eastAsia"/>
          <w:lang w:eastAsia="zh-CN"/>
        </w:rPr>
      </w:pPr>
      <w:bookmarkStart w:id="12" w:name="_Toc4087"/>
      <w:r>
        <w:rPr>
          <w:rFonts w:ascii="仿宋" w:eastAsia="仿宋" w:hAnsi="仿宋" w:cs="仿宋" w:hint="eastAsia"/>
          <w:lang w:eastAsia="zh-CN"/>
        </w:rPr>
        <w:t>(一)、创新计划及电梯、自动扶梯及升降机项目性质</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XX电梯、自动扶梯及升降机项目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电梯、自动扶梯及升降机项目建设性质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电梯、自动扶梯及升降机项目为新建电梯、自动扶梯及升降机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3" w:name="_Toc10101"/>
      <w:r>
        <w:rPr>
          <w:rFonts w:ascii="仿宋" w:eastAsia="仿宋" w:hAnsi="仿宋" w:cs="仿宋" w:hint="eastAsia"/>
          <w:sz w:val="28"/>
          <w:lang w:eastAsia="zh-CN"/>
        </w:rPr>
        <w:t>(二)、主管单位与电梯、自动扶梯及升降机项目执行方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w:t>
      </w:r>
      <w:r>
        <w:rPr>
          <w:rFonts w:ascii="仿宋" w:eastAsia="仿宋" w:hAnsi="仿宋" w:cs="仿宋" w:hint="eastAsia"/>
          <w:sz w:val="28"/>
          <w:lang w:eastAsia="zh-CN"/>
        </w:rPr>
        <w:t xml:space="preserve"> 集团秉承着以客户为中心的核心价值观。在服务客户的过程中，我们注重品质、创新和诚信。通过不懈努力，XXX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4" w:name="_Toc11952"/>
      <w:r>
        <w:rPr>
          <w:rFonts w:ascii="仿宋" w:eastAsia="仿宋" w:hAnsi="仿宋" w:cs="仿宋" w:hint="eastAsia"/>
          <w:sz w:val="28"/>
          <w:lang w:eastAsia="zh-CN"/>
        </w:rPr>
        <w:t>(三)、战略协作伙伴</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5" w:name="_Toc10701"/>
      <w:r>
        <w:rPr>
          <w:rFonts w:ascii="仿宋" w:eastAsia="仿宋" w:hAnsi="仿宋" w:cs="仿宋" w:hint="eastAsia"/>
          <w:sz w:val="28"/>
          <w:lang w:eastAsia="zh-CN"/>
        </w:rPr>
        <w:t>(四)、电梯、自动扶梯及升降机项目提出背景和合理性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电梯、自动扶梯及升降机项目背景分析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电梯、自动扶梯及升降机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电梯、自动扶梯及升降机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电梯、自动扶梯及升降机项目中取得显著的业绩。电梯、自动扶梯及升降机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提出之前，公司进行了全面的市场调研和前期验证工作。这包括对潜在市场的需求分析、竞争对手的情报搜集、潜在客户的反馈等。通过这些工作，我们确信电梯、自动扶梯及升降机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电梯、自动扶梯及升降机项目提出起到了指导作用。电梯、自动扶梯及升降机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6" w:name="_Toc22587"/>
      <w:r>
        <w:rPr>
          <w:rFonts w:ascii="仿宋" w:eastAsia="仿宋" w:hAnsi="仿宋" w:cs="仿宋" w:hint="eastAsia"/>
          <w:sz w:val="28"/>
          <w:lang w:eastAsia="zh-CN"/>
        </w:rPr>
        <w:t>(五)、电梯、自动扶梯及升降机项目选址和土地综合评估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选址于xxx区，该区地理位置优越，便于物流和人员流动。地处交通枢纽，对于物资运输和市场覆盖都有明显的优势。同时，该区自然环境优美，有利于电梯、自动扶梯及升降机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电梯、自动扶梯及升降机项目提供了广阔的发展空间。区域内产业结构合理，对相关产业的支持和引导政策积极，为电梯、自动扶梯及升降机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选址用地面积为XXXX平方米，用地状况平整且面积充足，为电梯、自动扶梯及升降机项目建设提供了良好的条件。规划布局合理，充分考虑了未来的扩展和发展需求，确保电梯、自动扶梯及升降机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电梯、自动扶梯及升降机项目充分考虑生态环保和社会责任。通过采取现代化的环保技术和管理手段，确保电梯、自动扶梯及升降机项目对周边生态环境的影响最小。电梯、自动扶梯及升降机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考虑到xxx区的地理位置、区域经济环境、用地状况等因素，该用地选址为电梯、自动扶梯及升降机项目提供了得天独厚的优势。用地规模适中，布局合理，有望成为电梯、自动扶梯及升降机项目长期稳健发展的有力支持。</w:t>
      </w:r>
    </w:p>
    <w:p>
      <w:pPr>
        <w:pStyle w:val="Heading2"/>
        <w:ind w:firstLine="560" w:firstLineChars="200"/>
        <w:rPr>
          <w:rFonts w:ascii="仿宋" w:eastAsia="仿宋" w:hAnsi="仿宋" w:cs="仿宋" w:hint="eastAsia"/>
          <w:sz w:val="28"/>
          <w:lang w:eastAsia="zh-CN"/>
        </w:rPr>
      </w:pPr>
      <w:bookmarkStart w:id="17" w:name="_Toc14102"/>
      <w:r>
        <w:rPr>
          <w:rFonts w:ascii="仿宋" w:eastAsia="仿宋" w:hAnsi="仿宋" w:cs="仿宋" w:hint="eastAsia"/>
          <w:sz w:val="28"/>
          <w:lang w:eastAsia="zh-CN"/>
        </w:rPr>
        <w:t>(六)、土木工程建设目标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净用地面积为XXX平方米，建筑物基底占地面积XXX平方米，总建筑面积达到XXX平方米。其中，规划建设主体工程占地XXXX平方米，为电梯、自动扶梯及升降机项目的核心建设区域。此外，电梯、自动扶梯及升降机项目规划绿化面积为XXX平方米，通过合理规划和设计，将注重打造绿色、生态友好的电梯、自动扶梯及升降机项目环境。</w:t>
      </w:r>
    </w:p>
    <w:p>
      <w:pPr>
        <w:pStyle w:val="Heading2"/>
        <w:ind w:firstLine="560" w:firstLineChars="200"/>
        <w:rPr>
          <w:rFonts w:ascii="仿宋" w:eastAsia="仿宋" w:hAnsi="仿宋" w:cs="仿宋" w:hint="eastAsia"/>
          <w:sz w:val="28"/>
          <w:lang w:eastAsia="zh-CN"/>
        </w:rPr>
      </w:pPr>
      <w:bookmarkStart w:id="18" w:name="_Toc16325"/>
      <w:r>
        <w:rPr>
          <w:rFonts w:ascii="仿宋" w:eastAsia="仿宋" w:hAnsi="仿宋" w:cs="仿宋" w:hint="eastAsia"/>
          <w:sz w:val="28"/>
          <w:lang w:eastAsia="zh-CN"/>
        </w:rPr>
        <w:t>(七)、设备采购计划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购置设备共计XXX台（套），主要包括：XXX生产线、XX设备、XX机、XX机、XXX仪等。设备购置费用为XXX万元，这些设备将在电梯、自动扶梯及升降机项目实施中发挥重要作用，支持电梯、自动扶梯及升降机项目的正常运营和生产。</w:t>
      </w:r>
    </w:p>
    <w:p>
      <w:pPr>
        <w:pStyle w:val="Heading2"/>
        <w:ind w:firstLine="560" w:firstLineChars="200"/>
        <w:rPr>
          <w:rFonts w:ascii="仿宋" w:eastAsia="仿宋" w:hAnsi="仿宋" w:cs="仿宋" w:hint="eastAsia"/>
          <w:sz w:val="28"/>
          <w:lang w:eastAsia="zh-CN"/>
        </w:rPr>
      </w:pPr>
      <w:bookmarkStart w:id="19" w:name="_Toc19173"/>
      <w:r>
        <w:rPr>
          <w:rFonts w:ascii="仿宋" w:eastAsia="仿宋" w:hAnsi="仿宋" w:cs="仿宋" w:hint="eastAsia"/>
          <w:sz w:val="28"/>
          <w:lang w:eastAsia="zh-CN"/>
        </w:rPr>
        <w:t>(八)、产品规划与开发方案</w:t>
      </w:r>
      <w:bookmarkEnd w:id="19"/>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根据电梯、自动扶梯及升降机项目建设规划，达产年产品规划设计方案为XXX单位/年。这一方案综合考虑了XXX集团企业的发展战略、产品市场定位、资金筹措能力、产能发展需求、技术条件、销售渠道和策略、管理经验，以及相应的配套设备、人员素质，以及电梯、自动扶梯及升降机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电梯、自动扶梯及升降机项目采用规模化、流水线生产方式进行布局，秉持“循序渐进、量入而出”的原则。这样的布局有助于提高生产效率，优化生产流程，确保产品质量，同时也有利于实现电梯、自动扶梯及升降机项目的可持续发展。</w:t>
      </w:r>
    </w:p>
    <w:p>
      <w:pPr>
        <w:pStyle w:val="Heading2"/>
        <w:ind w:firstLine="560" w:firstLineChars="200"/>
        <w:rPr>
          <w:rFonts w:ascii="仿宋" w:eastAsia="仿宋" w:hAnsi="仿宋" w:cs="仿宋" w:hint="eastAsia"/>
          <w:sz w:val="28"/>
          <w:lang w:eastAsia="zh-CN"/>
        </w:rPr>
      </w:pPr>
      <w:bookmarkStart w:id="20" w:name="_Toc15145"/>
      <w:r>
        <w:rPr>
          <w:rFonts w:ascii="仿宋" w:eastAsia="仿宋" w:hAnsi="仿宋" w:cs="仿宋" w:hint="eastAsia"/>
          <w:sz w:val="28"/>
          <w:lang w:eastAsia="zh-CN"/>
        </w:rPr>
        <w:t>(九)、原材料供应保障</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基础依赖于一系列主要原材料及辅助材料，其中包括Xxx、xxx、xx、xxx、xx等关键成分。为了确保电梯、自动扶梯及升降机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电梯、自动扶梯及升降机项目对原辅材料高标准的要求。他们拥有强大的生产能力和供应链体系，能够灵活应对市场变化，确保在电梯、自动扶梯及升降机项目运营过程中不会出现原材料短缺或质量波动的情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电梯、自动扶梯及升降机项目未来扩大生产规模的需求。通过与这些供货商的密切合作，Xxx集团将确保电梯、自动扶梯及升降机项目在原材料供应方面具有高度的稳定性和可持续性，为电梯、自动扶梯及升降机项目的长期发展打下坚实的基础。这一战略性选择有助于提升电梯、自动扶梯及升降机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1" w:name="_Toc29152"/>
      <w:r>
        <w:rPr>
          <w:rFonts w:ascii="仿宋" w:eastAsia="仿宋" w:hAnsi="仿宋" w:cs="仿宋" w:hint="eastAsia"/>
          <w:sz w:val="28"/>
          <w:lang w:eastAsia="zh-CN"/>
        </w:rPr>
        <w:t>(十)、电梯、自动扶梯及升降机项目能源消耗分析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电梯、自动扶梯及升降机项目能耗概况：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梯、自动扶梯及升降机项目年用电量达到XXX千瓦时，相当于消耗了XX吨标准煤。这一电力需求覆盖了XX电梯、自动扶梯及升降机项目的生产、办公以及公用设施等各方面的用电需求。通过合理的电力规划，确保电梯、自动扶梯及升降机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电梯、自动扶梯及升降机项目用水情况：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梯、自动扶梯及升降机项目年总用水量达到XXX立方米，相当于消耗了XX吨标准煤。主要用水包括生产补给水和办公及生活用水。电梯、自动扶梯及升降机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电梯、自动扶梯及升降机项目年用电量和总用水量的综合总耗能量（当量值）为XX吨标准煤/年。在达产年，电梯、自动扶梯及升降机项目实现了XX吨标准煤/年的综合节能，总节能率达到了XX%。这意味着电梯、自动扶梯及升降机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电梯、自动扶梯及升降机项目的能源需求和使用情况，还凸显了电梯、自动扶梯及升降机项目在能源管理和节能方面所取得的显著成就。通过细致的能耗统计和全面的节能措施，电梯、自动扶梯及升降机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2" w:name="_Toc16869"/>
      <w:r>
        <w:rPr>
          <w:rFonts w:ascii="仿宋" w:eastAsia="仿宋" w:hAnsi="仿宋" w:cs="仿宋" w:hint="eastAsia"/>
          <w:sz w:val="28"/>
          <w:lang w:eastAsia="zh-CN"/>
        </w:rPr>
        <w:t>(十一)、环境保护</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规划与设计充分契合xxx产业示范园区的发展方向，遵循了该园区的产业结构调整规划以及国家产业发展政策。我们深刻理解并积极响应国家对产业升级、结构优化的号召，确保电梯、自动扶梯及升降机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电梯、自动扶梯及升降机项目采取了全面而实际可行的治理措施，针对各类污染物制定了科学有效的控制方案，严格按照国家规定的排放标准执行。通过电梯、自动扶梯及升降机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设计中，我们强调了清洁生产的理念，采用了清洁生产工艺，并选择了清洁原材料，以生产环保型产品。同时，我们实施了全面而有效的清洁生产措施，以达到减少和消除污染的目标。在电梯、自动扶梯及升降机项目建成投产后，各项环境指标将严格符合国家和地方清洁生产的标准要求，确保电梯、自动扶梯及升降机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3" w:name="_Toc5456"/>
      <w:r>
        <w:rPr>
          <w:rFonts w:ascii="仿宋" w:eastAsia="仿宋" w:hAnsi="仿宋" w:cs="仿宋" w:hint="eastAsia"/>
          <w:sz w:val="28"/>
          <w:lang w:eastAsia="zh-CN"/>
        </w:rPr>
        <w:t>(十二)、电梯、自动扶梯及升降机项目进度规划与执行</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24" w:name="_Toc12496"/>
      <w:r>
        <w:rPr>
          <w:rFonts w:ascii="仿宋" w:eastAsia="仿宋" w:hAnsi="仿宋" w:cs="仿宋" w:hint="eastAsia"/>
          <w:sz w:val="28"/>
          <w:lang w:eastAsia="zh-CN"/>
        </w:rPr>
        <w:t>(十三)、经济效益分析与投资预估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电梯、自动扶梯及升降机项目总投资及资金构成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电梯、自动扶梯及升降机项目总投资预计为XXX万元，其中固定资产投资为XXX万元，占电梯、自动扶梯及升降机项目总投资的XX%；流动资金为XXX万元，占电梯、自动扶梯及升降机项目总投资的XX%。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目前，该电梯、自动扶梯及升降机项目的资金筹措阶段由企业自筹，通过内部资金和融资等方式满足电梯、自动扶梯及升降机项目启动和实施的资金需求。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电梯、自动扶梯及升降机项目预期经济效益规划目标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梯、自动扶梯及升降机项目预期在达产年实现营业收入达XXX万元，总成本费用为XXX万元，税金及附加为XXX万元，实现利润总额为XXX万元，利税总额为XXX万元，税后净利润达XXX万元，达产年纳税总额为XXX万元。在达产年，电梯、自动扶梯及升降机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这些预期经济效益规划目标反映了电梯、自动扶梯及升降机项目在经济层面的可行性和潜在收益，为电梯、自动扶梯及升降机项目的推进和实施提供了有力的经济支持。</w:t>
      </w:r>
    </w:p>
    <w:p>
      <w:pPr>
        <w:pStyle w:val="Heading2"/>
        <w:ind w:firstLine="560" w:firstLineChars="200"/>
        <w:rPr>
          <w:rFonts w:ascii="仿宋" w:eastAsia="仿宋" w:hAnsi="仿宋" w:cs="仿宋" w:hint="eastAsia"/>
          <w:sz w:val="28"/>
          <w:lang w:eastAsia="zh-CN"/>
        </w:rPr>
      </w:pPr>
      <w:bookmarkStart w:id="25" w:name="_Toc15483"/>
      <w:r>
        <w:rPr>
          <w:rFonts w:ascii="仿宋" w:eastAsia="仿宋" w:hAnsi="仿宋" w:cs="仿宋" w:hint="eastAsia"/>
          <w:sz w:val="28"/>
          <w:lang w:eastAsia="zh-CN"/>
        </w:rPr>
        <w:t>(十四)、报告详解与解释</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1、电梯、自动扶梯及升降机项目符合政策和示范园区发展需求：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电梯、自动扶梯及升降机项目不仅完全符合国家产业发展政策和规划要求，还与XXX产业示范园区及XXX产业示范园区的XX行业布局和结构调整政策相契合。电梯、自动扶梯及升降机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2、电梯、自动扶梯及升降机项目对示范园区经济的促进作用：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电梯、自动扶梯及升降机项目”。这一建设将不仅有力促进XXX产业示范园区的经济发展，创造了XX个就业职位，达产年纳税总额达到XX万元，更将通过电梯、自动扶梯及升降机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3、电梯、自动扶梯及升降机项目的经济效益和投资回报率：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梯、自动扶梯及升降机项目达产年投资利润率高达XX%，投资利税率达到XX%，全部投资回报率为XX%，而全部投资回收期仅为XX年（含建设期）。这意味着电梯、自动扶梯及升降机项目不仅具备强大的盈利能力，同时展现了卓越的抗风险能力，为投资者带来了可观的经济回报，进一步确保了电梯、自动扶梯及升降机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电梯、自动扶梯及升降机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在经济效益、社会效益、环境保护和清洁生产等方面，本电梯、自动扶梯及升降机项目的建设和实施都呈现出积极而可行的前景。</w:t>
      </w:r>
    </w:p>
    <w:p>
      <w:pPr>
        <w:pStyle w:val="Heading1"/>
        <w:ind w:firstLine="560" w:firstLineChars="200"/>
        <w:rPr>
          <w:rFonts w:ascii="仿宋" w:eastAsia="仿宋" w:hAnsi="仿宋" w:cs="仿宋" w:hint="eastAsia"/>
          <w:sz w:val="28"/>
          <w:lang w:eastAsia="zh-CN"/>
        </w:rPr>
      </w:pPr>
      <w:bookmarkStart w:id="26" w:name="_Toc24739"/>
      <w:r>
        <w:rPr>
          <w:rFonts w:ascii="仿宋" w:eastAsia="仿宋" w:hAnsi="仿宋" w:cs="仿宋" w:hint="eastAsia"/>
          <w:sz w:val="28"/>
          <w:lang w:eastAsia="zh-CN"/>
        </w:rPr>
        <w:t>三、后期运营与管理</w:t>
      </w:r>
      <w:bookmarkEnd w:id="26"/>
    </w:p>
    <w:p>
      <w:pPr>
        <w:pStyle w:val="Heading2"/>
        <w:rPr>
          <w:rFonts w:ascii="仿宋" w:eastAsia="仿宋" w:hAnsi="仿宋" w:cs="仿宋" w:hint="eastAsia"/>
          <w:lang w:eastAsia="zh-CN"/>
        </w:rPr>
      </w:pPr>
      <w:bookmarkStart w:id="27" w:name="_Toc14750"/>
      <w:r>
        <w:rPr>
          <w:rFonts w:ascii="仿宋" w:eastAsia="仿宋" w:hAnsi="仿宋" w:cs="仿宋" w:hint="eastAsia"/>
          <w:lang w:eastAsia="zh-CN"/>
        </w:rPr>
        <w:t>(一)、电梯、自动扶梯及升降机项目运营管理机制</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在电梯、自动扶梯及升降机项目运营阶段，我们将建立完善的运营管理机制，以确保电梯、自动扶梯及升降机项目稳健运行和高效管理。关键要点包括：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成立专业化的运营团队，囊括各领域专业人才，确保对电梯、自动扶梯及升降机项目各方面进行全面管理。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8" w:name="_Toc19847"/>
      <w:r>
        <w:rPr>
          <w:rFonts w:ascii="仿宋" w:eastAsia="仿宋" w:hAnsi="仿宋" w:cs="仿宋" w:hint="eastAsia"/>
          <w:sz w:val="28"/>
          <w:lang w:eastAsia="zh-CN"/>
        </w:rPr>
        <w:t>(二)、人员培训与知识转移</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9" w:name="_Toc10158"/>
      <w:r>
        <w:rPr>
          <w:rFonts w:ascii="仿宋" w:eastAsia="仿宋" w:hAnsi="仿宋" w:cs="仿宋" w:hint="eastAsia"/>
          <w:sz w:val="28"/>
          <w:lang w:eastAsia="zh-CN"/>
        </w:rPr>
        <w:t>(三)、设备维护与保养</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30" w:name="_Toc16451"/>
      <w:r>
        <w:rPr>
          <w:rFonts w:ascii="仿宋" w:eastAsia="仿宋" w:hAnsi="仿宋" w:cs="仿宋" w:hint="eastAsia"/>
          <w:sz w:val="28"/>
          <w:lang w:eastAsia="zh-CN"/>
        </w:rPr>
        <w:t>(四)、定期检查与评估</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为保持电梯、自动扶梯及升降机项目的高效运行和不断改进，我们将定期进行检查与评估：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https://d.book118.com/945300133114011111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E4B3C"/>
    <w:rsid w:val="12BE4B3C"/>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4530013311401111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2024-02-02T19:11:00Z</dcterms:created>
  <dcterms:modified xsi:type="dcterms:W3CDTF">2024-02-02T19:11:44Z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7791AAF6BD1541108A54F86F936E806D_11</vt:lpwstr>
  </property>
  <property fmtid="{D5CDD505-2E9C-101B-9397-08002B2CF9AE}" pid="3" name="KSOProductBuildVer">
    <vt:lpwstr>2052-12.1.0.16250</vt:lpwstr>
  </property>
</Properties>
</file>