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8" w:history="1">
        <w:r>
          <w:rPr>
            <w:rFonts w:ascii="仿宋" w:eastAsia="仿宋" w:hAnsi="仿宋" w:cs="仿宋" w:hint="eastAsia"/>
            <w:lang w:eastAsia="zh-CN"/>
          </w:rPr>
          <w:t>概论</w:t>
        </w:r>
        <w:r>
          <w:tab/>
        </w:r>
        <w:r>
          <w:fldChar w:fldCharType="begin"/>
        </w:r>
        <w:r>
          <w:instrText xml:space="preserve"> PAGEREF _Toc3728 \h </w:instrText>
        </w:r>
        <w:r>
          <w:fldChar w:fldCharType="separate"/>
        </w:r>
        <w:r>
          <w:t>3</w:t>
        </w:r>
        <w:r>
          <w:fldChar w:fldCharType="end"/>
        </w:r>
      </w:hyperlink>
    </w:p>
    <w:p>
      <w:pPr>
        <w:pStyle w:val="TOC1"/>
        <w:tabs>
          <w:tab w:val="right" w:leader="dot" w:pos="8306"/>
        </w:tabs>
      </w:pPr>
      <w:hyperlink w:anchor="_Toc221" w:history="1">
        <w:r>
          <w:rPr>
            <w:rFonts w:ascii="仿宋" w:eastAsia="仿宋" w:hAnsi="仿宋" w:cs="仿宋" w:hint="eastAsia"/>
            <w:lang w:eastAsia="zh-CN"/>
          </w:rPr>
          <w:t>一、DVD播放设备项目建设单位说明</w:t>
        </w:r>
        <w:r>
          <w:tab/>
        </w:r>
        <w:r>
          <w:fldChar w:fldCharType="begin"/>
        </w:r>
        <w:r>
          <w:instrText xml:space="preserve"> PAGEREF _Toc221 \h </w:instrText>
        </w:r>
        <w:r>
          <w:fldChar w:fldCharType="separate"/>
        </w:r>
        <w:r>
          <w:t>3</w:t>
        </w:r>
        <w:r>
          <w:fldChar w:fldCharType="end"/>
        </w:r>
      </w:hyperlink>
    </w:p>
    <w:p>
      <w:pPr>
        <w:pStyle w:val="TOC2"/>
        <w:tabs>
          <w:tab w:val="right" w:leader="dot" w:pos="8306"/>
        </w:tabs>
      </w:pPr>
      <w:hyperlink w:anchor="_Toc24045" w:history="1">
        <w:r>
          <w:rPr>
            <w:rFonts w:ascii="仿宋" w:eastAsia="仿宋" w:hAnsi="仿宋" w:cs="仿宋" w:hint="eastAsia"/>
            <w:lang w:eastAsia="zh-CN"/>
          </w:rPr>
          <w:t>(一)、DVD播放设备项目承办单位基本情况</w:t>
        </w:r>
        <w:r>
          <w:tab/>
        </w:r>
        <w:r>
          <w:fldChar w:fldCharType="begin"/>
        </w:r>
        <w:r>
          <w:instrText xml:space="preserve"> PAGEREF _Toc24045 \h </w:instrText>
        </w:r>
        <w:r>
          <w:fldChar w:fldCharType="separate"/>
        </w:r>
        <w:r>
          <w:t>3</w:t>
        </w:r>
        <w:r>
          <w:fldChar w:fldCharType="end"/>
        </w:r>
      </w:hyperlink>
    </w:p>
    <w:p>
      <w:pPr>
        <w:pStyle w:val="TOC2"/>
        <w:tabs>
          <w:tab w:val="right" w:leader="dot" w:pos="8306"/>
        </w:tabs>
      </w:pPr>
      <w:hyperlink w:anchor="_Toc30855" w:history="1">
        <w:r>
          <w:rPr>
            <w:rFonts w:ascii="仿宋" w:eastAsia="仿宋" w:hAnsi="仿宋" w:cs="仿宋" w:hint="eastAsia"/>
            <w:lang w:eastAsia="zh-CN"/>
          </w:rPr>
          <w:t>(二)、公司经济效益分析</w:t>
        </w:r>
        <w:r>
          <w:tab/>
        </w:r>
        <w:r>
          <w:fldChar w:fldCharType="begin"/>
        </w:r>
        <w:r>
          <w:instrText xml:space="preserve"> PAGEREF _Toc30855 \h </w:instrText>
        </w:r>
        <w:r>
          <w:fldChar w:fldCharType="separate"/>
        </w:r>
        <w:r>
          <w:t>4</w:t>
        </w:r>
        <w:r>
          <w:fldChar w:fldCharType="end"/>
        </w:r>
      </w:hyperlink>
    </w:p>
    <w:p>
      <w:pPr>
        <w:pStyle w:val="TOC1"/>
        <w:tabs>
          <w:tab w:val="right" w:leader="dot" w:pos="8306"/>
        </w:tabs>
      </w:pPr>
      <w:hyperlink w:anchor="_Toc27213" w:history="1">
        <w:r>
          <w:rPr>
            <w:rFonts w:ascii="仿宋" w:eastAsia="仿宋" w:hAnsi="仿宋" w:cs="仿宋" w:hint="eastAsia"/>
            <w:lang w:eastAsia="zh-CN"/>
          </w:rPr>
          <w:t>二、DVD播放设备项目危机管理</w:t>
        </w:r>
        <w:r>
          <w:tab/>
        </w:r>
        <w:r>
          <w:fldChar w:fldCharType="begin"/>
        </w:r>
        <w:r>
          <w:instrText xml:space="preserve"> PAGEREF _Toc27213 \h </w:instrText>
        </w:r>
        <w:r>
          <w:fldChar w:fldCharType="separate"/>
        </w:r>
        <w:r>
          <w:t>5</w:t>
        </w:r>
        <w:r>
          <w:fldChar w:fldCharType="end"/>
        </w:r>
      </w:hyperlink>
    </w:p>
    <w:p>
      <w:pPr>
        <w:pStyle w:val="TOC2"/>
        <w:tabs>
          <w:tab w:val="right" w:leader="dot" w:pos="8306"/>
        </w:tabs>
      </w:pPr>
      <w:hyperlink w:anchor="_Toc2924" w:history="1">
        <w:r>
          <w:rPr>
            <w:rFonts w:ascii="仿宋" w:eastAsia="仿宋" w:hAnsi="仿宋" w:cs="仿宋" w:hint="eastAsia"/>
            <w:lang w:eastAsia="zh-CN"/>
          </w:rPr>
          <w:t>(一)、危机预警与识别</w:t>
        </w:r>
        <w:r>
          <w:tab/>
        </w:r>
        <w:r>
          <w:fldChar w:fldCharType="begin"/>
        </w:r>
        <w:r>
          <w:instrText xml:space="preserve"> PAGEREF _Toc2924 \h </w:instrText>
        </w:r>
        <w:r>
          <w:fldChar w:fldCharType="separate"/>
        </w:r>
        <w:r>
          <w:t>5</w:t>
        </w:r>
        <w:r>
          <w:fldChar w:fldCharType="end"/>
        </w:r>
      </w:hyperlink>
    </w:p>
    <w:p>
      <w:pPr>
        <w:pStyle w:val="TOC2"/>
        <w:tabs>
          <w:tab w:val="right" w:leader="dot" w:pos="8306"/>
        </w:tabs>
      </w:pPr>
      <w:hyperlink w:anchor="_Toc21291" w:history="1">
        <w:r>
          <w:rPr>
            <w:rFonts w:ascii="仿宋" w:eastAsia="仿宋" w:hAnsi="仿宋" w:cs="仿宋" w:hint="eastAsia"/>
            <w:lang w:eastAsia="zh-CN"/>
          </w:rPr>
          <w:t>(二)、危机应对与恢复</w:t>
        </w:r>
        <w:r>
          <w:tab/>
        </w:r>
        <w:r>
          <w:fldChar w:fldCharType="begin"/>
        </w:r>
        <w:r>
          <w:instrText xml:space="preserve"> PAGEREF _Toc21291 \h </w:instrText>
        </w:r>
        <w:r>
          <w:fldChar w:fldCharType="separate"/>
        </w:r>
        <w:r>
          <w:t>6</w:t>
        </w:r>
        <w:r>
          <w:fldChar w:fldCharType="end"/>
        </w:r>
      </w:hyperlink>
    </w:p>
    <w:p>
      <w:pPr>
        <w:pStyle w:val="TOC1"/>
        <w:tabs>
          <w:tab w:val="right" w:leader="dot" w:pos="8306"/>
        </w:tabs>
      </w:pPr>
      <w:hyperlink w:anchor="_Toc3910" w:history="1">
        <w:r>
          <w:rPr>
            <w:rFonts w:ascii="仿宋" w:eastAsia="仿宋" w:hAnsi="仿宋" w:cs="仿宋" w:hint="eastAsia"/>
            <w:lang w:eastAsia="zh-CN"/>
          </w:rPr>
          <w:t>三、DVD播放设备项目绩效评估</w:t>
        </w:r>
        <w:r>
          <w:tab/>
        </w:r>
        <w:r>
          <w:fldChar w:fldCharType="begin"/>
        </w:r>
        <w:r>
          <w:instrText xml:space="preserve"> PAGEREF _Toc3910 \h </w:instrText>
        </w:r>
        <w:r>
          <w:fldChar w:fldCharType="separate"/>
        </w:r>
        <w:r>
          <w:t>7</w:t>
        </w:r>
        <w:r>
          <w:fldChar w:fldCharType="end"/>
        </w:r>
      </w:hyperlink>
    </w:p>
    <w:p>
      <w:pPr>
        <w:pStyle w:val="TOC2"/>
        <w:tabs>
          <w:tab w:val="right" w:leader="dot" w:pos="8306"/>
        </w:tabs>
      </w:pPr>
      <w:hyperlink w:anchor="_Toc8927" w:history="1">
        <w:r>
          <w:rPr>
            <w:rFonts w:ascii="仿宋" w:eastAsia="仿宋" w:hAnsi="仿宋" w:cs="仿宋" w:hint="eastAsia"/>
            <w:lang w:eastAsia="zh-CN"/>
          </w:rPr>
          <w:t>(一)、绩效评估指标</w:t>
        </w:r>
        <w:r>
          <w:tab/>
        </w:r>
        <w:r>
          <w:fldChar w:fldCharType="begin"/>
        </w:r>
        <w:r>
          <w:instrText xml:space="preserve"> PAGEREF _Toc8927 \h </w:instrText>
        </w:r>
        <w:r>
          <w:fldChar w:fldCharType="separate"/>
        </w:r>
        <w:r>
          <w:t>7</w:t>
        </w:r>
        <w:r>
          <w:fldChar w:fldCharType="end"/>
        </w:r>
      </w:hyperlink>
    </w:p>
    <w:p>
      <w:pPr>
        <w:pStyle w:val="TOC2"/>
        <w:tabs>
          <w:tab w:val="right" w:leader="dot" w:pos="8306"/>
        </w:tabs>
      </w:pPr>
      <w:hyperlink w:anchor="_Toc19080" w:history="1">
        <w:r>
          <w:rPr>
            <w:rFonts w:ascii="仿宋" w:eastAsia="仿宋" w:hAnsi="仿宋" w:cs="仿宋" w:hint="eastAsia"/>
            <w:lang w:eastAsia="zh-CN"/>
          </w:rPr>
          <w:t>(二)、绩效评估方法</w:t>
        </w:r>
        <w:r>
          <w:tab/>
        </w:r>
        <w:r>
          <w:fldChar w:fldCharType="begin"/>
        </w:r>
        <w:r>
          <w:instrText xml:space="preserve"> PAGEREF _Toc19080 \h </w:instrText>
        </w:r>
        <w:r>
          <w:fldChar w:fldCharType="separate"/>
        </w:r>
        <w:r>
          <w:t>8</w:t>
        </w:r>
        <w:r>
          <w:fldChar w:fldCharType="end"/>
        </w:r>
      </w:hyperlink>
    </w:p>
    <w:p>
      <w:pPr>
        <w:pStyle w:val="TOC2"/>
        <w:tabs>
          <w:tab w:val="right" w:leader="dot" w:pos="8306"/>
        </w:tabs>
      </w:pPr>
      <w:hyperlink w:anchor="_Toc15772" w:history="1">
        <w:r>
          <w:rPr>
            <w:rFonts w:ascii="仿宋" w:eastAsia="仿宋" w:hAnsi="仿宋" w:cs="仿宋" w:hint="eastAsia"/>
            <w:lang w:eastAsia="zh-CN"/>
          </w:rPr>
          <w:t>(三)、绩效评估周期</w:t>
        </w:r>
        <w:r>
          <w:tab/>
        </w:r>
        <w:r>
          <w:fldChar w:fldCharType="begin"/>
        </w:r>
        <w:r>
          <w:instrText xml:space="preserve"> PAGEREF _Toc15772 \h </w:instrText>
        </w:r>
        <w:r>
          <w:fldChar w:fldCharType="separate"/>
        </w:r>
        <w:r>
          <w:t>9</w:t>
        </w:r>
        <w:r>
          <w:fldChar w:fldCharType="end"/>
        </w:r>
      </w:hyperlink>
    </w:p>
    <w:p>
      <w:pPr>
        <w:pStyle w:val="TOC1"/>
        <w:tabs>
          <w:tab w:val="right" w:leader="dot" w:pos="8306"/>
        </w:tabs>
      </w:pPr>
      <w:hyperlink w:anchor="_Toc12770" w:history="1">
        <w:r>
          <w:rPr>
            <w:rFonts w:ascii="仿宋" w:eastAsia="仿宋" w:hAnsi="仿宋" w:cs="仿宋" w:hint="eastAsia"/>
            <w:lang w:eastAsia="zh-CN"/>
          </w:rPr>
          <w:t>四、DVD播放设备项目建设背景及必要性分析</w:t>
        </w:r>
        <w:r>
          <w:tab/>
        </w:r>
        <w:r>
          <w:fldChar w:fldCharType="begin"/>
        </w:r>
        <w:r>
          <w:instrText xml:space="preserve"> PAGEREF _Toc12770 \h </w:instrText>
        </w:r>
        <w:r>
          <w:fldChar w:fldCharType="separate"/>
        </w:r>
        <w:r>
          <w:t>10</w:t>
        </w:r>
        <w:r>
          <w:fldChar w:fldCharType="end"/>
        </w:r>
      </w:hyperlink>
    </w:p>
    <w:p>
      <w:pPr>
        <w:pStyle w:val="TOC2"/>
        <w:tabs>
          <w:tab w:val="right" w:leader="dot" w:pos="8306"/>
        </w:tabs>
      </w:pPr>
      <w:hyperlink w:anchor="_Toc2425" w:history="1">
        <w:r>
          <w:rPr>
            <w:rFonts w:ascii="仿宋" w:eastAsia="仿宋" w:hAnsi="仿宋" w:cs="仿宋" w:hint="eastAsia"/>
            <w:lang w:eastAsia="zh-CN"/>
          </w:rPr>
          <w:t>(一)、DVD播放设备项目背景分析</w:t>
        </w:r>
        <w:r>
          <w:tab/>
        </w:r>
        <w:r>
          <w:fldChar w:fldCharType="begin"/>
        </w:r>
        <w:r>
          <w:instrText xml:space="preserve"> PAGEREF _Toc2425 \h </w:instrText>
        </w:r>
        <w:r>
          <w:fldChar w:fldCharType="separate"/>
        </w:r>
        <w:r>
          <w:t>10</w:t>
        </w:r>
        <w:r>
          <w:fldChar w:fldCharType="end"/>
        </w:r>
      </w:hyperlink>
    </w:p>
    <w:p>
      <w:pPr>
        <w:pStyle w:val="TOC2"/>
        <w:tabs>
          <w:tab w:val="right" w:leader="dot" w:pos="8306"/>
        </w:tabs>
      </w:pPr>
      <w:hyperlink w:anchor="_Toc20140" w:history="1">
        <w:r>
          <w:rPr>
            <w:rFonts w:ascii="仿宋" w:eastAsia="仿宋" w:hAnsi="仿宋" w:cs="仿宋" w:hint="eastAsia"/>
            <w:lang w:eastAsia="zh-CN"/>
          </w:rPr>
          <w:t>(二)、DVD播放设备项目建设必要性分析</w:t>
        </w:r>
        <w:r>
          <w:tab/>
        </w:r>
        <w:r>
          <w:fldChar w:fldCharType="begin"/>
        </w:r>
        <w:r>
          <w:instrText xml:space="preserve"> PAGEREF _Toc20140 \h </w:instrText>
        </w:r>
        <w:r>
          <w:fldChar w:fldCharType="separate"/>
        </w:r>
        <w:r>
          <w:t>12</w:t>
        </w:r>
        <w:r>
          <w:fldChar w:fldCharType="end"/>
        </w:r>
      </w:hyperlink>
    </w:p>
    <w:p>
      <w:pPr>
        <w:pStyle w:val="TOC1"/>
        <w:tabs>
          <w:tab w:val="right" w:leader="dot" w:pos="8306"/>
        </w:tabs>
      </w:pPr>
      <w:hyperlink w:anchor="_Toc8096" w:history="1">
        <w:r>
          <w:rPr>
            <w:rFonts w:ascii="仿宋" w:eastAsia="仿宋" w:hAnsi="仿宋" w:cs="仿宋" w:hint="eastAsia"/>
            <w:lang w:eastAsia="zh-CN"/>
          </w:rPr>
          <w:t>五、市场分析、调研</w:t>
        </w:r>
        <w:r>
          <w:tab/>
        </w:r>
        <w:r>
          <w:fldChar w:fldCharType="begin"/>
        </w:r>
        <w:r>
          <w:instrText xml:space="preserve"> PAGEREF _Toc8096 \h </w:instrText>
        </w:r>
        <w:r>
          <w:fldChar w:fldCharType="separate"/>
        </w:r>
        <w:r>
          <w:t>13</w:t>
        </w:r>
        <w:r>
          <w:fldChar w:fldCharType="end"/>
        </w:r>
      </w:hyperlink>
    </w:p>
    <w:p>
      <w:pPr>
        <w:pStyle w:val="TOC2"/>
        <w:tabs>
          <w:tab w:val="right" w:leader="dot" w:pos="8306"/>
        </w:tabs>
      </w:pPr>
      <w:hyperlink w:anchor="_Toc32205" w:history="1">
        <w:r>
          <w:rPr>
            <w:rFonts w:ascii="仿宋" w:eastAsia="仿宋" w:hAnsi="仿宋" w:cs="仿宋" w:hint="eastAsia"/>
            <w:lang w:eastAsia="zh-CN"/>
          </w:rPr>
          <w:t>(一)、DVD播放设备行业分析</w:t>
        </w:r>
        <w:r>
          <w:tab/>
        </w:r>
        <w:r>
          <w:fldChar w:fldCharType="begin"/>
        </w:r>
        <w:r>
          <w:instrText xml:space="preserve"> PAGEREF _Toc32205 \h </w:instrText>
        </w:r>
        <w:r>
          <w:fldChar w:fldCharType="separate"/>
        </w:r>
        <w:r>
          <w:t>13</w:t>
        </w:r>
        <w:r>
          <w:fldChar w:fldCharType="end"/>
        </w:r>
      </w:hyperlink>
    </w:p>
    <w:p>
      <w:pPr>
        <w:pStyle w:val="TOC2"/>
        <w:tabs>
          <w:tab w:val="right" w:leader="dot" w:pos="8306"/>
        </w:tabs>
      </w:pPr>
      <w:hyperlink w:anchor="_Toc6169" w:history="1">
        <w:r>
          <w:rPr>
            <w:rFonts w:ascii="仿宋" w:eastAsia="仿宋" w:hAnsi="仿宋" w:cs="仿宋" w:hint="eastAsia"/>
            <w:lang w:eastAsia="zh-CN"/>
          </w:rPr>
          <w:t>(二)、DVD播放设备市场分析预测</w:t>
        </w:r>
        <w:r>
          <w:tab/>
        </w:r>
        <w:r>
          <w:fldChar w:fldCharType="begin"/>
        </w:r>
        <w:r>
          <w:instrText xml:space="preserve"> PAGEREF _Toc6169 \h </w:instrText>
        </w:r>
        <w:r>
          <w:fldChar w:fldCharType="separate"/>
        </w:r>
        <w:r>
          <w:t>14</w:t>
        </w:r>
        <w:r>
          <w:fldChar w:fldCharType="end"/>
        </w:r>
      </w:hyperlink>
    </w:p>
    <w:p>
      <w:pPr>
        <w:pStyle w:val="TOC1"/>
        <w:tabs>
          <w:tab w:val="right" w:leader="dot" w:pos="8306"/>
        </w:tabs>
      </w:pPr>
      <w:hyperlink w:anchor="_Toc29418" w:history="1">
        <w:r>
          <w:rPr>
            <w:rFonts w:ascii="仿宋" w:eastAsia="仿宋" w:hAnsi="仿宋" w:cs="仿宋" w:hint="eastAsia"/>
            <w:lang w:eastAsia="zh-CN"/>
          </w:rPr>
          <w:t>六、DVD播放设备项目可持续发展</w:t>
        </w:r>
        <w:r>
          <w:tab/>
        </w:r>
        <w:r>
          <w:fldChar w:fldCharType="begin"/>
        </w:r>
        <w:r>
          <w:instrText xml:space="preserve"> PAGEREF _Toc29418 \h </w:instrText>
        </w:r>
        <w:r>
          <w:fldChar w:fldCharType="separate"/>
        </w:r>
        <w:r>
          <w:t>15</w:t>
        </w:r>
        <w:r>
          <w:fldChar w:fldCharType="end"/>
        </w:r>
      </w:hyperlink>
    </w:p>
    <w:p>
      <w:pPr>
        <w:pStyle w:val="TOC2"/>
        <w:tabs>
          <w:tab w:val="right" w:leader="dot" w:pos="8306"/>
        </w:tabs>
      </w:pPr>
      <w:hyperlink w:anchor="_Toc19660" w:history="1">
        <w:r>
          <w:rPr>
            <w:rFonts w:ascii="仿宋" w:eastAsia="仿宋" w:hAnsi="仿宋" w:cs="仿宋" w:hint="eastAsia"/>
            <w:lang w:eastAsia="zh-CN"/>
          </w:rPr>
          <w:t>(一)、可持续战略与实践</w:t>
        </w:r>
        <w:r>
          <w:tab/>
        </w:r>
        <w:r>
          <w:fldChar w:fldCharType="begin"/>
        </w:r>
        <w:r>
          <w:instrText xml:space="preserve"> PAGEREF _Toc19660 \h </w:instrText>
        </w:r>
        <w:r>
          <w:fldChar w:fldCharType="separate"/>
        </w:r>
        <w:r>
          <w:t>15</w:t>
        </w:r>
        <w:r>
          <w:fldChar w:fldCharType="end"/>
        </w:r>
      </w:hyperlink>
    </w:p>
    <w:p>
      <w:pPr>
        <w:pStyle w:val="TOC2"/>
        <w:tabs>
          <w:tab w:val="right" w:leader="dot" w:pos="8306"/>
        </w:tabs>
      </w:pPr>
      <w:hyperlink w:anchor="_Toc2513" w:history="1">
        <w:r>
          <w:rPr>
            <w:rFonts w:ascii="仿宋" w:eastAsia="仿宋" w:hAnsi="仿宋" w:cs="仿宋" w:hint="eastAsia"/>
            <w:lang w:eastAsia="zh-CN"/>
          </w:rPr>
          <w:t>(二)、环保与社会责任</w:t>
        </w:r>
        <w:r>
          <w:tab/>
        </w:r>
        <w:r>
          <w:fldChar w:fldCharType="begin"/>
        </w:r>
        <w:r>
          <w:instrText xml:space="preserve"> PAGEREF _Toc2513 \h </w:instrText>
        </w:r>
        <w:r>
          <w:fldChar w:fldCharType="separate"/>
        </w:r>
        <w:r>
          <w:t>16</w:t>
        </w:r>
        <w:r>
          <w:fldChar w:fldCharType="end"/>
        </w:r>
      </w:hyperlink>
    </w:p>
    <w:p>
      <w:pPr>
        <w:pStyle w:val="TOC1"/>
        <w:tabs>
          <w:tab w:val="right" w:leader="dot" w:pos="8306"/>
        </w:tabs>
      </w:pPr>
      <w:hyperlink w:anchor="_Toc5551" w:history="1">
        <w:r>
          <w:rPr>
            <w:rFonts w:ascii="仿宋" w:eastAsia="仿宋" w:hAnsi="仿宋" w:cs="仿宋" w:hint="eastAsia"/>
            <w:lang w:eastAsia="zh-CN"/>
          </w:rPr>
          <w:t>七、生产安全保护</w:t>
        </w:r>
        <w:r>
          <w:tab/>
        </w:r>
        <w:r>
          <w:fldChar w:fldCharType="begin"/>
        </w:r>
        <w:r>
          <w:instrText xml:space="preserve"> PAGEREF _Toc5551 \h </w:instrText>
        </w:r>
        <w:r>
          <w:fldChar w:fldCharType="separate"/>
        </w:r>
        <w:r>
          <w:t>17</w:t>
        </w:r>
        <w:r>
          <w:fldChar w:fldCharType="end"/>
        </w:r>
      </w:hyperlink>
    </w:p>
    <w:p>
      <w:pPr>
        <w:pStyle w:val="TOC2"/>
        <w:tabs>
          <w:tab w:val="right" w:leader="dot" w:pos="8306"/>
        </w:tabs>
      </w:pPr>
      <w:hyperlink w:anchor="_Toc130" w:history="1">
        <w:r>
          <w:rPr>
            <w:rFonts w:ascii="仿宋" w:eastAsia="仿宋" w:hAnsi="仿宋" w:cs="仿宋" w:hint="eastAsia"/>
            <w:lang w:eastAsia="zh-CN"/>
          </w:rPr>
          <w:t>(一)、消防安全</w:t>
        </w:r>
        <w:r>
          <w:tab/>
        </w:r>
        <w:r>
          <w:fldChar w:fldCharType="begin"/>
        </w:r>
        <w:r>
          <w:instrText xml:space="preserve"> PAGEREF _Toc130 \h </w:instrText>
        </w:r>
        <w:r>
          <w:fldChar w:fldCharType="separate"/>
        </w:r>
        <w:r>
          <w:t>17</w:t>
        </w:r>
        <w:r>
          <w:fldChar w:fldCharType="end"/>
        </w:r>
      </w:hyperlink>
    </w:p>
    <w:p>
      <w:pPr>
        <w:pStyle w:val="TOC2"/>
        <w:tabs>
          <w:tab w:val="right" w:leader="dot" w:pos="8306"/>
        </w:tabs>
      </w:pPr>
      <w:hyperlink w:anchor="_Toc20277" w:history="1">
        <w:r>
          <w:rPr>
            <w:rFonts w:ascii="仿宋" w:eastAsia="仿宋" w:hAnsi="仿宋" w:cs="仿宋" w:hint="eastAsia"/>
            <w:lang w:eastAsia="zh-CN"/>
          </w:rPr>
          <w:t>(二)、防火防爆总图布置措施</w:t>
        </w:r>
        <w:r>
          <w:tab/>
        </w:r>
        <w:r>
          <w:fldChar w:fldCharType="begin"/>
        </w:r>
        <w:r>
          <w:instrText xml:space="preserve"> PAGEREF _Toc20277 \h </w:instrText>
        </w:r>
        <w:r>
          <w:fldChar w:fldCharType="separate"/>
        </w:r>
        <w:r>
          <w:t>18</w:t>
        </w:r>
        <w:r>
          <w:fldChar w:fldCharType="end"/>
        </w:r>
      </w:hyperlink>
    </w:p>
    <w:p>
      <w:pPr>
        <w:pStyle w:val="TOC2"/>
        <w:tabs>
          <w:tab w:val="right" w:leader="dot" w:pos="8306"/>
        </w:tabs>
      </w:pPr>
      <w:hyperlink w:anchor="_Toc17991" w:history="1">
        <w:r>
          <w:rPr>
            <w:rFonts w:ascii="仿宋" w:eastAsia="仿宋" w:hAnsi="仿宋" w:cs="仿宋" w:hint="eastAsia"/>
            <w:lang w:eastAsia="zh-CN"/>
          </w:rPr>
          <w:t>(三)、自然灾害防范措施</w:t>
        </w:r>
        <w:r>
          <w:tab/>
        </w:r>
        <w:r>
          <w:fldChar w:fldCharType="begin"/>
        </w:r>
        <w:r>
          <w:instrText xml:space="preserve"> PAGEREF _Toc17991 \h </w:instrText>
        </w:r>
        <w:r>
          <w:fldChar w:fldCharType="separate"/>
        </w:r>
        <w:r>
          <w:t>19</w:t>
        </w:r>
        <w:r>
          <w:fldChar w:fldCharType="end"/>
        </w:r>
      </w:hyperlink>
    </w:p>
    <w:p>
      <w:pPr>
        <w:pStyle w:val="TOC2"/>
        <w:tabs>
          <w:tab w:val="right" w:leader="dot" w:pos="8306"/>
        </w:tabs>
      </w:pPr>
      <w:hyperlink w:anchor="_Toc17793" w:history="1">
        <w:r>
          <w:rPr>
            <w:rFonts w:ascii="仿宋" w:eastAsia="仿宋" w:hAnsi="仿宋" w:cs="仿宋" w:hint="eastAsia"/>
            <w:lang w:eastAsia="zh-CN"/>
          </w:rPr>
          <w:t>(四)、安全色及安全标志使用要求</w:t>
        </w:r>
        <w:r>
          <w:tab/>
        </w:r>
        <w:r>
          <w:fldChar w:fldCharType="begin"/>
        </w:r>
        <w:r>
          <w:instrText xml:space="preserve"> PAGEREF _Toc17793 \h </w:instrText>
        </w:r>
        <w:r>
          <w:fldChar w:fldCharType="separate"/>
        </w:r>
        <w:r>
          <w:t>20</w:t>
        </w:r>
        <w:r>
          <w:fldChar w:fldCharType="end"/>
        </w:r>
      </w:hyperlink>
    </w:p>
    <w:p>
      <w:pPr>
        <w:pStyle w:val="TOC2"/>
        <w:tabs>
          <w:tab w:val="right" w:leader="dot" w:pos="8306"/>
        </w:tabs>
      </w:pPr>
      <w:hyperlink w:anchor="_Toc12467" w:history="1">
        <w:r>
          <w:rPr>
            <w:rFonts w:ascii="仿宋" w:eastAsia="仿宋" w:hAnsi="仿宋" w:cs="仿宋" w:hint="eastAsia"/>
            <w:lang w:eastAsia="zh-CN"/>
          </w:rPr>
          <w:t>(五)、防尘防毒措施</w:t>
        </w:r>
        <w:r>
          <w:tab/>
        </w:r>
        <w:r>
          <w:fldChar w:fldCharType="begin"/>
        </w:r>
        <w:r>
          <w:instrText xml:space="preserve"> PAGEREF _Toc12467 \h </w:instrText>
        </w:r>
        <w:r>
          <w:fldChar w:fldCharType="separate"/>
        </w:r>
        <w:r>
          <w:t>21</w:t>
        </w:r>
        <w:r>
          <w:fldChar w:fldCharType="end"/>
        </w:r>
      </w:hyperlink>
    </w:p>
    <w:p>
      <w:pPr>
        <w:pStyle w:val="TOC2"/>
        <w:tabs>
          <w:tab w:val="right" w:leader="dot" w:pos="8306"/>
        </w:tabs>
      </w:pPr>
      <w:hyperlink w:anchor="_Toc12779" w:history="1">
        <w:r>
          <w:rPr>
            <w:rFonts w:ascii="仿宋" w:eastAsia="仿宋" w:hAnsi="仿宋" w:cs="仿宋" w:hint="eastAsia"/>
            <w:lang w:eastAsia="zh-CN"/>
          </w:rPr>
          <w:t>(六)、防静电、触电防护及防雷措施</w:t>
        </w:r>
        <w:r>
          <w:tab/>
        </w:r>
        <w:r>
          <w:fldChar w:fldCharType="begin"/>
        </w:r>
        <w:r>
          <w:instrText xml:space="preserve"> PAGEREF _Toc12779 \h </w:instrText>
        </w:r>
        <w:r>
          <w:fldChar w:fldCharType="separate"/>
        </w:r>
        <w:r>
          <w:t>22</w:t>
        </w:r>
        <w:r>
          <w:fldChar w:fldCharType="end"/>
        </w:r>
      </w:hyperlink>
    </w:p>
    <w:p>
      <w:pPr>
        <w:pStyle w:val="TOC2"/>
        <w:tabs>
          <w:tab w:val="right" w:leader="dot" w:pos="8306"/>
        </w:tabs>
      </w:pPr>
      <w:hyperlink w:anchor="_Toc11657" w:history="1">
        <w:r>
          <w:rPr>
            <w:rFonts w:ascii="仿宋" w:eastAsia="仿宋" w:hAnsi="仿宋" w:cs="仿宋" w:hint="eastAsia"/>
            <w:lang w:eastAsia="zh-CN"/>
          </w:rPr>
          <w:t>(七)、机械设备安全保障措施</w:t>
        </w:r>
        <w:r>
          <w:tab/>
        </w:r>
        <w:r>
          <w:fldChar w:fldCharType="begin"/>
        </w:r>
        <w:r>
          <w:instrText xml:space="preserve"> PAGEREF _Toc11657 \h </w:instrText>
        </w:r>
        <w:r>
          <w:fldChar w:fldCharType="separate"/>
        </w:r>
        <w:r>
          <w:t>23</w:t>
        </w:r>
        <w:r>
          <w:fldChar w:fldCharType="end"/>
        </w:r>
      </w:hyperlink>
    </w:p>
    <w:p>
      <w:pPr>
        <w:pStyle w:val="TOC1"/>
        <w:tabs>
          <w:tab w:val="right" w:leader="dot" w:pos="8306"/>
        </w:tabs>
      </w:pPr>
      <w:hyperlink w:anchor="_Toc9678" w:history="1">
        <w:r>
          <w:rPr>
            <w:rFonts w:ascii="仿宋" w:eastAsia="仿宋" w:hAnsi="仿宋" w:cs="仿宋" w:hint="eastAsia"/>
            <w:lang w:eastAsia="zh-CN"/>
          </w:rPr>
          <w:t>八、DVD播放设备项目人力资源管理</w:t>
        </w:r>
        <w:r>
          <w:tab/>
        </w:r>
        <w:r>
          <w:fldChar w:fldCharType="begin"/>
        </w:r>
        <w:r>
          <w:instrText xml:space="preserve"> PAGEREF _Toc9678 \h </w:instrText>
        </w:r>
        <w:r>
          <w:fldChar w:fldCharType="separate"/>
        </w:r>
        <w:r>
          <w:t>25</w:t>
        </w:r>
        <w:r>
          <w:fldChar w:fldCharType="end"/>
        </w:r>
      </w:hyperlink>
    </w:p>
    <w:p>
      <w:pPr>
        <w:pStyle w:val="TOC2"/>
        <w:tabs>
          <w:tab w:val="right" w:leader="dot" w:pos="8306"/>
        </w:tabs>
      </w:pPr>
      <w:hyperlink w:anchor="_Toc209" w:history="1">
        <w:r>
          <w:rPr>
            <w:rFonts w:ascii="仿宋" w:eastAsia="仿宋" w:hAnsi="仿宋" w:cs="仿宋" w:hint="eastAsia"/>
            <w:lang w:eastAsia="zh-CN"/>
          </w:rPr>
          <w:t>(一)、建立健全的预算管理制度</w:t>
        </w:r>
        <w:r>
          <w:tab/>
        </w:r>
        <w:r>
          <w:fldChar w:fldCharType="begin"/>
        </w:r>
        <w:r>
          <w:instrText xml:space="preserve"> PAGEREF _Toc209 \h </w:instrText>
        </w:r>
        <w:r>
          <w:fldChar w:fldCharType="separate"/>
        </w:r>
        <w:r>
          <w:t>25</w:t>
        </w:r>
        <w:r>
          <w:fldChar w:fldCharType="end"/>
        </w:r>
      </w:hyperlink>
    </w:p>
    <w:p>
      <w:pPr>
        <w:pStyle w:val="TOC2"/>
        <w:tabs>
          <w:tab w:val="right" w:leader="dot" w:pos="8306"/>
        </w:tabs>
      </w:pPr>
      <w:hyperlink w:anchor="_Toc21699" w:history="1">
        <w:r>
          <w:rPr>
            <w:rFonts w:ascii="仿宋" w:eastAsia="仿宋" w:hAnsi="仿宋" w:cs="仿宋" w:hint="eastAsia"/>
            <w:lang w:eastAsia="zh-CN"/>
          </w:rPr>
          <w:t>(二)、加强资金流动监控</w:t>
        </w:r>
        <w:r>
          <w:tab/>
        </w:r>
        <w:r>
          <w:fldChar w:fldCharType="begin"/>
        </w:r>
        <w:r>
          <w:instrText xml:space="preserve"> PAGEREF _Toc21699 \h </w:instrText>
        </w:r>
        <w:r>
          <w:fldChar w:fldCharType="separate"/>
        </w:r>
        <w:r>
          <w:t>26</w:t>
        </w:r>
        <w:r>
          <w:fldChar w:fldCharType="end"/>
        </w:r>
      </w:hyperlink>
    </w:p>
    <w:p>
      <w:pPr>
        <w:pStyle w:val="TOC2"/>
        <w:tabs>
          <w:tab w:val="right" w:leader="dot" w:pos="8306"/>
        </w:tabs>
      </w:pPr>
      <w:hyperlink w:anchor="_Toc22698" w:history="1">
        <w:r>
          <w:rPr>
            <w:rFonts w:ascii="仿宋" w:eastAsia="仿宋" w:hAnsi="仿宋" w:cs="仿宋" w:hint="eastAsia"/>
            <w:lang w:eastAsia="zh-CN"/>
          </w:rPr>
          <w:t>(三)、制定完善的风险控制机制</w:t>
        </w:r>
        <w:r>
          <w:tab/>
        </w:r>
        <w:r>
          <w:fldChar w:fldCharType="begin"/>
        </w:r>
        <w:r>
          <w:instrText xml:space="preserve"> PAGEREF _Toc22698 \h </w:instrText>
        </w:r>
        <w:r>
          <w:fldChar w:fldCharType="separate"/>
        </w:r>
        <w:r>
          <w:t>28</w:t>
        </w:r>
        <w:r>
          <w:fldChar w:fldCharType="end"/>
        </w:r>
      </w:hyperlink>
    </w:p>
    <w:p>
      <w:pPr>
        <w:pStyle w:val="TOC2"/>
        <w:tabs>
          <w:tab w:val="right" w:leader="dot" w:pos="8306"/>
        </w:tabs>
      </w:pPr>
      <w:hyperlink w:anchor="_Toc433" w:history="1">
        <w:r>
          <w:rPr>
            <w:rFonts w:ascii="仿宋" w:eastAsia="仿宋" w:hAnsi="仿宋" w:cs="仿宋" w:hint="eastAsia"/>
            <w:lang w:eastAsia="zh-CN"/>
          </w:rPr>
          <w:t>(四)、优化成本管理</w:t>
        </w:r>
        <w:r>
          <w:tab/>
        </w:r>
        <w:r>
          <w:fldChar w:fldCharType="begin"/>
        </w:r>
        <w:r>
          <w:instrText xml:space="preserve"> PAGEREF _Toc433 \h </w:instrText>
        </w:r>
        <w:r>
          <w:fldChar w:fldCharType="separate"/>
        </w:r>
        <w:r>
          <w:t>29</w:t>
        </w:r>
        <w:r>
          <w:fldChar w:fldCharType="end"/>
        </w:r>
      </w:hyperlink>
    </w:p>
    <w:p>
      <w:pPr>
        <w:pStyle w:val="TOC1"/>
        <w:tabs>
          <w:tab w:val="right" w:leader="dot" w:pos="8306"/>
        </w:tabs>
      </w:pPr>
      <w:hyperlink w:anchor="_Toc3224" w:history="1">
        <w:r>
          <w:rPr>
            <w:rFonts w:ascii="仿宋" w:eastAsia="仿宋" w:hAnsi="仿宋" w:cs="仿宋" w:hint="eastAsia"/>
            <w:lang w:eastAsia="zh-CN"/>
          </w:rPr>
          <w:t>九、DVD播放设备项目风险管理</w:t>
        </w:r>
        <w:r>
          <w:tab/>
        </w:r>
        <w:r>
          <w:fldChar w:fldCharType="begin"/>
        </w:r>
        <w:r>
          <w:instrText xml:space="preserve"> PAGEREF _Toc3224 \h </w:instrText>
        </w:r>
        <w:r>
          <w:fldChar w:fldCharType="separate"/>
        </w:r>
        <w:r>
          <w:t>30</w:t>
        </w:r>
        <w:r>
          <w:fldChar w:fldCharType="end"/>
        </w:r>
      </w:hyperlink>
    </w:p>
    <w:p>
      <w:pPr>
        <w:pStyle w:val="TOC2"/>
        <w:tabs>
          <w:tab w:val="right" w:leader="dot" w:pos="8306"/>
        </w:tabs>
      </w:pPr>
      <w:hyperlink w:anchor="_Toc11610" w:history="1">
        <w:r>
          <w:rPr>
            <w:rFonts w:ascii="仿宋" w:eastAsia="仿宋" w:hAnsi="仿宋" w:cs="仿宋" w:hint="eastAsia"/>
            <w:lang w:eastAsia="zh-CN"/>
          </w:rPr>
          <w:t>(一)、风险识别与评估</w:t>
        </w:r>
        <w:r>
          <w:tab/>
        </w:r>
        <w:r>
          <w:fldChar w:fldCharType="begin"/>
        </w:r>
        <w:r>
          <w:instrText xml:space="preserve"> PAGEREF _Toc11610 \h </w:instrText>
        </w:r>
        <w:r>
          <w:fldChar w:fldCharType="separate"/>
        </w:r>
        <w:r>
          <w:t>30</w:t>
        </w:r>
        <w:r>
          <w:fldChar w:fldCharType="end"/>
        </w:r>
      </w:hyperlink>
    </w:p>
    <w:p>
      <w:pPr>
        <w:pStyle w:val="TOC2"/>
        <w:tabs>
          <w:tab w:val="right" w:leader="dot" w:pos="8306"/>
        </w:tabs>
      </w:pPr>
      <w:hyperlink w:anchor="_Toc19556" w:history="1">
        <w:r>
          <w:rPr>
            <w:rFonts w:ascii="仿宋" w:eastAsia="仿宋" w:hAnsi="仿宋" w:cs="仿宋" w:hint="eastAsia"/>
            <w:lang w:eastAsia="zh-CN"/>
          </w:rPr>
          <w:t>(二)、风险应对策略</w:t>
        </w:r>
        <w:r>
          <w:tab/>
        </w:r>
        <w:r>
          <w:fldChar w:fldCharType="begin"/>
        </w:r>
        <w:r>
          <w:instrText xml:space="preserve"> PAGEREF _Toc19556 \h </w:instrText>
        </w:r>
        <w:r>
          <w:fldChar w:fldCharType="separate"/>
        </w:r>
        <w:r>
          <w:t>31</w:t>
        </w:r>
        <w:r>
          <w:fldChar w:fldCharType="end"/>
        </w:r>
      </w:hyperlink>
    </w:p>
    <w:p>
      <w:pPr>
        <w:pStyle w:val="TOC2"/>
        <w:tabs>
          <w:tab w:val="right" w:leader="dot" w:pos="8306"/>
        </w:tabs>
      </w:pPr>
      <w:hyperlink w:anchor="_Toc23113" w:history="1">
        <w:r>
          <w:rPr>
            <w:rFonts w:ascii="仿宋" w:eastAsia="仿宋" w:hAnsi="仿宋" w:cs="仿宋" w:hint="eastAsia"/>
            <w:lang w:eastAsia="zh-CN"/>
          </w:rPr>
          <w:t>(三)、风险监控与控制</w:t>
        </w:r>
        <w:r>
          <w:tab/>
        </w:r>
        <w:r>
          <w:fldChar w:fldCharType="begin"/>
        </w:r>
        <w:r>
          <w:instrText xml:space="preserve"> PAGEREF _Toc23113 \h </w:instrText>
        </w:r>
        <w:r>
          <w:fldChar w:fldCharType="separate"/>
        </w:r>
        <w:r>
          <w:t>33</w:t>
        </w:r>
        <w:r>
          <w:fldChar w:fldCharType="end"/>
        </w:r>
      </w:hyperlink>
    </w:p>
    <w:p>
      <w:pPr>
        <w:pStyle w:val="TOC1"/>
        <w:tabs>
          <w:tab w:val="right" w:leader="dot" w:pos="8306"/>
        </w:tabs>
      </w:pPr>
      <w:hyperlink w:anchor="_Toc25280" w:history="1">
        <w:r>
          <w:rPr>
            <w:rFonts w:ascii="仿宋" w:eastAsia="仿宋" w:hAnsi="仿宋" w:cs="仿宋" w:hint="eastAsia"/>
            <w:lang w:eastAsia="zh-CN"/>
          </w:rPr>
          <w:t>十、DVD播放设备项目技术管理</w:t>
        </w:r>
        <w:r>
          <w:tab/>
        </w:r>
        <w:r>
          <w:fldChar w:fldCharType="begin"/>
        </w:r>
        <w:r>
          <w:instrText xml:space="preserve"> PAGEREF _Toc25280 \h </w:instrText>
        </w:r>
        <w:r>
          <w:fldChar w:fldCharType="separate"/>
        </w:r>
        <w:r>
          <w:t>34</w:t>
        </w:r>
        <w:r>
          <w:fldChar w:fldCharType="end"/>
        </w:r>
      </w:hyperlink>
    </w:p>
    <w:p>
      <w:pPr>
        <w:pStyle w:val="TOC2"/>
        <w:tabs>
          <w:tab w:val="right" w:leader="dot" w:pos="8306"/>
        </w:tabs>
      </w:pPr>
      <w:hyperlink w:anchor="_Toc6486" w:history="1">
        <w:r>
          <w:rPr>
            <w:rFonts w:ascii="仿宋" w:eastAsia="仿宋" w:hAnsi="仿宋" w:cs="仿宋" w:hint="eastAsia"/>
            <w:lang w:eastAsia="zh-CN"/>
          </w:rPr>
          <w:t>(一)、技术方案选用方向</w:t>
        </w:r>
        <w:r>
          <w:tab/>
        </w:r>
        <w:r>
          <w:fldChar w:fldCharType="begin"/>
        </w:r>
        <w:r>
          <w:instrText xml:space="preserve"> PAGEREF _Toc6486 \h </w:instrText>
        </w:r>
        <w:r>
          <w:fldChar w:fldCharType="separate"/>
        </w:r>
        <w:r>
          <w:t>34</w:t>
        </w:r>
        <w:r>
          <w:fldChar w:fldCharType="end"/>
        </w:r>
      </w:hyperlink>
    </w:p>
    <w:p>
      <w:pPr>
        <w:pStyle w:val="TOC2"/>
        <w:tabs>
          <w:tab w:val="right" w:leader="dot" w:pos="8306"/>
        </w:tabs>
      </w:pPr>
      <w:hyperlink w:anchor="_Toc4689" w:history="1">
        <w:r>
          <w:rPr>
            <w:rFonts w:ascii="仿宋" w:eastAsia="仿宋" w:hAnsi="仿宋" w:cs="仿宋" w:hint="eastAsia"/>
            <w:lang w:eastAsia="zh-CN"/>
          </w:rPr>
          <w:t>(二)、工艺技术方案选用原则</w:t>
        </w:r>
        <w:r>
          <w:tab/>
        </w:r>
        <w:r>
          <w:fldChar w:fldCharType="begin"/>
        </w:r>
        <w:r>
          <w:instrText xml:space="preserve"> PAGEREF _Toc4689 \h </w:instrText>
        </w:r>
        <w:r>
          <w:fldChar w:fldCharType="separate"/>
        </w:r>
        <w:r>
          <w:t>36</w:t>
        </w:r>
        <w:r>
          <w:fldChar w:fldCharType="end"/>
        </w:r>
      </w:hyperlink>
    </w:p>
    <w:p>
      <w:pPr>
        <w:pStyle w:val="TOC2"/>
        <w:tabs>
          <w:tab w:val="right" w:leader="dot" w:pos="8306"/>
        </w:tabs>
      </w:pPr>
      <w:hyperlink w:anchor="_Toc27415" w:history="1">
        <w:r>
          <w:rPr>
            <w:rFonts w:ascii="仿宋" w:eastAsia="仿宋" w:hAnsi="仿宋" w:cs="仿宋" w:hint="eastAsia"/>
            <w:lang w:eastAsia="zh-CN"/>
          </w:rPr>
          <w:t>(三)、工艺技术方案要求</w:t>
        </w:r>
        <w:r>
          <w:tab/>
        </w:r>
        <w:r>
          <w:fldChar w:fldCharType="begin"/>
        </w:r>
        <w:r>
          <w:instrText xml:space="preserve"> PAGEREF _Toc27415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1" w:history="1">
        <w:r>
          <w:rPr>
            <w:rFonts w:ascii="仿宋" w:eastAsia="仿宋" w:hAnsi="仿宋" w:cs="仿宋" w:hint="eastAsia"/>
            <w:lang w:eastAsia="zh-CN"/>
          </w:rPr>
          <w:t>十一、DVD播放设备项目环境影响分析</w:t>
        </w:r>
        <w:r>
          <w:tab/>
        </w:r>
        <w:r>
          <w:fldChar w:fldCharType="begin"/>
        </w:r>
        <w:r>
          <w:instrText xml:space="preserve"> PAGEREF _Toc2001 \h </w:instrText>
        </w:r>
        <w:r>
          <w:fldChar w:fldCharType="separate"/>
        </w:r>
        <w:r>
          <w:t>41</w:t>
        </w:r>
        <w:r>
          <w:fldChar w:fldCharType="end"/>
        </w:r>
      </w:hyperlink>
    </w:p>
    <w:p>
      <w:pPr>
        <w:pStyle w:val="TOC2"/>
        <w:tabs>
          <w:tab w:val="right" w:leader="dot" w:pos="8306"/>
        </w:tabs>
      </w:pPr>
      <w:hyperlink w:anchor="_Toc9711" w:history="1">
        <w:r>
          <w:rPr>
            <w:rFonts w:ascii="仿宋" w:eastAsia="仿宋" w:hAnsi="仿宋" w:cs="仿宋" w:hint="eastAsia"/>
            <w:lang w:eastAsia="zh-CN"/>
          </w:rPr>
          <w:t>(一)、建设区域环境质量现状</w:t>
        </w:r>
        <w:r>
          <w:tab/>
        </w:r>
        <w:r>
          <w:fldChar w:fldCharType="begin"/>
        </w:r>
        <w:r>
          <w:instrText xml:space="preserve"> PAGEREF _Toc9711 \h </w:instrText>
        </w:r>
        <w:r>
          <w:fldChar w:fldCharType="separate"/>
        </w:r>
        <w:r>
          <w:t>41</w:t>
        </w:r>
        <w:r>
          <w:fldChar w:fldCharType="end"/>
        </w:r>
      </w:hyperlink>
    </w:p>
    <w:p>
      <w:pPr>
        <w:pStyle w:val="TOC2"/>
        <w:tabs>
          <w:tab w:val="right" w:leader="dot" w:pos="8306"/>
        </w:tabs>
      </w:pPr>
      <w:hyperlink w:anchor="_Toc29278" w:history="1">
        <w:r>
          <w:rPr>
            <w:rFonts w:ascii="仿宋" w:eastAsia="仿宋" w:hAnsi="仿宋" w:cs="仿宋" w:hint="eastAsia"/>
            <w:lang w:eastAsia="zh-CN"/>
          </w:rPr>
          <w:t>(二)、建设期环境保护</w:t>
        </w:r>
        <w:r>
          <w:tab/>
        </w:r>
        <w:r>
          <w:fldChar w:fldCharType="begin"/>
        </w:r>
        <w:r>
          <w:instrText xml:space="preserve"> PAGEREF _Toc29278 \h </w:instrText>
        </w:r>
        <w:r>
          <w:fldChar w:fldCharType="separate"/>
        </w:r>
        <w:r>
          <w:t>42</w:t>
        </w:r>
        <w:r>
          <w:fldChar w:fldCharType="end"/>
        </w:r>
      </w:hyperlink>
    </w:p>
    <w:p>
      <w:pPr>
        <w:pStyle w:val="TOC2"/>
        <w:tabs>
          <w:tab w:val="right" w:leader="dot" w:pos="8306"/>
        </w:tabs>
      </w:pPr>
      <w:hyperlink w:anchor="_Toc19879" w:history="1">
        <w:r>
          <w:rPr>
            <w:rFonts w:ascii="仿宋" w:eastAsia="仿宋" w:hAnsi="仿宋" w:cs="仿宋" w:hint="eastAsia"/>
            <w:lang w:eastAsia="zh-CN"/>
          </w:rPr>
          <w:t>(三)、运营期环境保护</w:t>
        </w:r>
        <w:r>
          <w:tab/>
        </w:r>
        <w:r>
          <w:fldChar w:fldCharType="begin"/>
        </w:r>
        <w:r>
          <w:instrText xml:space="preserve"> PAGEREF _Toc19879 \h </w:instrText>
        </w:r>
        <w:r>
          <w:fldChar w:fldCharType="separate"/>
        </w:r>
        <w:r>
          <w:t>43</w:t>
        </w:r>
        <w:r>
          <w:fldChar w:fldCharType="end"/>
        </w:r>
      </w:hyperlink>
    </w:p>
    <w:p>
      <w:pPr>
        <w:pStyle w:val="TOC2"/>
        <w:tabs>
          <w:tab w:val="right" w:leader="dot" w:pos="8306"/>
        </w:tabs>
      </w:pPr>
      <w:hyperlink w:anchor="_Toc6969" w:history="1">
        <w:r>
          <w:rPr>
            <w:rFonts w:ascii="仿宋" w:eastAsia="仿宋" w:hAnsi="仿宋" w:cs="仿宋" w:hint="eastAsia"/>
            <w:lang w:eastAsia="zh-CN"/>
          </w:rPr>
          <w:t>(四)、DVD播放设备项目建设对区域经济的影响</w:t>
        </w:r>
        <w:r>
          <w:tab/>
        </w:r>
        <w:r>
          <w:fldChar w:fldCharType="begin"/>
        </w:r>
        <w:r>
          <w:instrText xml:space="preserve"> PAGEREF _Toc6969 \h </w:instrText>
        </w:r>
        <w:r>
          <w:fldChar w:fldCharType="separate"/>
        </w:r>
        <w:r>
          <w:t>45</w:t>
        </w:r>
        <w:r>
          <w:fldChar w:fldCharType="end"/>
        </w:r>
      </w:hyperlink>
    </w:p>
    <w:p>
      <w:pPr>
        <w:pStyle w:val="TOC2"/>
        <w:tabs>
          <w:tab w:val="right" w:leader="dot" w:pos="8306"/>
        </w:tabs>
      </w:pPr>
      <w:hyperlink w:anchor="_Toc28847" w:history="1">
        <w:r>
          <w:rPr>
            <w:rFonts w:ascii="仿宋" w:eastAsia="仿宋" w:hAnsi="仿宋" w:cs="仿宋" w:hint="eastAsia"/>
            <w:lang w:eastAsia="zh-CN"/>
          </w:rPr>
          <w:t>(五)、废弃物处理</w:t>
        </w:r>
        <w:r>
          <w:tab/>
        </w:r>
        <w:r>
          <w:fldChar w:fldCharType="begin"/>
        </w:r>
        <w:r>
          <w:instrText xml:space="preserve"> PAGEREF _Toc28847 \h </w:instrText>
        </w:r>
        <w:r>
          <w:fldChar w:fldCharType="separate"/>
        </w:r>
        <w:r>
          <w:t>47</w:t>
        </w:r>
        <w:r>
          <w:fldChar w:fldCharType="end"/>
        </w:r>
      </w:hyperlink>
    </w:p>
    <w:p>
      <w:pPr>
        <w:pStyle w:val="TOC2"/>
        <w:tabs>
          <w:tab w:val="right" w:leader="dot" w:pos="8306"/>
        </w:tabs>
      </w:pPr>
      <w:hyperlink w:anchor="_Toc24702" w:history="1">
        <w:r>
          <w:rPr>
            <w:rFonts w:ascii="仿宋" w:eastAsia="仿宋" w:hAnsi="仿宋" w:cs="仿宋" w:hint="eastAsia"/>
            <w:lang w:eastAsia="zh-CN"/>
          </w:rPr>
          <w:t>(六)、特殊环境影响分析</w:t>
        </w:r>
        <w:r>
          <w:tab/>
        </w:r>
        <w:r>
          <w:fldChar w:fldCharType="begin"/>
        </w:r>
        <w:r>
          <w:instrText xml:space="preserve"> PAGEREF _Toc24702 \h </w:instrText>
        </w:r>
        <w:r>
          <w:fldChar w:fldCharType="separate"/>
        </w:r>
        <w:r>
          <w:t>48</w:t>
        </w:r>
        <w:r>
          <w:fldChar w:fldCharType="end"/>
        </w:r>
      </w:hyperlink>
    </w:p>
    <w:p>
      <w:pPr>
        <w:pStyle w:val="TOC2"/>
        <w:tabs>
          <w:tab w:val="right" w:leader="dot" w:pos="8306"/>
        </w:tabs>
      </w:pPr>
      <w:hyperlink w:anchor="_Toc115" w:history="1">
        <w:r>
          <w:rPr>
            <w:rFonts w:ascii="仿宋" w:eastAsia="仿宋" w:hAnsi="仿宋" w:cs="仿宋" w:hint="eastAsia"/>
            <w:lang w:eastAsia="zh-CN"/>
          </w:rPr>
          <w:t>(七)、清洁生产</w:t>
        </w:r>
        <w:r>
          <w:tab/>
        </w:r>
        <w:r>
          <w:fldChar w:fldCharType="begin"/>
        </w:r>
        <w:r>
          <w:instrText xml:space="preserve"> PAGEREF _Toc115 \h </w:instrText>
        </w:r>
        <w:r>
          <w:fldChar w:fldCharType="separate"/>
        </w:r>
        <w:r>
          <w:t>49</w:t>
        </w:r>
        <w:r>
          <w:fldChar w:fldCharType="end"/>
        </w:r>
      </w:hyperlink>
    </w:p>
    <w:p>
      <w:pPr>
        <w:pStyle w:val="TOC2"/>
        <w:tabs>
          <w:tab w:val="right" w:leader="dot" w:pos="8306"/>
        </w:tabs>
      </w:pPr>
      <w:hyperlink w:anchor="_Toc21148" w:history="1">
        <w:r>
          <w:rPr>
            <w:rFonts w:ascii="仿宋" w:eastAsia="仿宋" w:hAnsi="仿宋" w:cs="仿宋" w:hint="eastAsia"/>
            <w:lang w:eastAsia="zh-CN"/>
          </w:rPr>
          <w:t>(八)、环境保护综合评价</w:t>
        </w:r>
        <w:r>
          <w:tab/>
        </w:r>
        <w:r>
          <w:fldChar w:fldCharType="begin"/>
        </w:r>
        <w:r>
          <w:instrText xml:space="preserve"> PAGEREF _Toc21148 \h </w:instrText>
        </w:r>
        <w:r>
          <w:fldChar w:fldCharType="separate"/>
        </w:r>
        <w:r>
          <w:t>50</w:t>
        </w:r>
        <w:r>
          <w:fldChar w:fldCharType="end"/>
        </w:r>
      </w:hyperlink>
    </w:p>
    <w:p>
      <w:pPr>
        <w:pStyle w:val="TOC1"/>
        <w:tabs>
          <w:tab w:val="right" w:leader="dot" w:pos="8306"/>
        </w:tabs>
      </w:pPr>
      <w:hyperlink w:anchor="_Toc1397" w:history="1">
        <w:r>
          <w:rPr>
            <w:rFonts w:ascii="仿宋" w:eastAsia="仿宋" w:hAnsi="仿宋" w:cs="仿宋" w:hint="eastAsia"/>
            <w:lang w:eastAsia="zh-CN"/>
          </w:rPr>
          <w:t>十二、DVD播放设备项目投资规划</w:t>
        </w:r>
        <w:r>
          <w:tab/>
        </w:r>
        <w:r>
          <w:fldChar w:fldCharType="begin"/>
        </w:r>
        <w:r>
          <w:instrText xml:space="preserve"> PAGEREF _Toc1397 \h </w:instrText>
        </w:r>
        <w:r>
          <w:fldChar w:fldCharType="separate"/>
        </w:r>
        <w:r>
          <w:t>51</w:t>
        </w:r>
        <w:r>
          <w:fldChar w:fldCharType="end"/>
        </w:r>
      </w:hyperlink>
    </w:p>
    <w:p>
      <w:pPr>
        <w:pStyle w:val="TOC2"/>
        <w:tabs>
          <w:tab w:val="right" w:leader="dot" w:pos="8306"/>
        </w:tabs>
      </w:pPr>
      <w:hyperlink w:anchor="_Toc29339" w:history="1">
        <w:r>
          <w:rPr>
            <w:rFonts w:ascii="仿宋" w:eastAsia="仿宋" w:hAnsi="仿宋" w:cs="仿宋" w:hint="eastAsia"/>
            <w:lang w:eastAsia="zh-CN"/>
          </w:rPr>
          <w:t>(一)、DVD播放设备项目总投资估算</w:t>
        </w:r>
        <w:r>
          <w:tab/>
        </w:r>
        <w:r>
          <w:fldChar w:fldCharType="begin"/>
        </w:r>
        <w:r>
          <w:instrText xml:space="preserve"> PAGEREF _Toc29339 \h </w:instrText>
        </w:r>
        <w:r>
          <w:fldChar w:fldCharType="separate"/>
        </w:r>
        <w:r>
          <w:t>51</w:t>
        </w:r>
        <w:r>
          <w:fldChar w:fldCharType="end"/>
        </w:r>
      </w:hyperlink>
    </w:p>
    <w:p>
      <w:pPr>
        <w:pStyle w:val="TOC2"/>
        <w:tabs>
          <w:tab w:val="right" w:leader="dot" w:pos="8306"/>
        </w:tabs>
      </w:pPr>
      <w:hyperlink w:anchor="_Toc21764" w:history="1">
        <w:r>
          <w:rPr>
            <w:rFonts w:ascii="仿宋" w:eastAsia="仿宋" w:hAnsi="仿宋" w:cs="仿宋" w:hint="eastAsia"/>
            <w:lang w:eastAsia="zh-CN"/>
          </w:rPr>
          <w:t>(二)、资金筹措</w:t>
        </w:r>
        <w:r>
          <w:tab/>
        </w:r>
        <w:r>
          <w:fldChar w:fldCharType="begin"/>
        </w:r>
        <w:r>
          <w:instrText xml:space="preserve"> PAGEREF _Toc21764 \h </w:instrText>
        </w:r>
        <w:r>
          <w:fldChar w:fldCharType="separate"/>
        </w:r>
        <w:r>
          <w:t>53</w:t>
        </w:r>
        <w:r>
          <w:fldChar w:fldCharType="end"/>
        </w:r>
      </w:hyperlink>
    </w:p>
    <w:p>
      <w:pPr>
        <w:pStyle w:val="TOC1"/>
        <w:tabs>
          <w:tab w:val="right" w:leader="dot" w:pos="8306"/>
        </w:tabs>
      </w:pPr>
      <w:hyperlink w:anchor="_Toc16235" w:history="1">
        <w:r>
          <w:rPr>
            <w:rFonts w:ascii="仿宋" w:eastAsia="仿宋" w:hAnsi="仿宋" w:cs="仿宋" w:hint="eastAsia"/>
            <w:lang w:eastAsia="zh-CN"/>
          </w:rPr>
          <w:t>十三、DVD播放设备项目治理与监督</w:t>
        </w:r>
        <w:r>
          <w:tab/>
        </w:r>
        <w:r>
          <w:fldChar w:fldCharType="begin"/>
        </w:r>
        <w:r>
          <w:instrText xml:space="preserve"> PAGEREF _Toc16235 \h </w:instrText>
        </w:r>
        <w:r>
          <w:fldChar w:fldCharType="separate"/>
        </w:r>
        <w:r>
          <w:t>53</w:t>
        </w:r>
        <w:r>
          <w:fldChar w:fldCharType="end"/>
        </w:r>
      </w:hyperlink>
    </w:p>
    <w:p>
      <w:pPr>
        <w:pStyle w:val="TOC2"/>
        <w:tabs>
          <w:tab w:val="right" w:leader="dot" w:pos="8306"/>
        </w:tabs>
      </w:pPr>
      <w:hyperlink w:anchor="_Toc24000" w:history="1">
        <w:r>
          <w:rPr>
            <w:rFonts w:ascii="仿宋" w:eastAsia="仿宋" w:hAnsi="仿宋" w:cs="仿宋" w:hint="eastAsia"/>
            <w:lang w:eastAsia="zh-CN"/>
          </w:rPr>
          <w:t>(一)、DVD播放设备项目治理结构</w:t>
        </w:r>
        <w:r>
          <w:tab/>
        </w:r>
        <w:r>
          <w:fldChar w:fldCharType="begin"/>
        </w:r>
        <w:r>
          <w:instrText xml:space="preserve"> PAGEREF _Toc24000 \h </w:instrText>
        </w:r>
        <w:r>
          <w:fldChar w:fldCharType="separate"/>
        </w:r>
        <w:r>
          <w:t>53</w:t>
        </w:r>
        <w:r>
          <w:fldChar w:fldCharType="end"/>
        </w:r>
      </w:hyperlink>
    </w:p>
    <w:p>
      <w:pPr>
        <w:pStyle w:val="TOC2"/>
        <w:tabs>
          <w:tab w:val="right" w:leader="dot" w:pos="8306"/>
        </w:tabs>
      </w:pPr>
      <w:hyperlink w:anchor="_Toc29394" w:history="1">
        <w:r>
          <w:rPr>
            <w:rFonts w:ascii="仿宋" w:eastAsia="仿宋" w:hAnsi="仿宋" w:cs="仿宋" w:hint="eastAsia"/>
            <w:lang w:eastAsia="zh-CN"/>
          </w:rPr>
          <w:t>(二)、监督与审计</w:t>
        </w:r>
        <w:r>
          <w:tab/>
        </w:r>
        <w:r>
          <w:fldChar w:fldCharType="begin"/>
        </w:r>
        <w:r>
          <w:instrText xml:space="preserve"> PAGEREF _Toc29394 \h </w:instrText>
        </w:r>
        <w:r>
          <w:fldChar w:fldCharType="separate"/>
        </w:r>
        <w:r>
          <w:t>55</w:t>
        </w:r>
        <w:r>
          <w:fldChar w:fldCharType="end"/>
        </w:r>
      </w:hyperlink>
    </w:p>
    <w:p>
      <w:pPr>
        <w:pStyle w:val="TOC1"/>
        <w:tabs>
          <w:tab w:val="right" w:leader="dot" w:pos="8306"/>
        </w:tabs>
      </w:pPr>
      <w:hyperlink w:anchor="_Toc2394" w:history="1">
        <w:r>
          <w:rPr>
            <w:rFonts w:ascii="仿宋" w:eastAsia="仿宋" w:hAnsi="仿宋" w:cs="仿宋" w:hint="eastAsia"/>
            <w:lang w:eastAsia="zh-CN"/>
          </w:rPr>
          <w:t>十四、利益相关者分析与沟通计划</w:t>
        </w:r>
        <w:r>
          <w:tab/>
        </w:r>
        <w:r>
          <w:fldChar w:fldCharType="begin"/>
        </w:r>
        <w:r>
          <w:instrText xml:space="preserve"> PAGEREF _Toc2394 \h </w:instrText>
        </w:r>
        <w:r>
          <w:fldChar w:fldCharType="separate"/>
        </w:r>
        <w:r>
          <w:t>56</w:t>
        </w:r>
        <w:r>
          <w:fldChar w:fldCharType="end"/>
        </w:r>
      </w:hyperlink>
    </w:p>
    <w:p>
      <w:pPr>
        <w:pStyle w:val="TOC2"/>
        <w:tabs>
          <w:tab w:val="right" w:leader="dot" w:pos="8306"/>
        </w:tabs>
      </w:pPr>
      <w:hyperlink w:anchor="_Toc4792" w:history="1">
        <w:r>
          <w:rPr>
            <w:rFonts w:ascii="仿宋" w:eastAsia="仿宋" w:hAnsi="仿宋" w:cs="仿宋" w:hint="eastAsia"/>
            <w:lang w:eastAsia="zh-CN"/>
          </w:rPr>
          <w:t>(一)、利益相关者分析</w:t>
        </w:r>
        <w:r>
          <w:tab/>
        </w:r>
        <w:r>
          <w:fldChar w:fldCharType="begin"/>
        </w:r>
        <w:r>
          <w:instrText xml:space="preserve"> PAGEREF _Toc4792 \h </w:instrText>
        </w:r>
        <w:r>
          <w:fldChar w:fldCharType="separate"/>
        </w:r>
        <w:r>
          <w:t>56</w:t>
        </w:r>
        <w:r>
          <w:fldChar w:fldCharType="end"/>
        </w:r>
      </w:hyperlink>
    </w:p>
    <w:p>
      <w:pPr>
        <w:pStyle w:val="TOC2"/>
        <w:tabs>
          <w:tab w:val="right" w:leader="dot" w:pos="8306"/>
        </w:tabs>
      </w:pPr>
      <w:hyperlink w:anchor="_Toc25898" w:history="1">
        <w:r>
          <w:rPr>
            <w:rFonts w:ascii="仿宋" w:eastAsia="仿宋" w:hAnsi="仿宋" w:cs="仿宋" w:hint="eastAsia"/>
            <w:lang w:eastAsia="zh-CN"/>
          </w:rPr>
          <w:t>(二)、沟通计划</w:t>
        </w:r>
        <w:r>
          <w:tab/>
        </w:r>
        <w:r>
          <w:fldChar w:fldCharType="begin"/>
        </w:r>
        <w:r>
          <w:instrText xml:space="preserve"> PAGEREF _Toc25898 \h </w:instrText>
        </w:r>
        <w:r>
          <w:fldChar w:fldCharType="separate"/>
        </w:r>
        <w:r>
          <w:t>58</w:t>
        </w:r>
        <w:r>
          <w:fldChar w:fldCharType="end"/>
        </w:r>
      </w:hyperlink>
    </w:p>
    <w:p>
      <w:pPr>
        <w:pStyle w:val="TOC1"/>
        <w:tabs>
          <w:tab w:val="right" w:leader="dot" w:pos="8306"/>
        </w:tabs>
      </w:pPr>
      <w:hyperlink w:anchor="_Toc25055" w:history="1">
        <w:r>
          <w:rPr>
            <w:rFonts w:ascii="仿宋" w:eastAsia="仿宋" w:hAnsi="仿宋" w:cs="仿宋" w:hint="eastAsia"/>
            <w:lang w:eastAsia="zh-CN"/>
          </w:rPr>
          <w:t>十五、营销与推广策略</w:t>
        </w:r>
        <w:r>
          <w:tab/>
        </w:r>
        <w:r>
          <w:fldChar w:fldCharType="begin"/>
        </w:r>
        <w:r>
          <w:instrText xml:space="preserve"> PAGEREF _Toc25055 \h </w:instrText>
        </w:r>
        <w:r>
          <w:fldChar w:fldCharType="separate"/>
        </w:r>
        <w:r>
          <w:t>59</w:t>
        </w:r>
        <w:r>
          <w:fldChar w:fldCharType="end"/>
        </w:r>
      </w:hyperlink>
    </w:p>
    <w:p>
      <w:pPr>
        <w:pStyle w:val="TOC2"/>
        <w:tabs>
          <w:tab w:val="right" w:leader="dot" w:pos="8306"/>
        </w:tabs>
      </w:pPr>
      <w:hyperlink w:anchor="_Toc4238" w:history="1">
        <w:r>
          <w:rPr>
            <w:rFonts w:ascii="仿宋" w:eastAsia="仿宋" w:hAnsi="仿宋" w:cs="仿宋" w:hint="eastAsia"/>
            <w:lang w:eastAsia="zh-CN"/>
          </w:rPr>
          <w:t>(一)、产品/服务定位与特点</w:t>
        </w:r>
        <w:r>
          <w:tab/>
        </w:r>
        <w:r>
          <w:fldChar w:fldCharType="begin"/>
        </w:r>
        <w:r>
          <w:instrText xml:space="preserve"> PAGEREF _Toc4238 \h </w:instrText>
        </w:r>
        <w:r>
          <w:fldChar w:fldCharType="separate"/>
        </w:r>
        <w:r>
          <w:t>59</w:t>
        </w:r>
        <w:r>
          <w:fldChar w:fldCharType="end"/>
        </w:r>
      </w:hyperlink>
    </w:p>
    <w:p>
      <w:pPr>
        <w:pStyle w:val="TOC2"/>
        <w:tabs>
          <w:tab w:val="right" w:leader="dot" w:pos="8306"/>
        </w:tabs>
      </w:pPr>
      <w:hyperlink w:anchor="_Toc21321" w:history="1">
        <w:r>
          <w:rPr>
            <w:rFonts w:ascii="仿宋" w:eastAsia="仿宋" w:hAnsi="仿宋" w:cs="仿宋" w:hint="eastAsia"/>
            <w:lang w:eastAsia="zh-CN"/>
          </w:rPr>
          <w:t>(二)、市场定位与竞争分析</w:t>
        </w:r>
        <w:r>
          <w:tab/>
        </w:r>
        <w:r>
          <w:fldChar w:fldCharType="begin"/>
        </w:r>
        <w:r>
          <w:instrText xml:space="preserve"> PAGEREF _Toc21321 \h </w:instrText>
        </w:r>
        <w:r>
          <w:fldChar w:fldCharType="separate"/>
        </w:r>
        <w:r>
          <w:t>60</w:t>
        </w:r>
        <w:r>
          <w:fldChar w:fldCharType="end"/>
        </w:r>
      </w:hyperlink>
    </w:p>
    <w:p>
      <w:pPr>
        <w:pStyle w:val="TOC2"/>
        <w:tabs>
          <w:tab w:val="right" w:leader="dot" w:pos="8306"/>
        </w:tabs>
      </w:pPr>
      <w:hyperlink w:anchor="_Toc10035" w:history="1">
        <w:r>
          <w:rPr>
            <w:rFonts w:ascii="仿宋" w:eastAsia="仿宋" w:hAnsi="仿宋" w:cs="仿宋" w:hint="eastAsia"/>
            <w:lang w:eastAsia="zh-CN"/>
          </w:rPr>
          <w:t>(三)、营销渠道与策略</w:t>
        </w:r>
        <w:r>
          <w:tab/>
        </w:r>
        <w:r>
          <w:fldChar w:fldCharType="begin"/>
        </w:r>
        <w:r>
          <w:instrText xml:space="preserve"> PAGEREF _Toc10035 \h </w:instrText>
        </w:r>
        <w:r>
          <w:fldChar w:fldCharType="separate"/>
        </w:r>
        <w:r>
          <w:t>61</w:t>
        </w:r>
        <w:r>
          <w:fldChar w:fldCharType="end"/>
        </w:r>
      </w:hyperlink>
    </w:p>
    <w:p>
      <w:pPr>
        <w:pStyle w:val="TOC2"/>
        <w:tabs>
          <w:tab w:val="right" w:leader="dot" w:pos="8306"/>
        </w:tabs>
      </w:pPr>
      <w:hyperlink w:anchor="_Toc32214" w:history="1">
        <w:r>
          <w:rPr>
            <w:rFonts w:ascii="仿宋" w:eastAsia="仿宋" w:hAnsi="仿宋" w:cs="仿宋" w:hint="eastAsia"/>
            <w:lang w:eastAsia="zh-CN"/>
          </w:rPr>
          <w:t>(四)、推广与宣传活动</w:t>
        </w:r>
        <w:r>
          <w:tab/>
        </w:r>
        <w:r>
          <w:fldChar w:fldCharType="begin"/>
        </w:r>
        <w:r>
          <w:instrText xml:space="preserve"> PAGEREF _Toc32214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
      <w:r>
        <w:rPr>
          <w:rFonts w:ascii="仿宋" w:eastAsia="仿宋" w:hAnsi="仿宋" w:cs="仿宋" w:hint="eastAsia"/>
          <w:sz w:val="28"/>
          <w:lang w:eastAsia="zh-CN"/>
        </w:rPr>
        <w:t>一、DVD播放设备项目建设单位说明</w:t>
      </w:r>
      <w:bookmarkEnd w:id="2"/>
    </w:p>
    <w:p>
      <w:pPr>
        <w:pStyle w:val="Heading2"/>
        <w:rPr>
          <w:rFonts w:ascii="仿宋" w:eastAsia="仿宋" w:hAnsi="仿宋" w:cs="仿宋" w:hint="eastAsia"/>
          <w:lang w:eastAsia="zh-CN"/>
        </w:rPr>
      </w:pPr>
      <w:bookmarkStart w:id="3" w:name="_Toc24045"/>
      <w:r>
        <w:rPr>
          <w:rFonts w:ascii="仿宋" w:eastAsia="仿宋" w:hAnsi="仿宋" w:cs="仿宋" w:hint="eastAsia"/>
          <w:lang w:eastAsia="zh-CN"/>
        </w:rPr>
        <w:t>(一)、DVD播放设备项目承办单位基本情况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VD播放设备项目承办单位的XXXX，我们着眼于实现可持续的经济效益。通过技术创新和解决方案的提供，公司预计在DVD播放设备项目执行期间将获得可观的收入增长。这一收入来源主要包括DVD播放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同时，我们注重成本控制和效率提升，以确保DVD播放设备项目的可持续盈利。透过精细的管理和资源优化，公司期望实现DVD播放设备项目利润最大化。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VD播放设备项目实施进行全面的投资评估，包括DVD播放设备项目启动阶段的资金投入和后续运营成本。通过对DVD播放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DVD播放设备项目实施过程中具备足够的资金流动性，公司将进行详尽的现金流分析。这包括资金需求的合理预测、DVD播放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13"/>
      <w:r>
        <w:rPr>
          <w:rFonts w:ascii="仿宋" w:eastAsia="仿宋" w:hAnsi="仿宋" w:cs="仿宋" w:hint="eastAsia"/>
          <w:sz w:val="28"/>
          <w:lang w:eastAsia="zh-CN"/>
        </w:rPr>
        <w:t>二、DVD播放设备项目危机管理</w:t>
      </w:r>
      <w:bookmarkEnd w:id="5"/>
    </w:p>
    <w:p>
      <w:pPr>
        <w:pStyle w:val="Heading2"/>
        <w:rPr>
          <w:rFonts w:ascii="仿宋" w:eastAsia="仿宋" w:hAnsi="仿宋" w:cs="仿宋" w:hint="eastAsia"/>
          <w:lang w:eastAsia="zh-CN"/>
        </w:rPr>
      </w:pPr>
      <w:bookmarkStart w:id="6" w:name="_Toc29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危机管理中，危机预警与识别是确保DVD播放设备项目稳健运行的核心步骤。通过建立全面的监测机制，DVD播放设备项目团队旨在及时发现和理解潜在的风险和危机因素，以便采取及时的预防和应对措施，确保DVD播放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首先，通过深入的风险评估，DVD播放设备项目团队全面分析了整个DVD播放设备项目和各个阶段可能存在的威胁。这包括准确评估每个潜在风险的发生概率和可能影响的程度，为后续危机预警提供了有力支持。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VD播放设备项目团队着重于明确定义DVD播放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VD播放设备项目进展的持续监控，团队能够及时发现潜在问题并作出迅速反应。DVD播放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在这一阶段，团队的专业素养和反应速度将发挥至关重要的作用，以确保潜在危机能够在初期得到有效的处理，最大程度地减轻负面影响。通过危机预警与识别，DVD播放设备项目得以更有序、可控地推进。</w:t>
      </w:r>
    </w:p>
    <w:p>
      <w:pPr>
        <w:pStyle w:val="Heading2"/>
        <w:ind w:firstLine="560" w:firstLineChars="200"/>
        <w:rPr>
          <w:rFonts w:ascii="仿宋" w:eastAsia="仿宋" w:hAnsi="仿宋" w:cs="仿宋" w:hint="eastAsia"/>
          <w:sz w:val="28"/>
          <w:lang w:eastAsia="zh-CN"/>
        </w:rPr>
      </w:pPr>
      <w:bookmarkStart w:id="7" w:name="_Toc212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在危机发生时，DVD播放设备项目团队立即行动，成立了应急小组。该小组的任务是迅速制定并实施紧急应对措施，以最小化潜在损失。以下是采取的主要措施：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暂停DVD播放设备项目进度：为遏制危机蔓延，DVD播放设备项目暂时停止进行，以便全面评估当前状况。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资源重新分配：重新评估DVD播放设备项目资源的分配，确保最大限度地减小损失。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实时沟通：与关键利益相关者建立实时沟通机制，向他们传递DVD播放设备项目危机的实际状况，保障DVD播放设备项目核心利益。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在紧急应对的同时，DVD播放设备项目团队强调了团队协作和有效沟通的重要性。以下是团队协作的关键举措：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信息共享机制：建立了信息共享平台，确保团队成员能够及时获取DVD播放设备项目危机的实时信息。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领导者沟通：DVD播放设备项目领导者通过定期会议和即时沟通工具，指导团队应对危机，保持团队稳定运行。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随着危机得到初步控制，DVD播放设备项目团队转向制定恢复计划，以确保DVD播放设备项目能够从中迅速恢复。主要恢复计划包括：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修复受损的进度计划：重新评估DVD播放设备项目进度，制定修复计划，确保DVD播放设备项目尽快回归正常进程。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重新调整资源分配：优化资源分配，确保DVD播放设备项目在有限资源下高效运转。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风险管理机制加强：对DVD播放设备项目风险进行全面评估，制定更强化的风险管理策略，以预防未来可能的危机。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910"/>
      <w:r>
        <w:rPr>
          <w:rFonts w:ascii="仿宋" w:eastAsia="仿宋" w:hAnsi="仿宋" w:cs="仿宋" w:hint="eastAsia"/>
          <w:sz w:val="28"/>
          <w:lang w:eastAsia="zh-CN"/>
        </w:rPr>
        <w:t>三、DVD播放设备项目绩效评估</w:t>
      </w:r>
      <w:bookmarkEnd w:id="8"/>
    </w:p>
    <w:p>
      <w:pPr>
        <w:pStyle w:val="Heading2"/>
        <w:rPr>
          <w:rFonts w:ascii="仿宋" w:eastAsia="仿宋" w:hAnsi="仿宋" w:cs="仿宋" w:hint="eastAsia"/>
          <w:lang w:eastAsia="zh-CN"/>
        </w:rPr>
      </w:pPr>
      <w:bookmarkStart w:id="9" w:name="_Toc89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我们设计了一套全面的绩效评估指标，以确保DVD播放设备项目的可控和成功交付。这些指标跨足DVD播放设备项目目标、成本、进度和质量等多个维度，为我们提供了全面洞察DVD播放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目标达成率是我们关注的首要指标。我们设定了明确的目标，并通过定期监测和评估，迅速发现并应对潜在的目标偏差。这为DVD播放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成本绩效是另一个核心关注点。通过实际成本与预算成本的对比分析，我们深入了解成本差异的原因，及时调整资源分配，保持DVD播放设备项目在经济效益方面的合理水平。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进度作为关键的绩效指标之一，得到了精心的关注。我们制定了详细的DVD播放设备项目进度计划，并设立了进度符合度指标，确保实际进度与计划进度保持一致。这使我们能够快速发现和解决潜在的进度问题，保持DVD播放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VD播放设备项目绩效的不可或缺的一环。我们引入了一系列的质量标准和客户满意度指标，以确保DVD播放设备项目交付的成果在质量上达到或超越预期水平。通过持续监测这些指标，我们努力提升DVD播放设备项目整体质量水平，为DVD播放设备项目的成功交付提供有力保障。通过这些科学且全面的绩效评估，我们能够更好地引导DVD播放设备项目的持续改进，确保DVD播放设备项目目标的顺利达成。</w:t>
      </w:r>
    </w:p>
    <w:p>
      <w:pPr>
        <w:pStyle w:val="Heading2"/>
        <w:ind w:firstLine="560" w:firstLineChars="200"/>
        <w:rPr>
          <w:rFonts w:ascii="仿宋" w:eastAsia="仿宋" w:hAnsi="仿宋" w:cs="仿宋" w:hint="eastAsia"/>
          <w:sz w:val="28"/>
          <w:lang w:eastAsia="zh-CN"/>
        </w:rPr>
      </w:pPr>
      <w:bookmarkStart w:id="10" w:name="_Toc1908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绩效评估是DVD播放设备项目中的关键环节，为确保DVD播放设备项目达到预期目标，我们采用了多层次、多维度的绩效评估方法。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VD播放设备项目的战略目标对齐，确保每个决策和行动都与DVD播放设备项目整体目标保持一致。团队会定期召开战略对齐会议，审视当前工作与DVD播放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VD播放设备项目进度、质量、成本和风险等方面。这些指标通过数据收集和分析，为DVD播放设备项目管理团队提供了客观的评估依据。例如，我们通过DVD播放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绩效评估不仅仅停留在DVD播放设备项目内部，还考虑了DVD播放设备项目对外部环境的影响。我们定期进行干系人满意度调查，以了解各利益相关方对DVD播放设备项目的期望和满意度，并及时做出调整。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这种多层次、多角度的绩效评估方法，使得我们能够全面了解DVD播放设备项目的运行状态，及时做出调整，确保DVD播放设备项目在不断变化的环境中保持稳健前行。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57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为了确保DVD播放设备项目的有效管理和不断优化，我们采用了精心设计的绩效评估周期。这个周期旨在实现灵活、实时和全面的评估，以适应DVD播放设备项目执行中的各种挑战。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VD播放设备项目的不同需求，分为短期、中期和长期。短期评估关注每个迭代或工作周期，以及时发现和解决当前任务中的问题。中期评估涵盖几个迭代，深入了解整体DVD播放设备项目的趋势和性能。长期评估则着眼于整个DVD播放设备项目阶段，确保DVD播放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VD播放设备项目管理工具和协作平台，团队成员能够随时更新和分享DVD播放设备项目数据。这种实时性的反馈机制使我们能够及时察觉潜在问题，快速调整，保持DVD播放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VD播放设备项目的决策制定密不可分。每个周期的DVD播放设备项目回顾会议成为集体总结经验、识别问题深层次原因并找到创新解决方案的平台。这种定期的反思与调整机制使DVD播放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770"/>
      <w:r>
        <w:rPr>
          <w:rFonts w:ascii="仿宋" w:eastAsia="仿宋" w:hAnsi="仿宋" w:cs="仿宋" w:hint="eastAsia"/>
          <w:sz w:val="28"/>
          <w:lang w:eastAsia="zh-CN"/>
        </w:rPr>
        <w:t>四、DVD播放设备项目建设背景及必要性分析</w:t>
      </w:r>
      <w:bookmarkEnd w:id="12"/>
    </w:p>
    <w:p>
      <w:pPr>
        <w:pStyle w:val="Heading2"/>
        <w:rPr>
          <w:rFonts w:ascii="仿宋" w:eastAsia="仿宋" w:hAnsi="仿宋" w:cs="仿宋" w:hint="eastAsia"/>
          <w:lang w:eastAsia="zh-CN"/>
        </w:rPr>
      </w:pPr>
      <w:bookmarkStart w:id="13" w:name="_Toc2425"/>
      <w:r>
        <w:rPr>
          <w:rFonts w:ascii="仿宋" w:eastAsia="仿宋" w:hAnsi="仿宋" w:cs="仿宋" w:hint="eastAsia"/>
          <w:lang w:eastAsia="zh-CN"/>
        </w:rPr>
        <w:t>(一)、DVD播放设备项目背景分析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VD播放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VD播放设备项目在这个潮流中的定位。同时，我们将关注行业内涌现的新兴机遇，以便DVD播放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VD播放设备项目提供了强大的发展动力。我们将聚焦于行业内最新的技术发展趋势，包括但不限于人工智能、大数据分析、物联网等领域。通过深度的技术研究，我们将确保DVD播放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VD播放设备项目发展的源泉。我们将投入更多的精力对市场需求进行深入剖析，超越表面的需求，深入挖掘潜在的市场痛点和机遇。通过对市场需求的细致了解，DVD播放设备项目将更有针对性地设计解决方案，满足市场的多样化需求，从而更好地促进DVD播放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VD播放设备项目战略至关重要。我们将对竞争态势进行更为深入的分析，包括但不限于市场份额、产品特点、客户满意度等多个维度。通过深度的竞争分析，DVD播放设备项目将能够更准确地把握市场脉搏，制定具有竞争力的DVD播放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VD播放设备项目的发展具有直接的影响。我们将进行更为全面的法规和政策分析，了解行业发展中的潜在法律风险和合规挑战。通过充分了解和遵守相关法规，DVD播放设备项目将确保在法律框架内合法合规运营，为DVD播放设备项目的稳健发展提供有力支持。</w:t>
      </w:r>
    </w:p>
    <w:p>
      <w:pPr>
        <w:pStyle w:val="Heading2"/>
        <w:ind w:firstLine="560" w:firstLineChars="200"/>
        <w:rPr>
          <w:rFonts w:ascii="仿宋" w:eastAsia="仿宋" w:hAnsi="仿宋" w:cs="仿宋" w:hint="eastAsia"/>
          <w:sz w:val="28"/>
          <w:lang w:eastAsia="zh-CN"/>
        </w:rPr>
      </w:pPr>
      <w:bookmarkStart w:id="14" w:name="_Toc20140"/>
      <w:r>
        <w:rPr>
          <w:rFonts w:ascii="仿宋" w:eastAsia="仿宋" w:hAnsi="仿宋" w:cs="仿宋" w:hint="eastAsia"/>
          <w:sz w:val="28"/>
          <w:lang w:eastAsia="zh-CN"/>
        </w:rPr>
        <w:t>(二)、DVD播放设备项目建设必要性分析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建设的迫切性源于对行业发展趋势的深刻洞察。我们正处于一个行业变革的时代，科技创新、数字化转型成为企业发展的关键动力。DVD播放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建设不仅仅是为了跟上潮流，更是为了通过技术创新推动企业的持续发展。通过引入先进的技术和解决方案，DVD播放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VD播放设备项目的建设成为必然选择，通过提高产品质量、拓展服务领域，从而在竞争中获得更多的机会。DVD播放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VD播放设备项目建设的必要性体现在对客户需求更精准的满足。通过DVD播放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建设的背后是对企业持续创新的追求。只有通过不断创新，企业才能在竞争中立于不败之地。DVD播放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09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205"/>
      <w:r>
        <w:rPr>
          <w:rFonts w:ascii="仿宋" w:eastAsia="仿宋" w:hAnsi="仿宋" w:cs="仿宋" w:hint="eastAsia"/>
          <w:lang w:eastAsia="zh-CN"/>
        </w:rPr>
        <w:t>(一)、DVD播放设备行业分析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DVD播放设备行业一直以来都是市场的关注焦点。行业内的发展趋势、竞争态势以及潜在机会都对DVD播放设备项目的推进产生深远的影响。通过深入研究行业的整体概貌，我们将更好地理解行业的核心特征，为DVD播放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行业，技术一直是推动创新和发展的关键因素。我们将对当前技术趋势进行详尽分析，包括但不限于人工智能、大数据应用、先进制造技术等。这有助于DVD播放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VD播放设备项目成功的基础。我们将对主要竞争对手进行深入研究，包括其市场份额、产品特点、市场定位等。通过全面了解竞争对手的优势和劣势，DVD播放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169"/>
      <w:r>
        <w:rPr>
          <w:rFonts w:ascii="仿宋" w:eastAsia="仿宋" w:hAnsi="仿宋" w:cs="仿宋" w:hint="eastAsia"/>
          <w:sz w:val="28"/>
          <w:lang w:eastAsia="zh-CN"/>
        </w:rPr>
        <w:t>(二)、DVD播放设备市场分析预测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VD播放设备市场未来的增长趋势。这包括市场的整体规模、各细分领域的发展趋势等。DVD播放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VD播放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VD播放设备项目实施过程中需要充分考虑的因素。我们将对市场风险进行全面评估，包括但不限于政策法规风险、市场竞争风险、技术变革风险等。通过对潜在风险的深入分析，DVD播放设备项目可以制定相应的风险缓解策略，降低不确定性对DVD播放设备项目的影响。</w:t>
      </w:r>
    </w:p>
    <w:p>
      <w:pPr>
        <w:pStyle w:val="Heading1"/>
        <w:ind w:firstLine="560" w:firstLineChars="200"/>
        <w:rPr>
          <w:rFonts w:ascii="仿宋" w:eastAsia="仿宋" w:hAnsi="仿宋" w:cs="仿宋" w:hint="eastAsia"/>
          <w:sz w:val="28"/>
          <w:lang w:eastAsia="zh-CN"/>
        </w:rPr>
      </w:pPr>
      <w:bookmarkStart w:id="18" w:name="_Toc29418"/>
      <w:r>
        <w:rPr>
          <w:rFonts w:ascii="仿宋" w:eastAsia="仿宋" w:hAnsi="仿宋" w:cs="仿宋" w:hint="eastAsia"/>
          <w:sz w:val="28"/>
          <w:lang w:eastAsia="zh-CN"/>
        </w:rPr>
        <w:t>六、DVD播放设备项目可持续发展</w:t>
      </w:r>
      <w:bookmarkEnd w:id="18"/>
    </w:p>
    <w:p>
      <w:pPr>
        <w:pStyle w:val="Heading2"/>
        <w:rPr>
          <w:rFonts w:ascii="仿宋" w:eastAsia="仿宋" w:hAnsi="仿宋" w:cs="仿宋" w:hint="eastAsia"/>
          <w:lang w:eastAsia="zh-CN"/>
        </w:rPr>
      </w:pPr>
      <w:bookmarkStart w:id="19" w:name="_Toc1966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DVD播放设备项目团队着眼于未来，明确了可持续发展的战略方向。制定的具体可持续发展目标包括降低资源使用、采用环保技术、最大化社会效益等。这一步骤不仅有助于DVD播放设备项目在环保和社会责任方面达到最高标准，也为未来提供了明确的指引，确保DVD播放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可持续实践的融入DVD播放设备项目管理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VD播放设备项目管理周期。从DVD播放设备项目规划开始，DVD播放设备项目团队就考虑了环境和社会的因素。在执行阶段，DVD播放设备项目团队积极推动绿色技术的应用，优化资源利用。此外，关注员工的社会责任，通过培训和沟通活动提高员工对可持续发展的认知，使他们能够在日常工作中践行可持续实践。这些举措不仅为DVD播放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51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扎根于DVD播放设备项目的可持续发展理念，我们深信环保与社会责任是DVD播放设备项目成功的关键支柱。在DVD播放设备项目的每一步，我们都致力于通过创新和实践，履行对环境和社会的坚定责任。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团队通过引入先进的环保技术、建立高效的废物处理系统以及推动能源节约措施，积极履行环保责任。定期的环保监测和评估确保DVD播放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不仅致力于自身可持续发展，还注重对社会的回馈。通过支持社区DVD播放设备项目、参与慈善事业、提供培训机会等方式，DVD播放设备项目积极履行社会责任。与当地社区建立积极互动，关注员工的工作与生活平衡，以及员工的身心健康，是DVD播放设备项目在社会责任层面的关键举措。这样的实践不仅增强了DVD播放设备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https://d.book118.com/945301001312011040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64D94"/>
    <w:rsid w:val="01764D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010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2024-01-09T00:05:00Z</dcterms:created>
  <dcterms:modified xsi:type="dcterms:W3CDTF">2024-01-09T00:06:01Z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578322A305744AECB4205B38E264CA45_11</vt:lpwstr>
  </property>
  <property fmtid="{D5CDD505-2E9C-101B-9397-08002B2CF9AE}" pid="3" name="KSOProductBuildVer">
    <vt:lpwstr>2052-12.1.0.16120</vt:lpwstr>
  </property>
</Properties>
</file>