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0"/>
        <w:rPr>
          <w:rFonts w:ascii="Times New Roman"/>
          <w:sz w:val="2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10"/>
          <w:tab w:val="left" w:pos="14239"/>
        </w:tabs>
        <w:spacing w:before="71"/>
        <w:ind w:left="1080" w:right="0" w:firstLine="0"/>
        <w:jc w:val="left"/>
        <w:rPr>
          <w:sz w:val="27"/>
        </w:rPr>
      </w:pPr>
      <w:r>
        <w:drawing>
          <wp:anchor distT="0" distB="0" distL="0" distR="0" simplePos="0" relativeHeight="251660288" behindDoc="1" locked="0" layoutInCell="1" allowOverlap="1">
            <wp:simplePos x="0" y="0"/>
            <wp:positionH relativeFrom="page">
              <wp:posOffset>1718310</wp:posOffset>
            </wp:positionH>
            <wp:positionV relativeFrom="paragraph">
              <wp:posOffset>-153416</wp:posOffset>
            </wp:positionV>
            <wp:extent cx="457200" cy="304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2"/>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5"/>
        <w:rPr>
          <w:sz w:val="32"/>
        </w:rPr>
      </w:pPr>
    </w:p>
    <w:p>
      <w:pPr>
        <w:pStyle w:val="Title"/>
        <w:tabs>
          <w:tab w:val="left" w:pos="1627"/>
        </w:tabs>
      </w:pPr>
      <w:r>
        <w:t>目</w:t>
        <w:tab/>
        <w:t>录</w:t>
      </w:r>
    </w:p>
    <w:p>
      <w:pPr>
        <w:pStyle w:val="BodyText"/>
        <w:rPr>
          <w:b/>
          <w:sz w:val="54"/>
        </w:rPr>
      </w:pPr>
    </w:p>
    <w:p>
      <w:pPr>
        <w:pStyle w:val="BodyText"/>
        <w:spacing w:before="7"/>
        <w:rPr>
          <w:b/>
          <w:sz w:val="40"/>
        </w:rPr>
      </w:pPr>
    </w:p>
    <w:sdt>
      <w:sdtPr>
        <w:id w:val="1604185676"/>
        <w:docPartObj>
          <w:docPartGallery w:val="Table of Contents"/>
          <w:docPartUnique/>
        </w:docPartObj>
      </w:sdtPr>
      <w:sdtContent>
        <w:p>
          <w:pPr>
            <w:pStyle w:val="TOC3"/>
            <w:tabs>
              <w:tab w:val="right" w:leader="dot" w:pos="14952"/>
            </w:tabs>
            <w:rPr>
              <w:b w:val="0"/>
              <w:i w:val="0"/>
              <w:sz w:val="42"/>
            </w:rPr>
          </w:pPr>
          <w:r>
            <w:rPr>
              <w:b w:val="0"/>
              <w:i w:val="0"/>
              <w:sz w:val="42"/>
            </w:rPr>
            <w:t>—</w:t>
          </w:r>
          <w:r>
            <w:rPr>
              <w:b w:val="0"/>
              <w:i w:val="0"/>
              <w:spacing w:val="-92"/>
              <w:sz w:val="42"/>
            </w:rPr>
            <w:t xml:space="preserve"> </w:t>
          </w:r>
          <w:r>
            <w:rPr>
              <w:b w:val="0"/>
              <w:i w:val="0"/>
              <w:sz w:val="42"/>
            </w:rPr>
            <w:t>、</w:t>
          </w:r>
          <w:r>
            <w:rPr>
              <w:b w:val="0"/>
              <w:i w:val="0"/>
              <w:spacing w:val="-92"/>
              <w:sz w:val="42"/>
            </w:rPr>
            <w:t xml:space="preserve"> </w:t>
          </w:r>
          <w:r>
            <w:rPr>
              <w:i w:val="0"/>
              <w:sz w:val="42"/>
            </w:rPr>
            <w:t>编制依据与原则</w:t>
            <w:tab/>
          </w:r>
          <w:r>
            <w:rPr>
              <w:b w:val="0"/>
              <w:i w:val="0"/>
              <w:sz w:val="42"/>
            </w:rPr>
            <w:t>1</w:t>
          </w:r>
        </w:p>
        <w:p>
          <w:pPr>
            <w:pStyle w:val="TOC6"/>
            <w:tabs>
              <w:tab w:val="right" w:leader="dot" w:pos="15121"/>
            </w:tabs>
            <w:spacing w:before="301"/>
            <w:ind w:left="2102"/>
          </w:pPr>
          <w:hyperlink w:anchor="_TOC_250009" w:history="1">
            <w:r>
              <w:t>1、相关标准、规范和施工图…</w:t>
              <w:tab/>
              <w:t>1</w:t>
            </w:r>
          </w:hyperlink>
        </w:p>
        <w:p>
          <w:pPr>
            <w:pStyle w:val="TOC6"/>
            <w:tabs>
              <w:tab w:val="right" w:leader="dot" w:pos="15121"/>
            </w:tabs>
            <w:ind w:left="2102"/>
          </w:pPr>
          <w:r>
            <w:t>2、编制原则…</w:t>
            <w:tab/>
            <w:t>1</w:t>
          </w:r>
        </w:p>
        <w:p>
          <w:pPr>
            <w:pStyle w:val="TOC3"/>
            <w:tabs>
              <w:tab w:val="right" w:leader="dot" w:pos="14945"/>
            </w:tabs>
            <w:spacing w:before="305"/>
            <w:rPr>
              <w:b w:val="0"/>
              <w:i w:val="0"/>
              <w:sz w:val="42"/>
            </w:rPr>
          </w:pPr>
          <w:r>
            <w:rPr>
              <w:b w:val="0"/>
              <w:i w:val="0"/>
              <w:sz w:val="42"/>
            </w:rPr>
            <w:t>二</w:t>
          </w:r>
          <w:r>
            <w:rPr>
              <w:b w:val="0"/>
              <w:i w:val="0"/>
              <w:spacing w:val="-92"/>
              <w:sz w:val="42"/>
            </w:rPr>
            <w:t xml:space="preserve"> </w:t>
          </w:r>
          <w:r>
            <w:rPr>
              <w:b w:val="0"/>
              <w:i w:val="0"/>
              <w:sz w:val="42"/>
            </w:rPr>
            <w:t>、</w:t>
          </w:r>
          <w:r>
            <w:rPr>
              <w:b w:val="0"/>
              <w:i w:val="0"/>
              <w:spacing w:val="-92"/>
              <w:sz w:val="42"/>
            </w:rPr>
            <w:t xml:space="preserve"> </w:t>
          </w:r>
          <w:r>
            <w:rPr>
              <w:i w:val="0"/>
              <w:sz w:val="42"/>
            </w:rPr>
            <w:t>工程概况</w:t>
            <w:tab/>
          </w:r>
          <w:r>
            <w:rPr>
              <w:b w:val="0"/>
              <w:i w:val="0"/>
              <w:sz w:val="42"/>
            </w:rPr>
            <w:t>2</w:t>
          </w:r>
        </w:p>
        <w:p>
          <w:pPr>
            <w:pStyle w:val="TOC6"/>
            <w:tabs>
              <w:tab w:val="right" w:leader="dot" w:pos="15121"/>
            </w:tabs>
          </w:pPr>
          <w:r>
            <w:t>1、概况…</w:t>
            <w:tab/>
            <w:t>2</w:t>
          </w:r>
        </w:p>
        <w:p>
          <w:pPr>
            <w:pStyle w:val="TOC6"/>
            <w:tabs>
              <w:tab w:val="right" w:leader="dot" w:pos="15121"/>
            </w:tabs>
            <w:spacing w:before="302"/>
          </w:pPr>
          <w:hyperlink w:anchor="_TOC_250008" w:history="1">
            <w:r>
              <w:t>2、地质和气侯条件…</w:t>
              <w:tab/>
              <w:t>2</w:t>
            </w:r>
          </w:hyperlink>
        </w:p>
        <w:p>
          <w:pPr>
            <w:pStyle w:val="TOC6"/>
            <w:tabs>
              <w:tab w:val="right" w:leader="dot" w:pos="15121"/>
            </w:tabs>
            <w:spacing w:before="304"/>
          </w:pPr>
          <w:hyperlink w:anchor="_TOC_250007" w:history="1">
            <w:r>
              <w:t>3、工程特点…</w:t>
              <w:tab/>
              <w:t>3</w:t>
            </w:r>
          </w:hyperlink>
        </w:p>
        <w:p>
          <w:pPr>
            <w:pStyle w:val="TOC6"/>
            <w:tabs>
              <w:tab w:val="right" w:leader="dot" w:pos="15121"/>
            </w:tabs>
            <w:spacing w:before="301"/>
          </w:pPr>
          <w:hyperlink w:anchor="_TOC_250006" w:history="1">
            <w:r>
              <w:t>4、施工要求和技术保证条件…</w:t>
              <w:tab/>
              <w:t>3</w:t>
            </w:r>
          </w:hyperlink>
        </w:p>
        <w:p>
          <w:pPr>
            <w:pStyle w:val="TOC2"/>
            <w:tabs>
              <w:tab w:val="right" w:leader="dot" w:pos="14934"/>
            </w:tabs>
            <w:rPr>
              <w:b w:val="0"/>
            </w:rPr>
          </w:pPr>
          <w:r>
            <w:t>三、施工组织机构与施工计划</w:t>
            <w:tab/>
          </w:r>
          <w:r>
            <w:rPr>
              <w:b w:val="0"/>
            </w:rPr>
            <w:t>4</w:t>
          </w:r>
        </w:p>
        <w:p>
          <w:pPr>
            <w:pStyle w:val="TOC6"/>
            <w:tabs>
              <w:tab w:val="right" w:leader="dot" w:pos="15121"/>
            </w:tabs>
            <w:spacing w:before="304"/>
          </w:pPr>
          <w:r>
            <w:t>1、施工组织机构…</w:t>
            <w:tab/>
            <w:t>3</w:t>
          </w:r>
        </w:p>
        <w:p>
          <w:pPr>
            <w:pStyle w:val="TOC6"/>
            <w:tabs>
              <w:tab w:val="right" w:leader="dot" w:pos="15121"/>
            </w:tabs>
          </w:pPr>
          <w:r>
            <w:t>2、进度计划…</w:t>
            <w:tab/>
            <w:t>5</w:t>
          </w:r>
        </w:p>
        <w:p>
          <w:pPr>
            <w:pStyle w:val="TOC6"/>
            <w:tabs>
              <w:tab w:val="right" w:leader="dot" w:pos="15121"/>
            </w:tabs>
            <w:spacing w:before="302"/>
          </w:pPr>
          <w:hyperlink w:anchor="_TOC_250005" w:history="1">
            <w:r>
              <w:t>3、劳动力计划…</w:t>
              <w:tab/>
              <w:t>5</w:t>
            </w:r>
          </w:hyperlink>
        </w:p>
        <w:p>
          <w:pPr>
            <w:pStyle w:val="TOC6"/>
            <w:tabs>
              <w:tab w:val="right" w:leader="dot" w:pos="15121"/>
            </w:tabs>
            <w:spacing w:before="304"/>
          </w:pPr>
          <w:hyperlink w:anchor="_TOC_250004" w:history="1">
            <w:r>
              <w:t>4、机械配置计划…</w:t>
              <w:tab/>
              <w:t>6</w:t>
            </w:r>
          </w:hyperlink>
        </w:p>
        <w:p>
          <w:pPr>
            <w:pStyle w:val="TOC4"/>
            <w:tabs>
              <w:tab w:val="right" w:leader="dot" w:pos="15028"/>
            </w:tabs>
            <w:rPr>
              <w:b w:val="0"/>
            </w:rPr>
          </w:pPr>
          <w:hyperlink w:anchor="_TOC_250003" w:history="1">
            <w:r>
              <w:t>四、高边坡开挖及防护施工工艺</w:t>
              <w:tab/>
            </w:r>
            <w:r>
              <w:rPr>
                <w:b w:val="0"/>
              </w:rPr>
              <w:t>6</w:t>
            </w:r>
          </w:hyperlink>
        </w:p>
        <w:p>
          <w:pPr>
            <w:pStyle w:val="TOC6"/>
            <w:tabs>
              <w:tab w:val="right" w:leader="dot" w:pos="15121"/>
            </w:tabs>
          </w:pPr>
          <w:hyperlink w:anchor="_TOC_250002" w:history="1">
            <w:r>
              <w:t>1、施工顺序…</w:t>
              <w:tab/>
              <w:t>7</w:t>
            </w:r>
          </w:hyperlink>
        </w:p>
        <w:p>
          <w:pPr>
            <w:pStyle w:val="TOC6"/>
            <w:tabs>
              <w:tab w:val="right" w:leader="dot" w:pos="15121"/>
            </w:tabs>
            <w:spacing w:before="305"/>
          </w:pPr>
          <w:hyperlink w:anchor="_TOC_250001" w:history="1">
            <w:r>
              <w:t>2、施工场地布置…</w:t>
              <w:tab/>
              <w:t>7</w:t>
            </w:r>
          </w:hyperlink>
        </w:p>
        <w:p>
          <w:pPr>
            <w:pStyle w:val="TOC6"/>
            <w:tabs>
              <w:tab w:val="right" w:leader="dot" w:pos="15118"/>
            </w:tabs>
            <w:ind w:left="2098"/>
          </w:pPr>
          <w:r>
            <w:t>3、施工材料…</w:t>
            <w:tab/>
            <w:t>7</w:t>
          </w:r>
        </w:p>
        <w:p>
          <w:pPr>
            <w:pStyle w:val="TOC6"/>
            <w:tabs>
              <w:tab w:val="right" w:leader="dot" w:pos="15121"/>
            </w:tabs>
            <w:spacing w:before="302"/>
          </w:pPr>
          <w:r>
            <w:t>4、高边坡路基土石方施工方法…</w:t>
            <w:tab/>
            <w:t>7</w:t>
          </w:r>
        </w:p>
        <w:p>
          <w:pPr>
            <w:pStyle w:val="TOC5"/>
            <w:tabs>
              <w:tab w:val="right" w:leader="dot" w:pos="15120"/>
            </w:tabs>
          </w:pPr>
          <w:hyperlink w:anchor="_TOC_250000" w:history="1">
            <w:r>
              <w:t>5</w:t>
            </w:r>
            <w:r>
              <w:rPr>
                <w:spacing w:val="-105"/>
              </w:rPr>
              <w:t>、</w:t>
            </w:r>
            <w:r>
              <w:t>挂网喷射砼施工方法…</w:t>
              <w:tab/>
              <w:t>11</w:t>
            </w:r>
          </w:hyperlink>
        </w:p>
        <w:p>
          <w:pPr>
            <w:pStyle w:val="TOC6"/>
            <w:tabs>
              <w:tab w:val="right" w:leader="dot" w:pos="15120"/>
            </w:tabs>
            <w:spacing w:before="301"/>
          </w:pPr>
          <w:r>
            <w:t>6</w:t>
          </w:r>
          <w:r>
            <w:rPr>
              <w:spacing w:val="-209"/>
            </w:rPr>
            <w:t>、</w:t>
          </w:r>
          <w:r>
            <w:t>高边坡防护工序检查和验收…</w:t>
            <w:tab/>
            <w:t>18</w:t>
          </w:r>
        </w:p>
        <w:p>
          <w:pPr>
            <w:pStyle w:val="TOC2"/>
            <w:tabs>
              <w:tab w:val="right" w:leader="dot" w:pos="15123"/>
            </w:tabs>
            <w:rPr>
              <w:b w:val="0"/>
            </w:rPr>
          </w:pPr>
          <w:r>
            <w:t>五、高边坡防护安全保证措施及应急预案</w:t>
            <w:tab/>
          </w:r>
          <w:r>
            <w:rPr>
              <w:b w:val="0"/>
            </w:rPr>
            <w:t>22</w:t>
          </w:r>
        </w:p>
        <w:p>
          <w:pPr>
            <w:pStyle w:val="TOC7"/>
            <w:tabs>
              <w:tab w:val="right" w:leader="dot" w:pos="15123"/>
            </w:tabs>
          </w:pPr>
          <w:r>
            <w:t>1、组织保障…</w:t>
            <w:tab/>
            <w:t>22</w:t>
          </w:r>
        </w:p>
        <w:p>
          <w:pPr>
            <w:pStyle w:val="TOC1"/>
          </w:pPr>
          <w:r>
            <w:drawing>
              <wp:anchor distT="0" distB="0" distL="0" distR="0" simplePos="0" relativeHeight="251658240" behindDoc="0" locked="0" layoutInCell="1" allowOverlap="1">
                <wp:simplePos x="0" y="0"/>
                <wp:positionH relativeFrom="page">
                  <wp:posOffset>9702800</wp:posOffset>
                </wp:positionH>
                <wp:positionV relativeFrom="paragraph">
                  <wp:posOffset>804291</wp:posOffset>
                </wp:positionV>
                <wp:extent cx="1562100" cy="66039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562100" cy="660399"/>
                        </a:xfrm>
                        <a:prstGeom prst="rect">
                          <a:avLst/>
                        </a:prstGeom>
                      </pic:spPr>
                    </pic:pic>
                  </a:graphicData>
                </a:graphic>
              </wp:anchor>
            </w:drawing>
          </w:r>
          <w:r>
            <w:t>第 - 0</w:t>
          </w:r>
          <w:r>
            <w:rPr>
              <w:spacing w:val="-57"/>
            </w:rPr>
            <w:t xml:space="preserve"> - 页</w:t>
          </w:r>
        </w:p>
      </w:sdtContent>
    </w:sdt>
    <w:p>
      <w:pPr>
        <w:spacing w:after="0"/>
        <w:sectPr>
          <w:type w:val="continuous"/>
          <w:pgSz w:w="17860" w:h="25260"/>
          <w:pgMar w:top="740" w:right="0" w:bottom="280" w:left="820" w:header="708" w:footer="708"/>
          <w:cols w:space="708"/>
        </w:sectPr>
      </w:pPr>
    </w:p>
    <w:p>
      <w:pPr>
        <w:tabs>
          <w:tab w:val="left" w:pos="3010"/>
          <w:tab w:val="left" w:pos="14239"/>
        </w:tabs>
        <w:spacing w:before="311"/>
        <w:ind w:left="1080" w:right="0" w:firstLine="0"/>
        <w:jc w:val="left"/>
        <w:rPr>
          <w:sz w:val="27"/>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1718310</wp:posOffset>
            </wp:positionH>
            <wp:positionV relativeFrom="paragraph">
              <wp:posOffset>-1016</wp:posOffset>
            </wp:positionV>
            <wp:extent cx="457200" cy="3048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2"/>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tabs>
          <w:tab w:val="left" w:leader="dot" w:pos="14702"/>
        </w:tabs>
        <w:spacing w:before="637"/>
        <w:ind w:left="2308"/>
      </w:pPr>
      <w:r>
        <w:t>2、安全保证管理措施…</w:t>
        <w:tab/>
        <w:t>22</w:t>
      </w:r>
    </w:p>
    <w:p>
      <w:pPr>
        <w:pStyle w:val="BodyText"/>
        <w:tabs>
          <w:tab w:val="left" w:leader="dot" w:pos="14702"/>
        </w:tabs>
        <w:spacing w:before="301"/>
        <w:ind w:left="2308"/>
      </w:pPr>
      <w:r>
        <w:t>3、安全生产技术措施…</w:t>
        <w:tab/>
        <w:t>23</w:t>
      </w:r>
    </w:p>
    <w:p>
      <w:pPr>
        <w:pStyle w:val="BodyText"/>
        <w:tabs>
          <w:tab w:val="left" w:leader="dot" w:pos="14702"/>
        </w:tabs>
        <w:spacing w:before="304"/>
        <w:ind w:left="2308"/>
      </w:pPr>
      <w:r>
        <w:t>4、施工安全检查和监测…</w:t>
        <w:tab/>
        <w:t>29</w:t>
      </w:r>
    </w:p>
    <w:p>
      <w:pPr>
        <w:pStyle w:val="BodyText"/>
        <w:tabs>
          <w:tab w:val="left" w:leader="dot" w:pos="14702"/>
        </w:tabs>
        <w:spacing w:before="301"/>
        <w:ind w:left="2308"/>
      </w:pPr>
      <w:r>
        <w:t>5、安全应急预案…</w:t>
        <w:tab/>
        <w:t>30</w:t>
      </w:r>
    </w:p>
    <w:p>
      <w:pPr>
        <w:pStyle w:val="BodyText"/>
        <w:tabs>
          <w:tab w:val="left" w:leader="dot" w:pos="14702"/>
        </w:tabs>
        <w:spacing w:before="300"/>
        <w:ind w:left="2308"/>
      </w:pPr>
      <w:r>
        <w:t>6、安全培训和安全交底…</w:t>
        <w:tab/>
        <w:t>45</w:t>
      </w:r>
    </w:p>
    <w:p>
      <w:pPr>
        <w:pStyle w:val="Heading1"/>
        <w:tabs>
          <w:tab w:val="left" w:leader="dot" w:pos="13444"/>
        </w:tabs>
        <w:spacing w:before="305"/>
        <w:ind w:left="0" w:right="664"/>
        <w:jc w:val="center"/>
        <w:rPr>
          <w:b w:val="0"/>
        </w:rPr>
      </w:pPr>
      <w:r>
        <w:t>六、环保水保措施</w:t>
        <w:tab/>
      </w:r>
      <w:r>
        <w:rPr>
          <w:b w:val="0"/>
        </w:rPr>
        <w:t>45</w:t>
      </w:r>
    </w:p>
    <w:p>
      <w:pPr>
        <w:pStyle w:val="BodyText"/>
        <w:tabs>
          <w:tab w:val="left" w:leader="dot" w:pos="14702"/>
        </w:tabs>
        <w:spacing w:before="300"/>
        <w:ind w:left="2308"/>
      </w:pPr>
      <w:r>
        <w:t>1、环保水保机构和保证体系…</w:t>
        <w:tab/>
        <w:t>45</w:t>
      </w:r>
    </w:p>
    <w:p>
      <w:pPr>
        <w:pStyle w:val="BodyText"/>
        <w:tabs>
          <w:tab w:val="left" w:leader="dot" w:pos="14702"/>
        </w:tabs>
        <w:spacing w:before="302"/>
        <w:ind w:left="2308"/>
      </w:pPr>
      <w:r>
        <w:t>2、环保水保管理措施…</w:t>
        <w:tab/>
        <w:t>46</w:t>
      </w:r>
    </w:p>
    <w:p>
      <w:pPr>
        <w:pStyle w:val="BodyText"/>
        <w:tabs>
          <w:tab w:val="left" w:leader="dot" w:pos="14702"/>
        </w:tabs>
        <w:spacing w:before="304"/>
        <w:ind w:left="2308"/>
      </w:pPr>
      <w:r>
        <w:t>3、环保水保技术措施…</w:t>
        <w:tab/>
        <w:t>46</w:t>
      </w:r>
    </w:p>
    <w:p>
      <w:pPr>
        <w:tabs>
          <w:tab w:val="left" w:leader="dot" w:pos="13444"/>
        </w:tabs>
        <w:spacing w:before="301"/>
        <w:ind w:left="0" w:right="655" w:firstLine="0"/>
        <w:jc w:val="center"/>
        <w:rPr>
          <w:sz w:val="42"/>
        </w:rPr>
      </w:pPr>
      <w:r>
        <w:rPr>
          <w:b/>
          <w:sz w:val="42"/>
        </w:rPr>
        <w:t>七、文明施工</w:t>
        <w:tab/>
      </w:r>
      <w:r>
        <w:rPr>
          <w:sz w:val="42"/>
        </w:rPr>
        <w:t>49</w:t>
      </w:r>
    </w:p>
    <w:p>
      <w:pPr>
        <w:pStyle w:val="BodyText"/>
        <w:tabs>
          <w:tab w:val="left" w:leader="dot" w:pos="14702"/>
        </w:tabs>
        <w:spacing w:before="301"/>
        <w:ind w:left="2308"/>
      </w:pPr>
      <w:r>
        <w:t>1、文明施工管理措施…</w:t>
        <w:tab/>
        <w:t>49</w:t>
      </w:r>
    </w:p>
    <w:p>
      <w:pPr>
        <w:pStyle w:val="BodyText"/>
        <w:tabs>
          <w:tab w:val="left" w:leader="dot" w:pos="14702"/>
        </w:tabs>
        <w:spacing w:before="304"/>
        <w:ind w:left="2308"/>
      </w:pPr>
      <w:r>
        <w:t>2、文明施工技术措施…</w:t>
        <w:tab/>
        <w:t>50</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7"/>
        </w:rPr>
      </w:pPr>
      <w:r>
        <w:drawing>
          <wp:anchor distT="0" distB="0" distL="0" distR="0" simplePos="0" relativeHeight="251661312" behindDoc="0" locked="0" layoutInCell="1" allowOverlap="1">
            <wp:simplePos x="0" y="0"/>
            <wp:positionH relativeFrom="page">
              <wp:posOffset>584200</wp:posOffset>
            </wp:positionH>
            <wp:positionV relativeFrom="paragraph">
              <wp:posOffset>245562</wp:posOffset>
            </wp:positionV>
            <wp:extent cx="1545526" cy="658749"/>
            <wp:effectExtent l="0" t="0" r="0" b="0"/>
            <wp:wrapTopAndBottom/>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1545526" cy="658749"/>
                    </a:xfrm>
                    <a:prstGeom prst="rect">
                      <a:avLst/>
                    </a:prstGeom>
                  </pic:spPr>
                </pic:pic>
              </a:graphicData>
            </a:graphic>
          </wp:anchor>
        </w:drawing>
      </w:r>
    </w:p>
    <w:p>
      <w:pPr>
        <w:spacing w:before="113"/>
        <w:ind w:left="0" w:right="656" w:firstLine="0"/>
        <w:jc w:val="center"/>
        <w:rPr>
          <w:sz w:val="27"/>
        </w:rPr>
      </w:pPr>
      <w:r>
        <w:rPr>
          <w:sz w:val="27"/>
        </w:rPr>
        <w:t>第 - 1</w:t>
      </w:r>
      <w:r>
        <w:rPr>
          <w:spacing w:val="-57"/>
          <w:sz w:val="27"/>
        </w:rPr>
        <w:t xml:space="preserve"> - 页</w:t>
      </w:r>
    </w:p>
    <w:p>
      <w:pPr>
        <w:spacing w:after="0"/>
        <w:jc w:val="center"/>
        <w:rPr>
          <w:sz w:val="27"/>
        </w:rPr>
        <w:sectPr>
          <w:pgSz w:w="17860" w:h="25260"/>
          <w:pgMar w:top="740" w:right="0" w:bottom="280" w:left="820" w:header="708" w:footer="708"/>
          <w:pgNumType w:start="2"/>
          <w:cols w:space="708"/>
        </w:sectPr>
      </w:pPr>
    </w:p>
    <w:p>
      <w:pPr>
        <w:pStyle w:val="BodyText"/>
        <w:spacing w:before="9"/>
        <w:rPr>
          <w:sz w:val="18"/>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665408"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1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7"/>
        <w:rPr>
          <w:sz w:val="24"/>
        </w:rPr>
      </w:pPr>
    </w:p>
    <w:p>
      <w:pPr>
        <w:pStyle w:val="Title"/>
        <w:ind w:left="1147"/>
      </w:pPr>
      <w:r>
        <w:t>高边坡（挂网锚喷砼）专项施工方案</w:t>
      </w:r>
    </w:p>
    <w:p>
      <w:pPr>
        <w:pStyle w:val="BodyText"/>
        <w:rPr>
          <w:b/>
          <w:sz w:val="54"/>
        </w:rPr>
      </w:pPr>
    </w:p>
    <w:p>
      <w:pPr>
        <w:pStyle w:val="BodyText"/>
        <w:spacing w:before="7"/>
        <w:rPr>
          <w:b/>
          <w:sz w:val="40"/>
        </w:rPr>
      </w:pPr>
    </w:p>
    <w:p>
      <w:pPr>
        <w:pStyle w:val="Heading1"/>
        <w:ind w:left="1308"/>
      </w:pPr>
      <w:r>
        <w:t>一、编制依据与原则</w:t>
      </w:r>
    </w:p>
    <w:p>
      <w:pPr>
        <w:pStyle w:val="Heading1"/>
        <w:spacing w:before="301"/>
        <w:ind w:left="2136"/>
      </w:pPr>
      <w:bookmarkStart w:id="0" w:name="_TOC_250009"/>
      <w:bookmarkEnd w:id="0"/>
      <w:r>
        <w:t>1、相关标准、规范和施工图</w:t>
      </w:r>
    </w:p>
    <w:p>
      <w:pPr>
        <w:pStyle w:val="ListParagraph"/>
        <w:numPr>
          <w:ilvl w:val="0"/>
          <w:numId w:val="28"/>
        </w:numPr>
        <w:tabs>
          <w:tab w:val="left" w:pos="3182"/>
        </w:tabs>
        <w:spacing w:before="2" w:after="0" w:line="840" w:lineRule="atLeast"/>
        <w:ind w:left="1495" w:right="1832" w:firstLine="630"/>
        <w:jc w:val="left"/>
        <w:rPr>
          <w:sz w:val="42"/>
        </w:rPr>
      </w:pPr>
      <w:r>
        <w:rPr>
          <w:spacing w:val="-7"/>
          <w:sz w:val="42"/>
        </w:rPr>
        <w:t xml:space="preserve">大渡口钓鱼嘴安居二支路及 </w:t>
      </w:r>
      <w:r>
        <w:rPr>
          <w:sz w:val="42"/>
        </w:rPr>
        <w:t>4</w:t>
      </w:r>
      <w:r>
        <w:rPr>
          <w:spacing w:val="-23"/>
          <w:sz w:val="42"/>
        </w:rPr>
        <w:t xml:space="preserve"> 号路</w:t>
      </w:r>
      <w:r>
        <w:rPr>
          <w:sz w:val="42"/>
        </w:rPr>
        <w:t>（K1+500~K2+023.332）</w:t>
      </w:r>
      <w:r>
        <w:rPr>
          <w:spacing w:val="-6"/>
          <w:sz w:val="42"/>
        </w:rPr>
        <w:t>市政道</w:t>
      </w:r>
      <w:r>
        <w:rPr>
          <w:sz w:val="42"/>
        </w:rPr>
        <w:t>路工程（第一标段）招投标文件及有关资料；</w:t>
      </w:r>
    </w:p>
    <w:p>
      <w:pPr>
        <w:spacing w:before="0" w:line="103" w:lineRule="exact"/>
        <w:ind w:left="9895" w:right="0" w:firstLine="0"/>
        <w:jc w:val="left"/>
        <w:rPr>
          <w:sz w:val="24"/>
        </w:rPr>
      </w:pPr>
      <w:r>
        <w:rPr>
          <w:color w:val="F8F8F8"/>
          <w:sz w:val="24"/>
        </w:rPr>
        <w:t>矚慫润厲钐瘗睞枥庑赖。</w:t>
      </w:r>
    </w:p>
    <w:p>
      <w:pPr>
        <w:pStyle w:val="ListParagraph"/>
        <w:numPr>
          <w:ilvl w:val="0"/>
          <w:numId w:val="28"/>
        </w:numPr>
        <w:tabs>
          <w:tab w:val="left" w:pos="3182"/>
        </w:tabs>
        <w:spacing w:before="197" w:after="0" w:line="240" w:lineRule="auto"/>
        <w:ind w:left="3181" w:right="0" w:hanging="1057"/>
        <w:jc w:val="left"/>
        <w:rPr>
          <w:sz w:val="42"/>
        </w:rPr>
      </w:pPr>
      <w:r>
        <w:rPr>
          <w:spacing w:val="-8"/>
          <w:sz w:val="42"/>
        </w:rPr>
        <w:t xml:space="preserve">大渡口钓鱼嘴安居二支路及 </w:t>
      </w:r>
      <w:r>
        <w:rPr>
          <w:sz w:val="42"/>
        </w:rPr>
        <w:t>4</w:t>
      </w:r>
      <w:r>
        <w:rPr>
          <w:spacing w:val="-26"/>
          <w:sz w:val="42"/>
        </w:rPr>
        <w:t xml:space="preserve"> 号路</w:t>
      </w:r>
      <w:r>
        <w:rPr>
          <w:sz w:val="42"/>
        </w:rPr>
        <w:t>（K1+500~K2+023.332）市政道</w:t>
      </w:r>
    </w:p>
    <w:p>
      <w:pPr>
        <w:pStyle w:val="BodyText"/>
        <w:spacing w:before="305" w:line="436" w:lineRule="exact"/>
        <w:ind w:left="1495"/>
      </w:pPr>
      <w:r>
        <w:t>路工程（第一标段）合同条款；</w:t>
      </w:r>
    </w:p>
    <w:p>
      <w:pPr>
        <w:spacing w:before="0" w:line="206" w:lineRule="exact"/>
        <w:ind w:left="1029" w:right="659" w:firstLine="0"/>
        <w:jc w:val="center"/>
        <w:rPr>
          <w:sz w:val="24"/>
        </w:rPr>
      </w:pPr>
      <w:r>
        <w:rPr>
          <w:color w:val="F8F8F8"/>
          <w:sz w:val="24"/>
        </w:rPr>
        <w:t>聞創沟燴鐺險爱氇谴净。</w:t>
      </w:r>
    </w:p>
    <w:p>
      <w:pPr>
        <w:pStyle w:val="ListParagraph"/>
        <w:numPr>
          <w:ilvl w:val="0"/>
          <w:numId w:val="28"/>
        </w:numPr>
        <w:tabs>
          <w:tab w:val="left" w:pos="3182"/>
        </w:tabs>
        <w:spacing w:before="197" w:after="0" w:line="240" w:lineRule="auto"/>
        <w:ind w:left="3181" w:right="0" w:hanging="1057"/>
        <w:jc w:val="left"/>
        <w:rPr>
          <w:sz w:val="42"/>
        </w:rPr>
      </w:pPr>
      <w:r>
        <w:rPr>
          <w:sz w:val="42"/>
        </w:rPr>
        <w:t>大渡口钓鱼嘴片区安居—支路、安居二支路道路工程施工设计图；</w:t>
      </w:r>
    </w:p>
    <w:p>
      <w:pPr>
        <w:pStyle w:val="ListParagraph"/>
        <w:numPr>
          <w:ilvl w:val="0"/>
          <w:numId w:val="28"/>
        </w:numPr>
        <w:tabs>
          <w:tab w:val="left" w:pos="3178"/>
        </w:tabs>
        <w:spacing w:before="300" w:after="0" w:line="240" w:lineRule="auto"/>
        <w:ind w:left="3177" w:right="0" w:hanging="1053"/>
        <w:jc w:val="left"/>
        <w:rPr>
          <w:sz w:val="42"/>
        </w:rPr>
      </w:pPr>
      <w:r>
        <w:rPr>
          <w:spacing w:val="-2"/>
          <w:sz w:val="42"/>
        </w:rPr>
        <w:t>《公路工程质量检验评定标准》</w:t>
      </w:r>
      <w:r>
        <w:rPr>
          <w:sz w:val="42"/>
        </w:rPr>
        <w:t>JTG F80/1—2004</w:t>
      </w:r>
    </w:p>
    <w:p>
      <w:pPr>
        <w:pStyle w:val="ListParagraph"/>
        <w:numPr>
          <w:ilvl w:val="0"/>
          <w:numId w:val="28"/>
        </w:numPr>
        <w:tabs>
          <w:tab w:val="left" w:pos="3178"/>
        </w:tabs>
        <w:spacing w:before="304" w:after="0" w:line="240" w:lineRule="auto"/>
        <w:ind w:left="3177" w:right="0" w:hanging="1053"/>
        <w:jc w:val="left"/>
        <w:rPr>
          <w:sz w:val="42"/>
        </w:rPr>
      </w:pPr>
      <w:r>
        <w:rPr>
          <w:spacing w:val="-2"/>
          <w:sz w:val="42"/>
        </w:rPr>
        <w:t>《施工现场临时用电安全规范》</w:t>
      </w:r>
      <w:r>
        <w:rPr>
          <w:sz w:val="42"/>
        </w:rPr>
        <w:t>JGJ46—2005</w:t>
      </w:r>
    </w:p>
    <w:p>
      <w:pPr>
        <w:pStyle w:val="ListParagraph"/>
        <w:numPr>
          <w:ilvl w:val="0"/>
          <w:numId w:val="28"/>
        </w:numPr>
        <w:tabs>
          <w:tab w:val="left" w:pos="3178"/>
        </w:tabs>
        <w:spacing w:before="301" w:after="0" w:line="240" w:lineRule="auto"/>
        <w:ind w:left="3177" w:right="0" w:hanging="1053"/>
        <w:jc w:val="left"/>
        <w:rPr>
          <w:sz w:val="42"/>
        </w:rPr>
      </w:pPr>
      <w:r>
        <w:rPr>
          <w:spacing w:val="-2"/>
          <w:sz w:val="42"/>
        </w:rPr>
        <w:t>《建筑边坡工程技术规范》</w:t>
      </w:r>
      <w:r>
        <w:rPr>
          <w:sz w:val="42"/>
        </w:rPr>
        <w:t>GB50330-2002</w:t>
      </w:r>
    </w:p>
    <w:p>
      <w:pPr>
        <w:pStyle w:val="ListParagraph"/>
        <w:numPr>
          <w:ilvl w:val="0"/>
          <w:numId w:val="28"/>
        </w:numPr>
        <w:tabs>
          <w:tab w:val="left" w:pos="3200"/>
        </w:tabs>
        <w:spacing w:before="301" w:after="0" w:line="240" w:lineRule="auto"/>
        <w:ind w:left="3199" w:right="0" w:hanging="1053"/>
        <w:jc w:val="left"/>
        <w:rPr>
          <w:sz w:val="42"/>
        </w:rPr>
      </w:pPr>
      <w:r>
        <w:rPr>
          <w:spacing w:val="-2"/>
          <w:sz w:val="42"/>
        </w:rPr>
        <w:t>《城市道路工程施工与质量验收规范》</w:t>
      </w:r>
      <w:r>
        <w:rPr>
          <w:sz w:val="42"/>
        </w:rPr>
        <w:t>CJJ1-2008</w:t>
      </w:r>
    </w:p>
    <w:p>
      <w:pPr>
        <w:pStyle w:val="ListParagraph"/>
        <w:numPr>
          <w:ilvl w:val="0"/>
          <w:numId w:val="28"/>
        </w:numPr>
        <w:tabs>
          <w:tab w:val="left" w:pos="3178"/>
        </w:tabs>
        <w:spacing w:before="305" w:after="0" w:line="240" w:lineRule="auto"/>
        <w:ind w:left="3177" w:right="0" w:hanging="1053"/>
        <w:jc w:val="left"/>
        <w:rPr>
          <w:sz w:val="42"/>
        </w:rPr>
      </w:pPr>
      <w:r>
        <w:rPr>
          <w:spacing w:val="-2"/>
          <w:sz w:val="42"/>
        </w:rPr>
        <w:t>《砌体结构工程施工质量验收规范》</w:t>
      </w:r>
      <w:r>
        <w:rPr>
          <w:sz w:val="42"/>
        </w:rPr>
        <w:t>GB50203-2011</w:t>
      </w:r>
    </w:p>
    <w:p>
      <w:pPr>
        <w:pStyle w:val="ListParagraph"/>
        <w:numPr>
          <w:ilvl w:val="0"/>
          <w:numId w:val="28"/>
        </w:numPr>
        <w:tabs>
          <w:tab w:val="left" w:pos="3178"/>
        </w:tabs>
        <w:spacing w:before="300" w:after="0" w:line="240" w:lineRule="auto"/>
        <w:ind w:left="3177" w:right="0" w:hanging="1053"/>
        <w:jc w:val="left"/>
        <w:rPr>
          <w:sz w:val="42"/>
        </w:rPr>
      </w:pPr>
      <w:r>
        <w:rPr>
          <w:spacing w:val="-2"/>
          <w:sz w:val="42"/>
        </w:rPr>
        <w:t>《土方与爆破工程施工及验收规范》</w:t>
      </w:r>
      <w:r>
        <w:rPr>
          <w:sz w:val="42"/>
        </w:rPr>
        <w:t>GB50201—2012）</w:t>
      </w:r>
    </w:p>
    <w:p>
      <w:pPr>
        <w:pStyle w:val="ListParagraph"/>
        <w:numPr>
          <w:ilvl w:val="0"/>
          <w:numId w:val="28"/>
        </w:numPr>
        <w:tabs>
          <w:tab w:val="left" w:pos="3390"/>
        </w:tabs>
        <w:spacing w:before="301" w:after="0" w:line="240" w:lineRule="auto"/>
        <w:ind w:left="3390" w:right="0" w:hanging="1265"/>
        <w:jc w:val="left"/>
        <w:rPr>
          <w:sz w:val="42"/>
        </w:rPr>
      </w:pPr>
      <w:r>
        <w:rPr>
          <w:sz w:val="42"/>
        </w:rPr>
        <w:t>《建筑施工高处作业安全技术规范》</w:t>
      </w:r>
    </w:p>
    <w:p>
      <w:pPr>
        <w:pStyle w:val="ListParagraph"/>
        <w:numPr>
          <w:ilvl w:val="0"/>
          <w:numId w:val="28"/>
        </w:numPr>
        <w:tabs>
          <w:tab w:val="left" w:pos="3390"/>
        </w:tabs>
        <w:spacing w:before="304" w:after="0" w:line="374" w:lineRule="auto"/>
        <w:ind w:left="2136" w:right="4382" w:hanging="11"/>
        <w:jc w:val="left"/>
        <w:rPr>
          <w:b/>
          <w:sz w:val="42"/>
        </w:rPr>
      </w:pPr>
      <w:r>
        <w:rPr>
          <w:spacing w:val="-1"/>
          <w:sz w:val="42"/>
        </w:rPr>
        <w:t>本公司质量、安全、职业健康—体化作业文件等。</w:t>
      </w:r>
      <w:r>
        <w:rPr>
          <w:b/>
          <w:sz w:val="42"/>
        </w:rPr>
        <w:t>2、编制原则</w:t>
      </w:r>
    </w:p>
    <w:p>
      <w:pPr>
        <w:pStyle w:val="ListParagraph"/>
        <w:numPr>
          <w:ilvl w:val="0"/>
          <w:numId w:val="27"/>
        </w:numPr>
        <w:tabs>
          <w:tab w:val="left" w:pos="3218"/>
        </w:tabs>
        <w:spacing w:before="0" w:after="0" w:line="537" w:lineRule="exact"/>
        <w:ind w:left="3217" w:right="0" w:hanging="1053"/>
        <w:jc w:val="left"/>
        <w:rPr>
          <w:sz w:val="42"/>
        </w:rPr>
      </w:pPr>
      <w:r>
        <w:rPr>
          <w:sz w:val="42"/>
        </w:rPr>
        <w:t>严格遵守招标文件明确的设计规范</w:t>
      </w:r>
      <w:r>
        <w:rPr>
          <w:spacing w:val="-19"/>
          <w:sz w:val="42"/>
        </w:rPr>
        <w:t>，施工规范和质量评定验收标准。</w:t>
      </w:r>
    </w:p>
    <w:p>
      <w:pPr>
        <w:pStyle w:val="BodyText"/>
        <w:spacing w:before="11"/>
        <w:rPr>
          <w:sz w:val="37"/>
        </w:rPr>
      </w:pPr>
    </w:p>
    <w:p>
      <w:pPr>
        <w:pStyle w:val="ListParagraph"/>
        <w:numPr>
          <w:ilvl w:val="0"/>
          <w:numId w:val="27"/>
        </w:numPr>
        <w:tabs>
          <w:tab w:val="left" w:pos="3221"/>
        </w:tabs>
        <w:spacing w:before="1" w:after="0" w:line="374" w:lineRule="auto"/>
        <w:ind w:left="1495" w:right="1658" w:firstLine="669"/>
        <w:jc w:val="left"/>
        <w:rPr>
          <w:sz w:val="42"/>
        </w:rPr>
      </w:pPr>
      <w:r>
        <w:rPr>
          <w:sz w:val="42"/>
        </w:rPr>
        <w:t>坚持技术先进性，科学合理性，经济适用性，安全可靠性与实事</w:t>
      </w:r>
      <w:r>
        <w:rPr>
          <w:spacing w:val="-4"/>
          <w:sz w:val="42"/>
        </w:rPr>
        <w:t>求是相结合。</w:t>
      </w:r>
    </w:p>
    <w:p>
      <w:pPr>
        <w:pStyle w:val="ListParagraph"/>
        <w:numPr>
          <w:ilvl w:val="0"/>
          <w:numId w:val="27"/>
        </w:numPr>
        <w:tabs>
          <w:tab w:val="left" w:pos="3218"/>
        </w:tabs>
        <w:spacing w:before="178" w:after="0" w:line="376" w:lineRule="auto"/>
        <w:ind w:left="1495" w:right="1606" w:firstLine="669"/>
        <w:jc w:val="left"/>
        <w:rPr>
          <w:sz w:val="42"/>
        </w:rPr>
      </w:pPr>
      <w:r>
        <w:rPr>
          <w:spacing w:val="-1"/>
          <w:sz w:val="42"/>
        </w:rPr>
        <w:t>对施工现场坚持全员、全方位、全过程严密监控，动态控制，科学</w:t>
      </w:r>
      <w:r>
        <w:rPr>
          <w:sz w:val="42"/>
        </w:rPr>
        <w:t>管理的原则。</w:t>
      </w:r>
    </w:p>
    <w:p>
      <w:pPr>
        <w:pStyle w:val="BodyText"/>
      </w:pPr>
    </w:p>
    <w:p>
      <w:pPr>
        <w:pStyle w:val="BodyText"/>
        <w:spacing w:before="6"/>
        <w:rPr>
          <w:sz w:val="54"/>
        </w:rPr>
      </w:pPr>
    </w:p>
    <w:p>
      <w:pPr>
        <w:spacing w:before="0"/>
        <w:ind w:left="0" w:right="389" w:firstLine="0"/>
        <w:jc w:val="center"/>
        <w:rPr>
          <w:sz w:val="27"/>
        </w:rPr>
      </w:pPr>
      <w:r>
        <w:rPr>
          <w:sz w:val="27"/>
        </w:rPr>
        <w:t>第 - 0</w:t>
      </w:r>
      <w:r>
        <w:rPr>
          <w:spacing w:val="-56"/>
          <w:sz w:val="27"/>
        </w:rPr>
        <w:t xml:space="preserve"> - 页</w:t>
      </w:r>
    </w:p>
    <w:p>
      <w:pPr>
        <w:spacing w:after="0"/>
        <w:jc w:val="center"/>
        <w:rPr>
          <w:sz w:val="27"/>
        </w:rPr>
        <w:sectPr>
          <w:pgSz w:w="17860" w:h="25260"/>
          <w:pgMar w:top="740" w:right="0" w:bottom="280" w:left="820" w:header="708" w:footer="708"/>
          <w:pgNumType w:start="3"/>
          <w:cols w:space="708"/>
        </w:sectPr>
      </w:pPr>
    </w:p>
    <w:p>
      <w:pPr>
        <w:pStyle w:val="BodyText"/>
        <w:spacing w:before="9"/>
        <w:rPr>
          <w:sz w:val="18"/>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667456"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1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11"/>
        <w:rPr>
          <w:sz w:val="41"/>
        </w:rPr>
      </w:pPr>
    </w:p>
    <w:p>
      <w:pPr>
        <w:pStyle w:val="Heading1"/>
        <w:spacing w:line="376" w:lineRule="auto"/>
        <w:ind w:left="2136" w:right="12760" w:hanging="828"/>
      </w:pPr>
      <w:r>
        <w:t>二、工程概况： 1、概况：</w:t>
      </w:r>
    </w:p>
    <w:p>
      <w:pPr>
        <w:pStyle w:val="BodyText"/>
        <w:spacing w:line="374" w:lineRule="auto"/>
        <w:ind w:left="1308" w:right="1408" w:firstLine="838"/>
      </w:pPr>
      <w:r>
        <w:rPr>
          <w:spacing w:val="-10"/>
        </w:rPr>
        <w:t>（1）4</w:t>
      </w:r>
      <w:r>
        <w:rPr>
          <w:spacing w:val="-7"/>
        </w:rPr>
        <w:t xml:space="preserve"> 号路：本标段为大渡口钓鱼嘴</w:t>
      </w:r>
      <w:r>
        <w:t>4</w:t>
      </w:r>
      <w:r>
        <w:rPr>
          <w:spacing w:val="-32"/>
        </w:rPr>
        <w:t xml:space="preserve"> 号路</w:t>
      </w:r>
      <w:r>
        <w:rPr>
          <w:spacing w:val="-3"/>
        </w:rPr>
        <w:t>（K1+500~K2+023.332）</w:t>
      </w:r>
      <w:r>
        <w:t xml:space="preserve">市政道路工程，位于大渡口区东南部，背靠中梁山，三面临长江，与巴南区隔江 </w:t>
      </w:r>
      <w:r>
        <w:rPr>
          <w:spacing w:val="-38"/>
        </w:rPr>
        <w:t xml:space="preserve">相望。面积 </w:t>
      </w:r>
      <w:r>
        <w:t>7.92</w:t>
      </w:r>
      <w:r>
        <w:rPr>
          <w:spacing w:val="-35"/>
        </w:rPr>
        <w:t xml:space="preserve"> 平方公里，岸线长 </w:t>
      </w:r>
      <w:r>
        <w:t>10.26</w:t>
      </w:r>
      <w:r>
        <w:rPr>
          <w:spacing w:val="-28"/>
        </w:rPr>
        <w:t xml:space="preserve"> 公里。本标段设计起点桩号 </w:t>
      </w:r>
      <w:r>
        <w:t xml:space="preserve">K1+500, </w:t>
      </w:r>
      <w:r>
        <w:rPr>
          <w:spacing w:val="25"/>
        </w:rPr>
        <w:t>终点桩号</w:t>
      </w:r>
      <w:r>
        <w:rPr>
          <w:spacing w:val="-5"/>
        </w:rPr>
        <w:t>K2+024.332</w:t>
      </w:r>
      <w:r>
        <w:rPr>
          <w:spacing w:val="-27"/>
        </w:rPr>
        <w:t xml:space="preserve">，全长 </w:t>
      </w:r>
      <w:r>
        <w:t>524.332</w:t>
      </w:r>
      <w:r>
        <w:rPr>
          <w:spacing w:val="-9"/>
        </w:rPr>
        <w:t xml:space="preserve"> 米，标准路幅宽</w:t>
      </w:r>
      <w:r>
        <w:t>26</w:t>
      </w:r>
      <w:r>
        <w:rPr>
          <w:spacing w:val="-12"/>
        </w:rPr>
        <w:t xml:space="preserve"> 米，为东西走向的一</w:t>
      </w:r>
      <w:r>
        <w:rPr>
          <w:spacing w:val="-16"/>
        </w:rPr>
        <w:t xml:space="preserve">条城市次干路。起点接安居支路，向东与 </w:t>
      </w:r>
      <w:r>
        <w:t>5</w:t>
      </w:r>
      <w:r>
        <w:rPr>
          <w:spacing w:val="-24"/>
        </w:rPr>
        <w:t xml:space="preserve"> 号路和 </w:t>
      </w:r>
      <w:r>
        <w:t>1</w:t>
      </w:r>
      <w:r>
        <w:rPr>
          <w:spacing w:val="-8"/>
        </w:rPr>
        <w:t xml:space="preserve"> 号路相交后终点接已经</w:t>
      </w:r>
      <w:r>
        <w:rPr>
          <w:spacing w:val="-9"/>
        </w:rPr>
        <w:t>建成的星港路。主要施工内容包括道路路基、路面、边坡防护、雨污水管网、</w:t>
      </w:r>
    </w:p>
    <w:p>
      <w:pPr>
        <w:pStyle w:val="BodyText"/>
        <w:spacing w:line="436" w:lineRule="exact"/>
        <w:ind w:left="1308"/>
      </w:pPr>
      <w:r>
        <w:t>路灯照明及人行道等工程。</w:t>
      </w:r>
    </w:p>
    <w:p>
      <w:pPr>
        <w:spacing w:before="0" w:line="206" w:lineRule="exact"/>
        <w:ind w:left="0" w:right="1686" w:firstLine="0"/>
        <w:jc w:val="center"/>
        <w:rPr>
          <w:sz w:val="24"/>
        </w:rPr>
      </w:pPr>
      <w:r>
        <w:rPr>
          <w:color w:val="F8F8F8"/>
          <w:sz w:val="24"/>
        </w:rPr>
        <w:t>残骛楼諍锩瀨濟溆塹籟。</w:t>
      </w:r>
    </w:p>
    <w:p>
      <w:pPr>
        <w:pStyle w:val="BodyText"/>
        <w:spacing w:before="192" w:line="376" w:lineRule="auto"/>
        <w:ind w:left="1308" w:right="1931" w:firstLine="856"/>
      </w:pPr>
      <w:r>
        <w:t>本标段路基边坡防护根据施工图纸主要有浆砌片石护坡、 锚杆格构护坡、挂网锚喷砼防护 3 种防护型式。</w:t>
      </w:r>
    </w:p>
    <w:p>
      <w:pPr>
        <w:pStyle w:val="BodyText"/>
        <w:spacing w:line="428" w:lineRule="exact"/>
        <w:ind w:left="2748"/>
      </w:pPr>
      <w:r>
        <w:t>安居二支路：安居二支路市政道路工程位于大渡口区东南部，东面和</w:t>
      </w:r>
    </w:p>
    <w:p>
      <w:pPr>
        <w:spacing w:before="0" w:line="206" w:lineRule="exact"/>
        <w:ind w:left="2147" w:right="0" w:firstLine="0"/>
        <w:jc w:val="left"/>
        <w:rPr>
          <w:sz w:val="24"/>
        </w:rPr>
      </w:pPr>
      <w:r>
        <w:rPr>
          <w:color w:val="F8F8F8"/>
          <w:sz w:val="24"/>
        </w:rPr>
        <w:t>（2）</w:t>
      </w:r>
    </w:p>
    <w:p>
      <w:pPr>
        <w:pStyle w:val="BodyText"/>
        <w:spacing w:before="197" w:line="374" w:lineRule="auto"/>
        <w:ind w:left="1308" w:right="1573"/>
        <w:jc w:val="both"/>
      </w:pPr>
      <w:r>
        <w:rPr>
          <w:spacing w:val="-3"/>
        </w:rPr>
        <w:t>南面隔长江与巴南区相望，西靠中梁山，北接茄子溪。设计起点桩号</w:t>
      </w:r>
      <w:r>
        <w:t xml:space="preserve">K0+000, </w:t>
      </w:r>
      <w:r>
        <w:rPr>
          <w:spacing w:val="25"/>
        </w:rPr>
        <w:t>终点桩号</w:t>
      </w:r>
      <w:r>
        <w:rPr>
          <w:spacing w:val="-5"/>
        </w:rPr>
        <w:t>K0+548.587</w:t>
      </w:r>
      <w:r>
        <w:rPr>
          <w:spacing w:val="-19"/>
        </w:rPr>
        <w:t xml:space="preserve">，道路全长 </w:t>
      </w:r>
      <w:r>
        <w:t>548.587</w:t>
      </w:r>
      <w:r>
        <w:rPr>
          <w:spacing w:val="-8"/>
        </w:rPr>
        <w:t xml:space="preserve"> 米，标准路幅宽</w:t>
      </w:r>
      <w:r>
        <w:t>20</w:t>
      </w:r>
      <w:r>
        <w:rPr>
          <w:spacing w:val="-14"/>
        </w:rPr>
        <w:t xml:space="preserve"> 米，用地面积约17657</w:t>
      </w:r>
      <w:r>
        <w:rPr>
          <w:spacing w:val="-6"/>
        </w:rPr>
        <w:t xml:space="preserve"> 平方米，为城市支路</w:t>
      </w:r>
      <w:r>
        <w:t>I</w:t>
      </w:r>
      <w:r>
        <w:rPr>
          <w:spacing w:val="-11"/>
        </w:rPr>
        <w:t xml:space="preserve"> 级，道路起点与安居一支路相接，终点与道路三</w:t>
      </w:r>
      <w:r>
        <w:t>线相接，主要施工内容包括道路路基、路面、边坡防护、雨污水管网、箱涵</w:t>
      </w:r>
    </w:p>
    <w:p>
      <w:pPr>
        <w:pStyle w:val="BodyText"/>
        <w:spacing w:before="5" w:line="436" w:lineRule="exact"/>
        <w:ind w:left="1308"/>
      </w:pPr>
      <w:r>
        <w:t>路灯照明及人行道等工程。</w:t>
      </w:r>
    </w:p>
    <w:p>
      <w:pPr>
        <w:spacing w:before="0" w:line="206" w:lineRule="exact"/>
        <w:ind w:left="0" w:right="1686" w:firstLine="0"/>
        <w:jc w:val="center"/>
        <w:rPr>
          <w:sz w:val="24"/>
        </w:rPr>
      </w:pPr>
      <w:r>
        <w:rPr>
          <w:color w:val="F8F8F8"/>
          <w:sz w:val="24"/>
        </w:rPr>
        <w:t>酽锕极額閉镇桧猪訣锥。</w:t>
      </w:r>
    </w:p>
    <w:p>
      <w:pPr>
        <w:pStyle w:val="BodyText"/>
        <w:spacing w:before="196" w:line="374" w:lineRule="auto"/>
        <w:ind w:left="1308" w:right="2657" w:firstLine="856"/>
      </w:pPr>
      <w:r>
        <w:t>安居二支路路基边坡防护根据施工图纸主要有喷播植草防护及挂网锚喷砼防护两种型式。</w:t>
      </w:r>
    </w:p>
    <w:p>
      <w:pPr>
        <w:pStyle w:val="Heading1"/>
        <w:spacing w:before="3"/>
        <w:ind w:left="2168"/>
      </w:pPr>
      <w:bookmarkStart w:id="1" w:name="_TOC_250008"/>
      <w:bookmarkEnd w:id="1"/>
      <w:r>
        <w:t>2、地质和气侯条件：</w:t>
      </w:r>
    </w:p>
    <w:p>
      <w:pPr>
        <w:pStyle w:val="ListParagraph"/>
        <w:numPr>
          <w:ilvl w:val="0"/>
          <w:numId w:val="26"/>
        </w:numPr>
        <w:tabs>
          <w:tab w:val="left" w:pos="3221"/>
        </w:tabs>
        <w:spacing w:before="301" w:after="0" w:line="374" w:lineRule="auto"/>
        <w:ind w:left="1495" w:right="1604" w:firstLine="669"/>
        <w:jc w:val="left"/>
        <w:rPr>
          <w:sz w:val="42"/>
        </w:rPr>
      </w:pPr>
      <w:r>
        <w:rPr>
          <w:spacing w:val="-1"/>
          <w:sz w:val="42"/>
        </w:rPr>
        <w:t>地质：道路区区域地质构造属大盛场向斜西翼，岩层呈单斜产出， 据经道路区基岩露头的岩体量测，岩层产状为：倾向</w:t>
      </w:r>
      <w:r>
        <w:rPr>
          <w:sz w:val="42"/>
        </w:rPr>
        <w:t>260</w:t>
      </w:r>
      <w:r>
        <w:rPr>
          <w:spacing w:val="15"/>
          <w:sz w:val="42"/>
        </w:rPr>
        <w:t>°，倾角</w:t>
      </w:r>
      <w:r>
        <w:rPr>
          <w:sz w:val="42"/>
        </w:rPr>
        <w:t>12°，岩体为中厚层块状～</w:t>
      </w:r>
      <w:r>
        <w:rPr>
          <w:spacing w:val="-16"/>
          <w:sz w:val="42"/>
        </w:rPr>
        <w:t>厚层状结构，层面发育情况一般，裂隙面较平直，多无充填，层面结合一般，无软弱结构面。从区域地质调查有关资料查明，区域内</w:t>
      </w:r>
    </w:p>
    <w:p>
      <w:pPr>
        <w:pStyle w:val="BodyText"/>
        <w:spacing w:before="1" w:line="436" w:lineRule="exact"/>
        <w:ind w:left="1495"/>
      </w:pPr>
      <w:r>
        <w:t>断裂不发育，未见活动断裂通过，区域属于轻度地质构造区。</w:t>
      </w:r>
    </w:p>
    <w:p>
      <w:pPr>
        <w:spacing w:before="0" w:line="206" w:lineRule="exact"/>
        <w:ind w:left="0" w:right="1701" w:firstLine="0"/>
        <w:jc w:val="right"/>
        <w:rPr>
          <w:sz w:val="24"/>
        </w:rPr>
      </w:pPr>
      <w:r>
        <w:rPr>
          <w:color w:val="F8F8F8"/>
          <w:sz w:val="24"/>
        </w:rPr>
        <w:t>彈贸摄尔霁毙攬砖卤庑。</w:t>
      </w:r>
    </w:p>
    <w:p>
      <w:pPr>
        <w:spacing w:before="124"/>
        <w:ind w:left="0" w:right="389" w:firstLine="0"/>
        <w:jc w:val="center"/>
        <w:rPr>
          <w:sz w:val="27"/>
        </w:rPr>
      </w:pPr>
      <w:r>
        <w:rPr>
          <w:sz w:val="27"/>
        </w:rPr>
        <w:t>第 - 1</w:t>
      </w:r>
      <w:r>
        <w:rPr>
          <w:spacing w:val="-56"/>
          <w:sz w:val="27"/>
        </w:rPr>
        <w:t xml:space="preserve"> - 页</w:t>
      </w:r>
    </w:p>
    <w:p>
      <w:pPr>
        <w:spacing w:after="0"/>
        <w:jc w:val="center"/>
        <w:rPr>
          <w:sz w:val="27"/>
        </w:rPr>
        <w:sectPr>
          <w:pgSz w:w="17860" w:h="25260"/>
          <w:pgMar w:top="740" w:right="0" w:bottom="280" w:left="820" w:header="708" w:footer="708"/>
          <w:pgNumType w:start="4"/>
          <w:cols w:space="708"/>
        </w:sectPr>
      </w:pPr>
    </w:p>
    <w:p>
      <w:pPr>
        <w:pStyle w:val="BodyText"/>
        <w:spacing w:before="9"/>
        <w:rPr>
          <w:sz w:val="18"/>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669504"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2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11"/>
        <w:rPr>
          <w:sz w:val="41"/>
        </w:rPr>
      </w:pPr>
    </w:p>
    <w:p>
      <w:pPr>
        <w:pStyle w:val="ListParagraph"/>
        <w:numPr>
          <w:ilvl w:val="0"/>
          <w:numId w:val="29"/>
        </w:numPr>
        <w:tabs>
          <w:tab w:val="left" w:pos="3203"/>
        </w:tabs>
        <w:spacing w:before="0" w:after="0" w:line="240" w:lineRule="auto"/>
        <w:ind w:left="3202" w:right="0" w:hanging="1053"/>
        <w:jc w:val="left"/>
        <w:rPr>
          <w:sz w:val="42"/>
        </w:rPr>
      </w:pPr>
      <w:r>
        <w:rPr>
          <w:sz w:val="42"/>
        </w:rPr>
        <w:t>地形、地貌、水文、气候</w:t>
      </w:r>
    </w:p>
    <w:p>
      <w:pPr>
        <w:pStyle w:val="BodyText"/>
        <w:spacing w:before="3" w:line="840" w:lineRule="atLeast"/>
        <w:ind w:left="1308" w:right="1829" w:firstLine="842"/>
        <w:jc w:val="both"/>
      </w:pPr>
      <w:r>
        <w:t>道路沿线地貌属构造剥蚀浅丘，丘陵形态多为脊状丘。地势整体上北东低，南西高，地形局部起伏较大，沟谷地段多为农田、鱼塘，丘陵地段多为居住地。地面坡角多在 3～35°之间。</w:t>
      </w:r>
    </w:p>
    <w:p>
      <w:pPr>
        <w:spacing w:before="0" w:line="102" w:lineRule="exact"/>
        <w:ind w:left="2313" w:right="13" w:firstLine="0"/>
        <w:jc w:val="center"/>
        <w:rPr>
          <w:sz w:val="24"/>
        </w:rPr>
      </w:pPr>
      <w:r>
        <w:rPr>
          <w:color w:val="F8F8F8"/>
          <w:sz w:val="24"/>
        </w:rPr>
        <w:t>謀荞抟箧飆鐸怼类蒋薔。</w:t>
      </w:r>
    </w:p>
    <w:p>
      <w:pPr>
        <w:pStyle w:val="BodyText"/>
        <w:spacing w:before="200" w:line="374" w:lineRule="auto"/>
        <w:ind w:left="1308" w:right="1636" w:firstLine="842"/>
      </w:pPr>
      <w:r>
        <w:t xml:space="preserve">施工区属亚热带湿润季风气候区，具冬暖春早，温暖湿润，雨量充沛， </w:t>
      </w:r>
      <w:r>
        <w:rPr>
          <w:spacing w:val="-2"/>
        </w:rPr>
        <w:t xml:space="preserve">夜雨多，空气湿度大，云雾多，日照偏少。多年平均气温 </w:t>
      </w:r>
      <w:r>
        <w:t>18.2℃，极端最高</w:t>
      </w:r>
      <w:r>
        <w:rPr>
          <w:w w:val="100"/>
        </w:rPr>
        <w:t>气温</w:t>
      </w:r>
      <w:r>
        <w:rPr>
          <w:spacing w:val="-106"/>
        </w:rPr>
        <w:t xml:space="preserve"> </w:t>
      </w:r>
      <w:r>
        <w:rPr>
          <w:w w:val="100"/>
        </w:rPr>
        <w:t>42.9℃</w:t>
      </w:r>
      <w:r>
        <w:rPr>
          <w:spacing w:val="-40"/>
          <w:w w:val="100"/>
        </w:rPr>
        <w:t>（</w:t>
      </w:r>
      <w:r>
        <w:rPr>
          <w:w w:val="100"/>
        </w:rPr>
        <w:t>2006.8.1</w:t>
      </w:r>
      <w:r>
        <w:rPr>
          <w:spacing w:val="-5"/>
          <w:w w:val="100"/>
        </w:rPr>
        <w:t>5</w:t>
      </w:r>
      <w:r>
        <w:rPr>
          <w:spacing w:val="-213"/>
          <w:w w:val="100"/>
        </w:rPr>
        <w:t>）</w:t>
      </w:r>
      <w:r>
        <w:rPr>
          <w:spacing w:val="-9"/>
          <w:w w:val="100"/>
        </w:rPr>
        <w:t>，最低气温</w:t>
      </w:r>
      <w:r>
        <w:rPr>
          <w:w w:val="100"/>
        </w:rPr>
        <w:t>-2.5℃</w:t>
      </w:r>
      <w:r>
        <w:rPr>
          <w:spacing w:val="8"/>
          <w:w w:val="100"/>
        </w:rPr>
        <w:t>。多年平均雾日</w:t>
      </w:r>
      <w:r>
        <w:rPr>
          <w:w w:val="100"/>
        </w:rPr>
        <w:t>67.8</w:t>
      </w:r>
      <w:r>
        <w:rPr>
          <w:spacing w:val="-105"/>
        </w:rPr>
        <w:t xml:space="preserve"> </w:t>
      </w:r>
      <w:r>
        <w:rPr>
          <w:w w:val="100"/>
        </w:rPr>
        <w:t>天，最大年</w:t>
      </w:r>
      <w:r>
        <w:rPr>
          <w:spacing w:val="-24"/>
        </w:rPr>
        <w:t xml:space="preserve">雾日达 </w:t>
      </w:r>
      <w:r>
        <w:t>148</w:t>
      </w:r>
      <w:r>
        <w:rPr>
          <w:spacing w:val="-7"/>
        </w:rPr>
        <w:t xml:space="preserve"> 天。多年平均相对湿度</w:t>
      </w:r>
      <w:r>
        <w:t>79%～81</w:t>
      </w:r>
      <w:r>
        <w:rPr>
          <w:spacing w:val="8"/>
        </w:rPr>
        <w:t>%，绝对湿度</w:t>
      </w:r>
      <w:r>
        <w:t>17.1～18.2</w:t>
      </w:r>
      <w:r>
        <w:rPr>
          <w:spacing w:val="-23"/>
        </w:rPr>
        <w:t xml:space="preserve"> 毫巴。多</w:t>
      </w:r>
      <w:r>
        <w:rPr>
          <w:spacing w:val="-15"/>
        </w:rPr>
        <w:t xml:space="preserve">年平均降雨量 </w:t>
      </w:r>
      <w:r>
        <w:t>1113.45</w:t>
      </w:r>
      <w:r>
        <w:rPr>
          <w:spacing w:val="-37"/>
        </w:rPr>
        <w:t xml:space="preserve"> 毫米，年最大降雨量 </w:t>
      </w:r>
      <w:r>
        <w:t>1544.8</w:t>
      </w:r>
      <w:r>
        <w:rPr>
          <w:spacing w:val="-37"/>
        </w:rPr>
        <w:t xml:space="preserve"> 毫米，年最小降雨量 </w:t>
      </w:r>
      <w:r>
        <w:t xml:space="preserve">740.1 </w:t>
      </w:r>
      <w:r>
        <w:rPr>
          <w:spacing w:val="-7"/>
        </w:rPr>
        <w:t xml:space="preserve">毫米。降水多集中在每年的 </w:t>
      </w:r>
      <w:r>
        <w:t>5～9</w:t>
      </w:r>
      <w:r>
        <w:rPr>
          <w:spacing w:val="-15"/>
        </w:rPr>
        <w:t xml:space="preserve"> 月，约占全年降水总量的 </w:t>
      </w:r>
      <w:r>
        <w:t>70%。主导风向以</w:t>
      </w:r>
    </w:p>
    <w:p>
      <w:pPr>
        <w:pStyle w:val="BodyText"/>
        <w:spacing w:before="4" w:line="436" w:lineRule="exact"/>
        <w:ind w:left="1308"/>
      </w:pPr>
      <w:r>
        <w:t>北风为主，平均风速 1.1m/s，最大风速 28.4m/s。</w:t>
      </w:r>
    </w:p>
    <w:p>
      <w:pPr>
        <w:spacing w:before="0" w:line="206" w:lineRule="exact"/>
        <w:ind w:left="10554" w:right="0" w:firstLine="0"/>
        <w:jc w:val="left"/>
        <w:rPr>
          <w:sz w:val="24"/>
        </w:rPr>
      </w:pPr>
      <w:r>
        <w:rPr>
          <w:color w:val="F8F8F8"/>
          <w:sz w:val="24"/>
        </w:rPr>
        <w:t>厦礴恳蹒骈時盡继價骚。</w:t>
      </w:r>
    </w:p>
    <w:p>
      <w:pPr>
        <w:pStyle w:val="Heading1"/>
        <w:spacing w:before="197"/>
        <w:ind w:left="2197"/>
      </w:pPr>
      <w:bookmarkStart w:id="2" w:name="_TOC_250007"/>
      <w:bookmarkEnd w:id="2"/>
      <w:r>
        <w:t>3、工程特点</w:t>
      </w:r>
    </w:p>
    <w:p>
      <w:pPr>
        <w:pStyle w:val="ListParagraph"/>
        <w:numPr>
          <w:ilvl w:val="0"/>
          <w:numId w:val="25"/>
        </w:numPr>
        <w:tabs>
          <w:tab w:val="left" w:pos="3203"/>
        </w:tabs>
        <w:spacing w:before="300" w:after="0" w:line="374" w:lineRule="auto"/>
        <w:ind w:left="1308" w:right="1688" w:firstLine="842"/>
        <w:jc w:val="left"/>
        <w:rPr>
          <w:sz w:val="42"/>
        </w:rPr>
      </w:pPr>
      <w:r>
        <w:rPr>
          <w:spacing w:val="-2"/>
          <w:sz w:val="42"/>
        </w:rPr>
        <w:t xml:space="preserve">本工程为高边坡开挖及治理工程，最高挖方边坡为 </w:t>
      </w:r>
      <w:r>
        <w:rPr>
          <w:sz w:val="42"/>
        </w:rPr>
        <w:t>33</w:t>
      </w:r>
      <w:r>
        <w:rPr>
          <w:spacing w:val="-5"/>
          <w:sz w:val="42"/>
        </w:rPr>
        <w:t xml:space="preserve"> 米，施工难</w:t>
      </w:r>
      <w:r>
        <w:rPr>
          <w:sz w:val="42"/>
        </w:rPr>
        <w:t>度较大，解决好高边坡开挖及治理施工安全是本工程一大重点。在施工时除了要搞好安全防护工作外，还需要加强安全教育工作、安全巡视工作，故在施工中专派一名专职安全员对本工程进行巡视检查，起到发现问题立即处理</w:t>
      </w:r>
    </w:p>
    <w:p>
      <w:pPr>
        <w:pStyle w:val="BodyText"/>
        <w:spacing w:before="5" w:line="436" w:lineRule="exact"/>
        <w:ind w:left="1308"/>
      </w:pPr>
      <w:r>
        <w:t>的作用。</w:t>
      </w:r>
    </w:p>
    <w:p>
      <w:pPr>
        <w:spacing w:before="0" w:line="206" w:lineRule="exact"/>
        <w:ind w:left="2989" w:right="0" w:firstLine="0"/>
        <w:jc w:val="left"/>
        <w:rPr>
          <w:sz w:val="24"/>
        </w:rPr>
      </w:pPr>
      <w:r>
        <w:rPr>
          <w:color w:val="F8F8F8"/>
          <w:sz w:val="24"/>
        </w:rPr>
        <w:t>茕桢广鳓鯡选块网羈泪。</w:t>
      </w:r>
    </w:p>
    <w:p>
      <w:pPr>
        <w:pStyle w:val="ListParagraph"/>
        <w:numPr>
          <w:ilvl w:val="0"/>
          <w:numId w:val="25"/>
        </w:numPr>
        <w:tabs>
          <w:tab w:val="left" w:pos="3203"/>
        </w:tabs>
        <w:spacing w:before="197" w:after="0" w:line="374" w:lineRule="auto"/>
        <w:ind w:left="1308" w:right="1462" w:firstLine="842"/>
        <w:jc w:val="left"/>
        <w:rPr>
          <w:sz w:val="42"/>
        </w:rPr>
      </w:pPr>
      <w:r>
        <w:rPr>
          <w:sz w:val="42"/>
        </w:rPr>
        <w:t>该高边坡工程，在施工中不可预见的因素多，因此，本工程施工中</w:t>
      </w:r>
      <w:r>
        <w:rPr>
          <w:w w:val="100"/>
          <w:sz w:val="42"/>
        </w:rPr>
        <w:t>全过程采用“信息施工法</w:t>
      </w:r>
      <w:r>
        <w:rPr>
          <w:spacing w:val="-17"/>
          <w:w w:val="100"/>
          <w:sz w:val="42"/>
        </w:rPr>
        <w:t>”，及时反馈信息，以便及时调整治理方案，确保施</w:t>
      </w:r>
      <w:r>
        <w:rPr>
          <w:spacing w:val="-17"/>
          <w:sz w:val="42"/>
        </w:rPr>
        <w:t>工质量和施工安全</w:t>
      </w:r>
      <w:r>
        <w:rPr>
          <w:spacing w:val="-24"/>
          <w:sz w:val="42"/>
        </w:rPr>
        <w:t>。“信息施工法”具体操作是在工程施工派专人对此段地质、</w:t>
      </w:r>
      <w:r>
        <w:rPr>
          <w:sz w:val="42"/>
        </w:rPr>
        <w:t>地貌进行严密监测并作好监测记录，发现新的地质、地貌变化或其与原现象不一样的新情况应及时作好记录，同时通知监理、设计、业主、地勘单位等</w:t>
      </w:r>
    </w:p>
    <w:p>
      <w:pPr>
        <w:pStyle w:val="BodyText"/>
        <w:spacing w:before="5" w:line="436" w:lineRule="exact"/>
        <w:ind w:left="1308"/>
      </w:pPr>
      <w:r>
        <w:t>进行研讨制定相应处理措施。</w:t>
      </w:r>
    </w:p>
    <w:p>
      <w:pPr>
        <w:spacing w:before="0" w:line="206" w:lineRule="exact"/>
        <w:ind w:left="0" w:right="843" w:firstLine="0"/>
        <w:jc w:val="center"/>
        <w:rPr>
          <w:sz w:val="24"/>
        </w:rPr>
      </w:pPr>
      <w:r>
        <w:rPr>
          <w:color w:val="F8F8F8"/>
          <w:sz w:val="24"/>
        </w:rPr>
        <w:t>鹅娅尽損鹌惨歷茏鴛賴。</w:t>
      </w:r>
    </w:p>
    <w:p>
      <w:pPr>
        <w:pStyle w:val="Heading1"/>
        <w:spacing w:before="196"/>
        <w:ind w:left="2197"/>
      </w:pPr>
      <w:bookmarkStart w:id="3" w:name="_TOC_250006"/>
      <w:bookmarkEnd w:id="3"/>
      <w:r>
        <w:t>4、施工要求和技术保证条件</w:t>
      </w:r>
    </w:p>
    <w:p>
      <w:pPr>
        <w:pStyle w:val="ListParagraph"/>
        <w:numPr>
          <w:ilvl w:val="0"/>
          <w:numId w:val="24"/>
        </w:numPr>
        <w:tabs>
          <w:tab w:val="left" w:pos="3275"/>
        </w:tabs>
        <w:spacing w:before="301" w:after="0" w:line="240" w:lineRule="auto"/>
        <w:ind w:left="3274" w:right="0" w:hanging="1082"/>
        <w:jc w:val="left"/>
        <w:rPr>
          <w:sz w:val="42"/>
        </w:rPr>
      </w:pPr>
      <w:r>
        <w:rPr>
          <w:sz w:val="42"/>
        </w:rPr>
        <w:t>施工要求：</w:t>
      </w:r>
    </w:p>
    <w:p>
      <w:pPr>
        <w:spacing w:before="228"/>
        <w:ind w:left="0" w:right="389" w:firstLine="0"/>
        <w:jc w:val="center"/>
        <w:rPr>
          <w:sz w:val="27"/>
        </w:rPr>
      </w:pPr>
      <w:r>
        <w:rPr>
          <w:sz w:val="27"/>
        </w:rPr>
        <w:t>第 - 2</w:t>
      </w:r>
      <w:r>
        <w:rPr>
          <w:spacing w:val="-56"/>
          <w:sz w:val="27"/>
        </w:rPr>
        <w:t xml:space="preserve"> - 页</w:t>
      </w:r>
    </w:p>
    <w:p>
      <w:pPr>
        <w:spacing w:after="0"/>
        <w:jc w:val="center"/>
        <w:rPr>
          <w:sz w:val="27"/>
        </w:rPr>
        <w:sectPr>
          <w:pgSz w:w="17860" w:h="25260"/>
          <w:pgMar w:top="740" w:right="0" w:bottom="280" w:left="820" w:header="708" w:footer="708"/>
          <w:pgNumType w:start="5"/>
          <w:cols w:space="708"/>
        </w:sectPr>
      </w:pPr>
    </w:p>
    <w:p>
      <w:pPr>
        <w:pStyle w:val="BodyText"/>
        <w:spacing w:before="9"/>
        <w:rPr>
          <w:sz w:val="18"/>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671552"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2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11"/>
        <w:rPr>
          <w:sz w:val="41"/>
        </w:rPr>
      </w:pPr>
    </w:p>
    <w:p>
      <w:pPr>
        <w:pStyle w:val="BodyText"/>
        <w:ind w:left="2377"/>
      </w:pPr>
      <w:r>
        <w:t>①工程责任明确，高度重视，落实到位，不能把防护当做附件工程。</w:t>
      </w:r>
    </w:p>
    <w:p>
      <w:pPr>
        <w:pStyle w:val="BodyText"/>
        <w:spacing w:before="305"/>
        <w:ind w:left="2424"/>
      </w:pPr>
      <w:r>
        <w:t>②施工技术交底到位。</w:t>
      </w:r>
    </w:p>
    <w:p>
      <w:pPr>
        <w:pStyle w:val="ListParagraph"/>
        <w:numPr>
          <w:ilvl w:val="0"/>
          <w:numId w:val="24"/>
        </w:numPr>
        <w:tabs>
          <w:tab w:val="left" w:pos="3275"/>
        </w:tabs>
        <w:spacing w:before="300" w:after="0" w:line="240" w:lineRule="auto"/>
        <w:ind w:left="3274" w:right="0" w:hanging="1082"/>
        <w:jc w:val="left"/>
        <w:rPr>
          <w:sz w:val="42"/>
        </w:rPr>
      </w:pPr>
      <w:r>
        <w:rPr>
          <w:sz w:val="42"/>
        </w:rPr>
        <w:t>技术保证条件：</w:t>
      </w:r>
    </w:p>
    <w:p>
      <w:pPr>
        <w:pStyle w:val="BodyText"/>
        <w:spacing w:before="301" w:line="376" w:lineRule="auto"/>
        <w:ind w:left="1495" w:right="1977" w:firstLine="928"/>
      </w:pPr>
      <w:r>
        <w:t>①高边坡施工总的原则：开挖一级、防护加固一级；逐级开挖，逐级防护。</w:t>
      </w:r>
    </w:p>
    <w:p>
      <w:pPr>
        <w:pStyle w:val="BodyText"/>
        <w:spacing w:line="530" w:lineRule="exact"/>
        <w:ind w:left="2424"/>
      </w:pPr>
      <w:r>
        <w:t>②对高边坡地下水足够重视，完善综合排水设施。</w:t>
      </w:r>
    </w:p>
    <w:p>
      <w:pPr>
        <w:pStyle w:val="BodyText"/>
        <w:spacing w:before="301"/>
        <w:ind w:left="2424"/>
      </w:pPr>
      <w:r>
        <w:t>③施工开挖过程中随时进行地质核查，对边坡稳（滑坡）定性进行施</w:t>
      </w:r>
    </w:p>
    <w:p>
      <w:pPr>
        <w:pStyle w:val="BodyText"/>
        <w:spacing w:before="3" w:line="840" w:lineRule="atLeast"/>
        <w:ind w:left="1495" w:right="1834"/>
      </w:pPr>
      <w:r>
        <w:rPr>
          <w:spacing w:val="-15"/>
        </w:rPr>
        <w:t>工监测。发现实际地质情况与设计不符时，或地质有异常变化时，立即通报</w:t>
      </w:r>
      <w:r>
        <w:t>有关部门。</w:t>
      </w:r>
    </w:p>
    <w:p>
      <w:pPr>
        <w:spacing w:before="0" w:line="103" w:lineRule="exact"/>
        <w:ind w:left="3594" w:right="0" w:firstLine="0"/>
        <w:jc w:val="left"/>
        <w:rPr>
          <w:sz w:val="24"/>
        </w:rPr>
      </w:pPr>
      <w:r>
        <w:rPr>
          <w:color w:val="F8F8F8"/>
          <w:sz w:val="24"/>
        </w:rPr>
        <w:t>籟丛妈羥为贍偾蛏练淨。</w:t>
      </w:r>
    </w:p>
    <w:p>
      <w:pPr>
        <w:pStyle w:val="BodyText"/>
        <w:tabs>
          <w:tab w:val="left" w:pos="10014"/>
        </w:tabs>
        <w:spacing w:before="196"/>
        <w:ind w:left="2424"/>
      </w:pPr>
      <w:r>
        <w:t>④施工前在现场条件下对每坡面不小于</w:t>
        <w:tab/>
        <w:t>2</w:t>
      </w:r>
      <w:r>
        <w:rPr>
          <w:spacing w:val="-57"/>
        </w:rPr>
        <w:t xml:space="preserve"> </w:t>
      </w:r>
      <w:r>
        <w:t>根锚杆做严格的抗拔力试</w:t>
      </w:r>
    </w:p>
    <w:p>
      <w:pPr>
        <w:pStyle w:val="BodyText"/>
        <w:spacing w:before="10"/>
        <w:rPr>
          <w:sz w:val="21"/>
        </w:rPr>
      </w:pPr>
    </w:p>
    <w:p>
      <w:pPr>
        <w:pStyle w:val="BodyText"/>
        <w:spacing w:before="26"/>
        <w:ind w:left="1495"/>
      </w:pPr>
      <w:r>
        <w:t>验。</w:t>
      </w:r>
    </w:p>
    <w:p>
      <w:pPr>
        <w:pStyle w:val="BodyText"/>
        <w:spacing w:before="300"/>
        <w:ind w:left="682" w:right="659"/>
        <w:jc w:val="center"/>
      </w:pPr>
      <w:r>
        <w:t>⑤路基开挖后的边坡如不能及时防护，在坡面上覆盖塑料薄膜，避</w:t>
      </w:r>
    </w:p>
    <w:p>
      <w:pPr>
        <w:pStyle w:val="BodyText"/>
        <w:spacing w:before="6"/>
        <w:rPr>
          <w:sz w:val="21"/>
        </w:rPr>
      </w:pPr>
    </w:p>
    <w:p>
      <w:pPr>
        <w:pStyle w:val="BodyText"/>
        <w:spacing w:before="26" w:line="436" w:lineRule="exact"/>
        <w:ind w:left="1495"/>
      </w:pPr>
      <w:r>
        <w:t>免雨水冲刷坍塌。</w:t>
      </w:r>
    </w:p>
    <w:p>
      <w:pPr>
        <w:spacing w:before="0" w:line="206" w:lineRule="exact"/>
        <w:ind w:left="4999" w:right="0" w:firstLine="0"/>
        <w:jc w:val="left"/>
        <w:rPr>
          <w:sz w:val="24"/>
        </w:rPr>
      </w:pPr>
      <w:r>
        <w:rPr>
          <w:color w:val="F8F8F8"/>
          <w:sz w:val="24"/>
        </w:rPr>
        <w:t>預頌圣鉉儐歲龈讶骅籴。</w:t>
      </w:r>
    </w:p>
    <w:p>
      <w:pPr>
        <w:pStyle w:val="Heading1"/>
        <w:spacing w:before="201" w:line="374" w:lineRule="auto"/>
        <w:ind w:left="2186" w:right="10212" w:hanging="879"/>
      </w:pPr>
      <w:r>
        <w:t>三、施工组织机构与施工计划1、施工组织机构</w:t>
      </w:r>
    </w:p>
    <w:p>
      <w:pPr>
        <w:pStyle w:val="BodyText"/>
        <w:spacing w:line="376" w:lineRule="auto"/>
        <w:ind w:left="1495" w:right="2207" w:firstLine="698"/>
      </w:pPr>
      <w:r>
        <w:t>工程项目经理部由工程部、材设部、计划财务部、质量安全部和办公室组成，如下页框图所示。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55"/>
        </w:rPr>
      </w:pPr>
    </w:p>
    <w:p>
      <w:pPr>
        <w:spacing w:before="0"/>
        <w:ind w:left="0" w:right="389" w:firstLine="0"/>
        <w:jc w:val="center"/>
        <w:rPr>
          <w:sz w:val="27"/>
        </w:rPr>
      </w:pPr>
      <w:r>
        <w:rPr>
          <w:sz w:val="27"/>
        </w:rPr>
        <w:t>第 - 3</w:t>
      </w:r>
      <w:r>
        <w:rPr>
          <w:spacing w:val="-56"/>
          <w:sz w:val="27"/>
        </w:rPr>
        <w:t xml:space="preserve"> - 页</w:t>
      </w:r>
    </w:p>
    <w:p>
      <w:pPr>
        <w:spacing w:after="0"/>
        <w:jc w:val="center"/>
        <w:rPr>
          <w:sz w:val="27"/>
        </w:rPr>
        <w:sectPr>
          <w:pgSz w:w="17860" w:h="25260"/>
          <w:pgMar w:top="740" w:right="0" w:bottom="280" w:left="820" w:header="708" w:footer="708"/>
          <w:pgNumType w:start="6"/>
          <w:cols w:space="708"/>
        </w:sectPr>
      </w:pPr>
    </w:p>
    <w:p>
      <w:pPr>
        <w:pStyle w:val="BodyText"/>
        <w:spacing w:before="9"/>
        <w:rPr>
          <w:sz w:val="18"/>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1921"/>
          <w:tab w:val="left" w:pos="13319"/>
        </w:tabs>
        <w:spacing w:before="71"/>
        <w:ind w:left="0" w:right="1437" w:firstLine="0"/>
        <w:jc w:val="center"/>
        <w:rPr>
          <w:sz w:val="27"/>
        </w:rPr>
      </w:pPr>
      <w:r>
        <w:drawing>
          <wp:anchor distT="0" distB="0" distL="0" distR="0" simplePos="0" relativeHeight="251674624"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3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7.jpeg"/>
                    <pic:cNvPicPr/>
                  </pic:nvPicPr>
                  <pic:blipFill>
                    <a:blip xmlns:r="http://schemas.openxmlformats.org/officeDocument/2006/relationships" r:embed="rId10"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11"/>
        <w:rPr>
          <w:sz w:val="41"/>
        </w:rPr>
      </w:pPr>
    </w:p>
    <w:p>
      <w:pPr>
        <w:pStyle w:val="BodyText"/>
        <w:ind w:right="1383"/>
        <w:jc w:val="center"/>
      </w:pPr>
      <w:r>
        <w:pict>
          <v:group id="_x0000_s1025" style="width:790pt;height:570pt;margin-top:40.44pt;margin-left:41pt;mso-position-horizontal-relative:page;position:absolute;z-index:-251642880" coordorigin="820,809" coordsize="15800,11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800;height:11400;left:820;position:absolute;top:808" stroked="f">
              <v:imagedata r:id="rId11" o:title=""/>
            </v:shape>
            <v:shapetype id="_x0000_t202" coordsize="21600,21600" o:spt="202" path="m,l,21600r21600,l21600,xe">
              <v:stroke joinstyle="miter"/>
              <v:path gradientshapeok="t" o:connecttype="rect"/>
            </v:shapetype>
            <v:shape id="_x0000_s1027" type="#_x0000_t202" style="width:1460;height:360;left:7838;position:absolute;top:1001" filled="f" stroked="f">
              <v:textbox inset="0,0,0,0">
                <w:txbxContent>
                  <w:p>
                    <w:pPr>
                      <w:spacing w:before="0" w:line="360" w:lineRule="exact"/>
                      <w:ind w:left="0" w:right="0" w:firstLine="0"/>
                      <w:jc w:val="left"/>
                      <w:rPr>
                        <w:sz w:val="36"/>
                      </w:rPr>
                    </w:pPr>
                    <w:r>
                      <w:rPr>
                        <w:sz w:val="36"/>
                      </w:rPr>
                      <w:t>项目经理</w:t>
                    </w:r>
                  </w:p>
                </w:txbxContent>
              </v:textbox>
            </v:shape>
            <v:shape id="_x0000_s1028" type="#_x0000_t202" style="width:1820;height:360;left:4583;position:absolute;top:2171" filled="f" stroked="f">
              <v:textbox inset="0,0,0,0">
                <w:txbxContent>
                  <w:p>
                    <w:pPr>
                      <w:spacing w:before="0" w:line="360" w:lineRule="exact"/>
                      <w:ind w:left="0" w:right="0" w:firstLine="0"/>
                      <w:jc w:val="left"/>
                      <w:rPr>
                        <w:sz w:val="36"/>
                      </w:rPr>
                    </w:pPr>
                    <w:r>
                      <w:rPr>
                        <w:sz w:val="36"/>
                      </w:rPr>
                      <w:t>项目副经理</w:t>
                    </w:r>
                  </w:p>
                </w:txbxContent>
              </v:textbox>
            </v:shape>
            <v:shape id="_x0000_s1029" type="#_x0000_t202" style="width:2180;height:360;left:10517;position:absolute;top:2171" filled="f" stroked="f">
              <v:textbox inset="0,0,0,0">
                <w:txbxContent>
                  <w:p>
                    <w:pPr>
                      <w:spacing w:before="0" w:line="360" w:lineRule="exact"/>
                      <w:ind w:left="0" w:right="0" w:firstLine="0"/>
                      <w:jc w:val="left"/>
                      <w:rPr>
                        <w:sz w:val="36"/>
                      </w:rPr>
                    </w:pPr>
                    <w:r>
                      <w:rPr>
                        <w:sz w:val="36"/>
                      </w:rPr>
                      <w:t>项目总工程师</w:t>
                    </w:r>
                  </w:p>
                </w:txbxContent>
              </v:textbox>
            </v:shape>
            <v:shape id="_x0000_s1030" type="#_x0000_t202" style="width:1460;height:360;left:1332;position:absolute;top:3780" filled="f" stroked="f">
              <v:textbox inset="0,0,0,0">
                <w:txbxContent>
                  <w:p>
                    <w:pPr>
                      <w:spacing w:before="0" w:line="360" w:lineRule="exact"/>
                      <w:ind w:left="0" w:right="0" w:firstLine="0"/>
                      <w:jc w:val="left"/>
                      <w:rPr>
                        <w:sz w:val="36"/>
                      </w:rPr>
                    </w:pPr>
                    <w:r>
                      <w:rPr>
                        <w:sz w:val="36"/>
                      </w:rPr>
                      <w:t>设备物资</w:t>
                    </w:r>
                  </w:p>
                </w:txbxContent>
              </v:textbox>
            </v:shape>
            <v:shape id="_x0000_s1031" type="#_x0000_t202" style="width:1100;height:360;left:4669;position:absolute;top:3780" filled="f" stroked="f">
              <v:textbox inset="0,0,0,0">
                <w:txbxContent>
                  <w:p>
                    <w:pPr>
                      <w:spacing w:before="0" w:line="360" w:lineRule="exact"/>
                      <w:ind w:left="0" w:right="0" w:firstLine="0"/>
                      <w:jc w:val="left"/>
                      <w:rPr>
                        <w:sz w:val="36"/>
                      </w:rPr>
                    </w:pPr>
                    <w:r>
                      <w:rPr>
                        <w:sz w:val="36"/>
                      </w:rPr>
                      <w:t>工程部</w:t>
                    </w:r>
                  </w:p>
                </w:txbxContent>
              </v:textbox>
            </v:shape>
            <v:shape id="_x0000_s1032" type="#_x0000_t202" style="width:1460;height:360;left:7421;position:absolute;top:3780" filled="f" stroked="f">
              <v:textbox inset="0,0,0,0">
                <w:txbxContent>
                  <w:p>
                    <w:pPr>
                      <w:spacing w:before="0" w:line="360" w:lineRule="exact"/>
                      <w:ind w:left="0" w:right="0" w:firstLine="0"/>
                      <w:jc w:val="left"/>
                      <w:rPr>
                        <w:sz w:val="36"/>
                      </w:rPr>
                    </w:pPr>
                    <w:r>
                      <w:rPr>
                        <w:sz w:val="36"/>
                      </w:rPr>
                      <w:t>计划财务</w:t>
                    </w:r>
                  </w:p>
                </w:txbxContent>
              </v:textbox>
            </v:shape>
            <v:shape id="_x0000_s1033" type="#_x0000_t202" style="width:1820;height:360;left:10427;position:absolute;top:3780" filled="f" stroked="f">
              <v:textbox inset="0,0,0,0">
                <w:txbxContent>
                  <w:p>
                    <w:pPr>
                      <w:spacing w:before="0" w:line="360" w:lineRule="exact"/>
                      <w:ind w:left="0" w:right="0" w:firstLine="0"/>
                      <w:jc w:val="left"/>
                      <w:rPr>
                        <w:sz w:val="36"/>
                      </w:rPr>
                    </w:pPr>
                    <w:r>
                      <w:rPr>
                        <w:sz w:val="36"/>
                      </w:rPr>
                      <w:t>质量安全部</w:t>
                    </w:r>
                  </w:p>
                </w:txbxContent>
              </v:textbox>
            </v:shape>
            <v:shape id="_x0000_s1034" type="#_x0000_t202" style="width:1100;height:360;left:14471;position:absolute;top:3780" filled="f" stroked="f">
              <v:textbox inset="0,0,0,0">
                <w:txbxContent>
                  <w:p>
                    <w:pPr>
                      <w:spacing w:before="0" w:line="360" w:lineRule="exact"/>
                      <w:ind w:left="0" w:right="0" w:firstLine="0"/>
                      <w:jc w:val="left"/>
                      <w:rPr>
                        <w:sz w:val="36"/>
                      </w:rPr>
                    </w:pPr>
                    <w:r>
                      <w:rPr>
                        <w:sz w:val="36"/>
                      </w:rPr>
                      <w:t>办公室</w:t>
                    </w:r>
                  </w:p>
                </w:txbxContent>
              </v:textbox>
            </v:shape>
            <v:shape id="_x0000_s1035" type="#_x0000_t202" style="width:337;height:1541;left:1062;position:absolute;top:5647" filled="f" stroked="f">
              <v:textbox inset="0,0,0,0">
                <w:txbxContent>
                  <w:p>
                    <w:pPr>
                      <w:spacing w:before="0" w:line="347" w:lineRule="exact"/>
                      <w:ind w:left="0" w:right="0" w:firstLine="0"/>
                      <w:jc w:val="left"/>
                      <w:rPr>
                        <w:sz w:val="31"/>
                      </w:rPr>
                    </w:pPr>
                    <w:r>
                      <w:rPr>
                        <w:w w:val="102"/>
                        <w:sz w:val="31"/>
                      </w:rPr>
                      <w:t>材</w:t>
                    </w:r>
                  </w:p>
                  <w:p>
                    <w:pPr>
                      <w:spacing w:before="9"/>
                      <w:ind w:left="0" w:right="0" w:firstLine="0"/>
                      <w:jc w:val="left"/>
                      <w:rPr>
                        <w:sz w:val="31"/>
                      </w:rPr>
                    </w:pPr>
                    <w:r>
                      <w:rPr>
                        <w:w w:val="102"/>
                        <w:sz w:val="31"/>
                      </w:rPr>
                      <w:t>料</w:t>
                    </w:r>
                  </w:p>
                  <w:p>
                    <w:pPr>
                      <w:spacing w:before="11" w:line="400" w:lineRule="atLeast"/>
                      <w:ind w:left="0" w:right="18" w:firstLine="0"/>
                      <w:jc w:val="left"/>
                      <w:rPr>
                        <w:sz w:val="31"/>
                      </w:rPr>
                    </w:pPr>
                    <w:r>
                      <w:rPr>
                        <w:sz w:val="31"/>
                      </w:rPr>
                      <w:t>供应</w:t>
                    </w:r>
                  </w:p>
                </w:txbxContent>
              </v:textbox>
            </v:shape>
            <v:shape id="_x0000_s1036" type="#_x0000_t202" style="width:337;height:1541;left:1901;position:absolute;top:5654" filled="f" stroked="f">
              <v:textbox inset="0,0,0,0">
                <w:txbxContent>
                  <w:p>
                    <w:pPr>
                      <w:spacing w:before="0" w:line="347" w:lineRule="exact"/>
                      <w:ind w:left="0" w:right="0" w:firstLine="0"/>
                      <w:jc w:val="left"/>
                      <w:rPr>
                        <w:sz w:val="31"/>
                      </w:rPr>
                    </w:pPr>
                    <w:r>
                      <w:rPr>
                        <w:w w:val="102"/>
                        <w:sz w:val="31"/>
                      </w:rPr>
                      <w:t>设</w:t>
                    </w:r>
                  </w:p>
                  <w:p>
                    <w:pPr>
                      <w:spacing w:before="9"/>
                      <w:ind w:left="0" w:right="0" w:firstLine="0"/>
                      <w:jc w:val="left"/>
                      <w:rPr>
                        <w:sz w:val="31"/>
                      </w:rPr>
                    </w:pPr>
                    <w:r>
                      <w:rPr>
                        <w:w w:val="102"/>
                        <w:sz w:val="31"/>
                      </w:rPr>
                      <w:t>备</w:t>
                    </w:r>
                  </w:p>
                  <w:p>
                    <w:pPr>
                      <w:spacing w:before="11" w:line="400" w:lineRule="atLeast"/>
                      <w:ind w:left="0" w:right="18" w:firstLine="0"/>
                      <w:jc w:val="left"/>
                      <w:rPr>
                        <w:sz w:val="31"/>
                      </w:rPr>
                    </w:pPr>
                    <w:r>
                      <w:rPr>
                        <w:sz w:val="31"/>
                      </w:rPr>
                      <w:t>操作</w:t>
                    </w:r>
                  </w:p>
                </w:txbxContent>
              </v:textbox>
            </v:shape>
            <v:shape id="_x0000_s1037" type="#_x0000_t202" style="width:2731;height:552;left:2700;position:absolute;top:5437" filled="f" stroked="f">
              <v:textbox inset="0,0,0,0">
                <w:txbxContent>
                  <w:p>
                    <w:pPr>
                      <w:spacing w:before="0" w:line="211" w:lineRule="auto"/>
                      <w:ind w:left="0" w:right="0" w:firstLine="0"/>
                      <w:jc w:val="left"/>
                      <w:rPr>
                        <w:sz w:val="24"/>
                      </w:rPr>
                    </w:pPr>
                    <w:r>
                      <w:rPr>
                        <w:spacing w:val="-260"/>
                        <w:position w:val="-14"/>
                        <w:sz w:val="31"/>
                      </w:rPr>
                      <w:t>设</w:t>
                    </w:r>
                    <w:r>
                      <w:rPr>
                        <w:color w:val="F8F8F8"/>
                        <w:sz w:val="24"/>
                      </w:rPr>
                      <w:t>渗釤呛俨</w:t>
                    </w:r>
                    <w:r>
                      <w:rPr>
                        <w:color w:val="F8F8F8"/>
                        <w:spacing w:val="-155"/>
                        <w:sz w:val="24"/>
                      </w:rPr>
                      <w:t>匀</w:t>
                    </w:r>
                    <w:r>
                      <w:rPr>
                        <w:spacing w:val="-162"/>
                        <w:position w:val="8"/>
                        <w:sz w:val="31"/>
                      </w:rPr>
                      <w:t>施</w:t>
                    </w:r>
                    <w:r>
                      <w:rPr>
                        <w:color w:val="F8F8F8"/>
                        <w:sz w:val="24"/>
                      </w:rPr>
                      <w:t>谔鱉调</w:t>
                    </w:r>
                    <w:r>
                      <w:rPr>
                        <w:color w:val="F8F8F8"/>
                        <w:spacing w:val="-195"/>
                        <w:sz w:val="24"/>
                      </w:rPr>
                      <w:t>硯</w:t>
                    </w:r>
                    <w:r>
                      <w:rPr>
                        <w:spacing w:val="-123"/>
                        <w:position w:val="8"/>
                        <w:sz w:val="31"/>
                      </w:rPr>
                      <w:t>工</w:t>
                    </w:r>
                    <w:r>
                      <w:rPr>
                        <w:color w:val="F8F8F8"/>
                        <w:sz w:val="24"/>
                      </w:rPr>
                      <w:t>錦。</w:t>
                    </w:r>
                  </w:p>
                </w:txbxContent>
              </v:textbox>
            </v:shape>
            <v:shape id="_x0000_s1038" type="#_x0000_t202" style="width:337;height:1138;left:2700;position:absolute;top:6082" filled="f" stroked="f">
              <v:textbox inset="0,0,0,0">
                <w:txbxContent>
                  <w:p>
                    <w:pPr>
                      <w:spacing w:before="0" w:line="347" w:lineRule="exact"/>
                      <w:ind w:left="0" w:right="0" w:firstLine="0"/>
                      <w:jc w:val="left"/>
                      <w:rPr>
                        <w:sz w:val="31"/>
                      </w:rPr>
                    </w:pPr>
                    <w:r>
                      <w:rPr>
                        <w:w w:val="102"/>
                        <w:sz w:val="31"/>
                      </w:rPr>
                      <w:t>备</w:t>
                    </w:r>
                  </w:p>
                  <w:p>
                    <w:pPr>
                      <w:spacing w:before="9"/>
                      <w:ind w:left="0" w:right="0" w:firstLine="0"/>
                      <w:jc w:val="left"/>
                      <w:rPr>
                        <w:sz w:val="31"/>
                      </w:rPr>
                    </w:pPr>
                    <w:r>
                      <w:rPr>
                        <w:w w:val="102"/>
                        <w:sz w:val="31"/>
                      </w:rPr>
                      <w:t>维</w:t>
                    </w:r>
                  </w:p>
                  <w:p>
                    <w:pPr>
                      <w:spacing w:before="17" w:line="367" w:lineRule="exact"/>
                      <w:ind w:left="0" w:right="0" w:firstLine="0"/>
                      <w:jc w:val="left"/>
                      <w:rPr>
                        <w:sz w:val="31"/>
                      </w:rPr>
                    </w:pPr>
                    <w:r>
                      <w:rPr>
                        <w:w w:val="102"/>
                        <w:sz w:val="31"/>
                      </w:rPr>
                      <w:t>修</w:t>
                    </w:r>
                  </w:p>
                </w:txbxContent>
              </v:textbox>
            </v:shape>
            <v:shape id="_x0000_s1039" type="#_x0000_t202" style="width:337;height:1253;left:3809;position:absolute;top:5906" filled="f" stroked="f">
              <v:textbox inset="0,0,0,0">
                <w:txbxContent>
                  <w:p>
                    <w:pPr>
                      <w:spacing w:before="0" w:line="347" w:lineRule="exact"/>
                      <w:ind w:left="0" w:right="0" w:firstLine="0"/>
                      <w:jc w:val="left"/>
                      <w:rPr>
                        <w:sz w:val="31"/>
                      </w:rPr>
                    </w:pPr>
                    <w:r>
                      <w:rPr>
                        <w:w w:val="102"/>
                        <w:sz w:val="31"/>
                      </w:rPr>
                      <w:t>工</w:t>
                    </w:r>
                  </w:p>
                  <w:p>
                    <w:pPr>
                      <w:spacing w:before="8" w:line="460" w:lineRule="atLeast"/>
                      <w:ind w:left="0" w:right="18" w:firstLine="0"/>
                      <w:jc w:val="left"/>
                      <w:rPr>
                        <w:sz w:val="31"/>
                      </w:rPr>
                    </w:pPr>
                    <w:r>
                      <w:rPr>
                        <w:sz w:val="31"/>
                      </w:rPr>
                      <w:t>管理</w:t>
                    </w:r>
                  </w:p>
                </w:txbxContent>
              </v:textbox>
            </v:shape>
            <v:shape id="_x0000_s1040" type="#_x0000_t202" style="width:337;height:1250;left:4734;position:absolute;top:5906" filled="f" stroked="f">
              <v:textbox inset="0,0,0,0">
                <w:txbxContent>
                  <w:p>
                    <w:pPr>
                      <w:spacing w:before="0" w:line="347" w:lineRule="exact"/>
                      <w:ind w:left="0" w:right="0" w:firstLine="0"/>
                      <w:jc w:val="left"/>
                      <w:rPr>
                        <w:sz w:val="31"/>
                      </w:rPr>
                    </w:pPr>
                    <w:r>
                      <w:rPr>
                        <w:w w:val="102"/>
                        <w:sz w:val="31"/>
                      </w:rPr>
                      <w:t>程</w:t>
                    </w:r>
                  </w:p>
                  <w:p>
                    <w:pPr>
                      <w:spacing w:before="8" w:line="460" w:lineRule="atLeast"/>
                      <w:ind w:left="0" w:right="18" w:firstLine="0"/>
                      <w:jc w:val="left"/>
                      <w:rPr>
                        <w:sz w:val="31"/>
                      </w:rPr>
                    </w:pPr>
                    <w:r>
                      <w:rPr>
                        <w:sz w:val="31"/>
                      </w:rPr>
                      <w:t>技术</w:t>
                    </w:r>
                  </w:p>
                </w:txbxContent>
              </v:textbox>
            </v:shape>
            <v:shape id="_x0000_s1041" type="#_x0000_t202" style="width:337;height:1719;left:5602;position:absolute;top:5444" filled="f" stroked="f">
              <v:textbox inset="0,0,0,0">
                <w:txbxContent>
                  <w:p>
                    <w:pPr>
                      <w:spacing w:before="0" w:line="347" w:lineRule="exact"/>
                      <w:ind w:left="0" w:right="0" w:firstLine="0"/>
                      <w:jc w:val="left"/>
                      <w:rPr>
                        <w:sz w:val="31"/>
                      </w:rPr>
                    </w:pPr>
                    <w:r>
                      <w:rPr>
                        <w:w w:val="102"/>
                        <w:sz w:val="31"/>
                      </w:rPr>
                      <w:t>内</w:t>
                    </w:r>
                  </w:p>
                  <w:p>
                    <w:pPr>
                      <w:spacing w:before="72"/>
                      <w:ind w:left="0" w:right="0" w:firstLine="0"/>
                      <w:jc w:val="left"/>
                      <w:rPr>
                        <w:sz w:val="31"/>
                      </w:rPr>
                    </w:pPr>
                    <w:r>
                      <w:rPr>
                        <w:w w:val="102"/>
                        <w:sz w:val="31"/>
                      </w:rPr>
                      <w:t>业</w:t>
                    </w:r>
                  </w:p>
                  <w:p>
                    <w:pPr>
                      <w:spacing w:before="8" w:line="460" w:lineRule="atLeast"/>
                      <w:ind w:left="0" w:right="18" w:firstLine="0"/>
                      <w:jc w:val="left"/>
                      <w:rPr>
                        <w:sz w:val="31"/>
                      </w:rPr>
                    </w:pPr>
                    <w:r>
                      <w:rPr>
                        <w:sz w:val="31"/>
                      </w:rPr>
                      <w:t>资料</w:t>
                    </w:r>
                  </w:p>
                </w:txbxContent>
              </v:textbox>
            </v:shape>
          </v:group>
        </w:pict>
      </w:r>
      <w:r>
        <w:t>项目组织机构图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8"/>
        </w:rPr>
      </w:pPr>
    </w:p>
    <w:tbl>
      <w:tblPr>
        <w:tblStyle w:val="TableNormal0"/>
        <w:tblW w:w="0" w:type="auto"/>
        <w:jc w:val="left"/>
        <w:tblInd w:w="56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5"/>
        <w:gridCol w:w="1033"/>
        <w:gridCol w:w="1078"/>
        <w:gridCol w:w="1082"/>
        <w:gridCol w:w="880"/>
        <w:gridCol w:w="911"/>
        <w:gridCol w:w="991"/>
        <w:gridCol w:w="980"/>
        <w:gridCol w:w="882"/>
        <w:gridCol w:w="842"/>
        <w:gridCol w:w="618"/>
      </w:tblGrid>
      <w:tr>
        <w:tblPrEx>
          <w:tblW w:w="0" w:type="auto"/>
          <w:jc w:val="left"/>
          <w:tblInd w:w="56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9"/>
          <w:jc w:val="left"/>
        </w:trPr>
        <w:tc>
          <w:tcPr>
            <w:tcW w:w="815" w:type="dxa"/>
          </w:tcPr>
          <w:p>
            <w:pPr>
              <w:pStyle w:val="TableParagraph"/>
              <w:spacing w:line="379" w:lineRule="exact"/>
              <w:ind w:left="50"/>
              <w:rPr>
                <w:sz w:val="31"/>
              </w:rPr>
            </w:pPr>
            <w:r>
              <w:rPr>
                <w:w w:val="102"/>
                <w:sz w:val="31"/>
              </w:rPr>
              <w:t>施</w:t>
            </w:r>
          </w:p>
        </w:tc>
        <w:tc>
          <w:tcPr>
            <w:tcW w:w="1033" w:type="dxa"/>
          </w:tcPr>
          <w:p>
            <w:pPr>
              <w:pStyle w:val="TableParagraph"/>
              <w:spacing w:line="354" w:lineRule="exact"/>
              <w:ind w:right="267"/>
              <w:jc w:val="right"/>
              <w:rPr>
                <w:sz w:val="31"/>
              </w:rPr>
            </w:pPr>
            <w:r>
              <w:rPr>
                <w:w w:val="102"/>
                <w:sz w:val="31"/>
              </w:rPr>
              <w:t>合</w:t>
            </w:r>
          </w:p>
        </w:tc>
        <w:tc>
          <w:tcPr>
            <w:tcW w:w="1078" w:type="dxa"/>
          </w:tcPr>
          <w:p>
            <w:pPr>
              <w:pStyle w:val="TableParagraph"/>
              <w:spacing w:line="365" w:lineRule="exact"/>
              <w:ind w:left="268"/>
              <w:rPr>
                <w:sz w:val="31"/>
              </w:rPr>
            </w:pPr>
            <w:r>
              <w:rPr>
                <w:w w:val="102"/>
                <w:sz w:val="31"/>
              </w:rPr>
              <w:t>财</w:t>
            </w:r>
          </w:p>
        </w:tc>
        <w:tc>
          <w:tcPr>
            <w:tcW w:w="1082" w:type="dxa"/>
          </w:tcPr>
          <w:p>
            <w:pPr>
              <w:pStyle w:val="TableParagraph"/>
              <w:spacing w:line="372" w:lineRule="exact"/>
              <w:ind w:right="270"/>
              <w:jc w:val="right"/>
              <w:rPr>
                <w:sz w:val="31"/>
              </w:rPr>
            </w:pPr>
            <w:r>
              <w:rPr>
                <w:w w:val="102"/>
                <w:sz w:val="31"/>
              </w:rPr>
              <w:t>质</w:t>
            </w:r>
          </w:p>
        </w:tc>
        <w:tc>
          <w:tcPr>
            <w:tcW w:w="880" w:type="dxa"/>
          </w:tcPr>
          <w:p>
            <w:pPr>
              <w:pStyle w:val="TableParagraph"/>
              <w:spacing w:line="369" w:lineRule="exact"/>
              <w:ind w:right="288"/>
              <w:jc w:val="right"/>
              <w:rPr>
                <w:sz w:val="31"/>
              </w:rPr>
            </w:pPr>
            <w:r>
              <w:rPr>
                <w:w w:val="102"/>
                <w:sz w:val="31"/>
              </w:rPr>
              <w:t>质</w:t>
            </w:r>
          </w:p>
        </w:tc>
        <w:tc>
          <w:tcPr>
            <w:tcW w:w="911" w:type="dxa"/>
          </w:tcPr>
          <w:p>
            <w:pPr>
              <w:pStyle w:val="TableParagraph"/>
              <w:spacing w:line="347" w:lineRule="exact"/>
              <w:ind w:right="8"/>
              <w:jc w:val="center"/>
              <w:rPr>
                <w:sz w:val="31"/>
              </w:rPr>
            </w:pPr>
            <w:r>
              <w:rPr>
                <w:w w:val="102"/>
                <w:sz w:val="31"/>
              </w:rPr>
              <w:t>安</w:t>
            </w:r>
          </w:p>
        </w:tc>
        <w:tc>
          <w:tcPr>
            <w:tcW w:w="991" w:type="dxa"/>
          </w:tcPr>
          <w:p>
            <w:pPr>
              <w:pStyle w:val="TableParagraph"/>
              <w:spacing w:line="351" w:lineRule="exact"/>
              <w:ind w:left="303"/>
              <w:rPr>
                <w:sz w:val="31"/>
              </w:rPr>
            </w:pPr>
            <w:r>
              <w:rPr>
                <w:w w:val="102"/>
                <w:sz w:val="31"/>
              </w:rPr>
              <w:t>安</w:t>
            </w:r>
          </w:p>
        </w:tc>
        <w:tc>
          <w:tcPr>
            <w:tcW w:w="980" w:type="dxa"/>
          </w:tcPr>
          <w:p>
            <w:pPr>
              <w:pStyle w:val="TableParagraph"/>
              <w:spacing w:line="351" w:lineRule="exact"/>
              <w:ind w:right="289"/>
              <w:jc w:val="right"/>
              <w:rPr>
                <w:sz w:val="31"/>
              </w:rPr>
            </w:pPr>
            <w:r>
              <w:rPr>
                <w:w w:val="102"/>
                <w:sz w:val="31"/>
              </w:rPr>
              <w:t>外</w:t>
            </w:r>
          </w:p>
        </w:tc>
        <w:tc>
          <w:tcPr>
            <w:tcW w:w="882" w:type="dxa"/>
          </w:tcPr>
          <w:p>
            <w:pPr>
              <w:pStyle w:val="TableParagraph"/>
              <w:spacing w:line="361" w:lineRule="exact"/>
              <w:ind w:right="271"/>
              <w:jc w:val="right"/>
              <w:rPr>
                <w:sz w:val="31"/>
              </w:rPr>
            </w:pPr>
            <w:r>
              <w:rPr>
                <w:w w:val="102"/>
                <w:sz w:val="31"/>
              </w:rPr>
              <w:t>总</w:t>
            </w:r>
          </w:p>
        </w:tc>
        <w:tc>
          <w:tcPr>
            <w:tcW w:w="842" w:type="dxa"/>
          </w:tcPr>
          <w:p>
            <w:pPr>
              <w:pStyle w:val="TableParagraph"/>
              <w:spacing w:line="361" w:lineRule="exact"/>
              <w:ind w:right="249"/>
              <w:jc w:val="right"/>
              <w:rPr>
                <w:sz w:val="31"/>
              </w:rPr>
            </w:pPr>
            <w:r>
              <w:rPr>
                <w:w w:val="102"/>
                <w:sz w:val="31"/>
              </w:rPr>
              <w:t>治</w:t>
            </w:r>
          </w:p>
        </w:tc>
        <w:tc>
          <w:tcPr>
            <w:tcW w:w="618" w:type="dxa"/>
          </w:tcPr>
          <w:p>
            <w:pPr>
              <w:pStyle w:val="TableParagraph"/>
              <w:spacing w:line="351" w:lineRule="exact"/>
              <w:ind w:right="46"/>
              <w:jc w:val="right"/>
              <w:rPr>
                <w:sz w:val="31"/>
              </w:rPr>
            </w:pPr>
            <w:r>
              <w:rPr>
                <w:w w:val="102"/>
                <w:sz w:val="31"/>
              </w:rPr>
              <w:t>劳</w:t>
            </w:r>
          </w:p>
        </w:tc>
      </w:tr>
      <w:tr>
        <w:tblPrEx>
          <w:tblW w:w="0" w:type="auto"/>
          <w:jc w:val="left"/>
          <w:tblInd w:w="5600" w:type="dxa"/>
          <w:tblLayout w:type="fixed"/>
          <w:tblCellMar>
            <w:top w:w="0" w:type="dxa"/>
            <w:left w:w="0" w:type="dxa"/>
            <w:bottom w:w="0" w:type="dxa"/>
            <w:right w:w="0" w:type="dxa"/>
          </w:tblCellMar>
          <w:tblLook w:val="01E0"/>
        </w:tblPrEx>
        <w:trPr>
          <w:trHeight w:val="468"/>
          <w:jc w:val="left"/>
        </w:trPr>
        <w:tc>
          <w:tcPr>
            <w:tcW w:w="815" w:type="dxa"/>
          </w:tcPr>
          <w:p>
            <w:pPr>
              <w:pStyle w:val="TableParagraph"/>
              <w:spacing w:before="42"/>
              <w:ind w:left="50"/>
              <w:rPr>
                <w:sz w:val="31"/>
              </w:rPr>
            </w:pPr>
            <w:r>
              <w:rPr>
                <w:w w:val="102"/>
                <w:sz w:val="31"/>
              </w:rPr>
              <w:t>工</w:t>
            </w:r>
          </w:p>
        </w:tc>
        <w:tc>
          <w:tcPr>
            <w:tcW w:w="1033" w:type="dxa"/>
          </w:tcPr>
          <w:p>
            <w:pPr>
              <w:pStyle w:val="TableParagraph"/>
              <w:spacing w:before="17"/>
              <w:ind w:right="267"/>
              <w:jc w:val="right"/>
              <w:rPr>
                <w:sz w:val="31"/>
              </w:rPr>
            </w:pPr>
            <w:r>
              <w:rPr>
                <w:w w:val="102"/>
                <w:sz w:val="31"/>
              </w:rPr>
              <w:t>同</w:t>
            </w:r>
          </w:p>
        </w:tc>
        <w:tc>
          <w:tcPr>
            <w:tcW w:w="1078" w:type="dxa"/>
          </w:tcPr>
          <w:p>
            <w:pPr>
              <w:pStyle w:val="TableParagraph"/>
              <w:spacing w:before="27"/>
              <w:ind w:left="268"/>
              <w:rPr>
                <w:sz w:val="31"/>
              </w:rPr>
            </w:pPr>
            <w:r>
              <w:rPr>
                <w:w w:val="102"/>
                <w:sz w:val="31"/>
              </w:rPr>
              <w:t>务</w:t>
            </w:r>
          </w:p>
        </w:tc>
        <w:tc>
          <w:tcPr>
            <w:tcW w:w="1082" w:type="dxa"/>
          </w:tcPr>
          <w:p>
            <w:pPr>
              <w:pStyle w:val="TableParagraph"/>
              <w:spacing w:before="35"/>
              <w:ind w:right="270"/>
              <w:jc w:val="right"/>
              <w:rPr>
                <w:sz w:val="31"/>
              </w:rPr>
            </w:pPr>
            <w:r>
              <w:rPr>
                <w:w w:val="102"/>
                <w:sz w:val="31"/>
              </w:rPr>
              <w:t>量</w:t>
            </w:r>
          </w:p>
        </w:tc>
        <w:tc>
          <w:tcPr>
            <w:tcW w:w="880" w:type="dxa"/>
          </w:tcPr>
          <w:p>
            <w:pPr>
              <w:pStyle w:val="TableParagraph"/>
              <w:spacing w:before="31"/>
              <w:ind w:right="288"/>
              <w:jc w:val="right"/>
              <w:rPr>
                <w:sz w:val="31"/>
              </w:rPr>
            </w:pPr>
            <w:r>
              <w:rPr>
                <w:w w:val="102"/>
                <w:sz w:val="31"/>
              </w:rPr>
              <w:t>量</w:t>
            </w:r>
          </w:p>
        </w:tc>
        <w:tc>
          <w:tcPr>
            <w:tcW w:w="911" w:type="dxa"/>
          </w:tcPr>
          <w:p>
            <w:pPr>
              <w:pStyle w:val="TableParagraph"/>
              <w:spacing w:before="9"/>
              <w:ind w:right="8"/>
              <w:jc w:val="center"/>
              <w:rPr>
                <w:sz w:val="31"/>
              </w:rPr>
            </w:pPr>
            <w:r>
              <w:rPr>
                <w:w w:val="102"/>
                <w:sz w:val="31"/>
              </w:rPr>
              <w:t>全</w:t>
            </w:r>
          </w:p>
        </w:tc>
        <w:tc>
          <w:tcPr>
            <w:tcW w:w="991" w:type="dxa"/>
          </w:tcPr>
          <w:p>
            <w:pPr>
              <w:pStyle w:val="TableParagraph"/>
              <w:spacing w:before="13"/>
              <w:ind w:left="303"/>
              <w:rPr>
                <w:sz w:val="31"/>
              </w:rPr>
            </w:pPr>
            <w:r>
              <w:rPr>
                <w:w w:val="102"/>
                <w:sz w:val="31"/>
              </w:rPr>
              <w:t>全</w:t>
            </w:r>
          </w:p>
        </w:tc>
        <w:tc>
          <w:tcPr>
            <w:tcW w:w="980" w:type="dxa"/>
          </w:tcPr>
          <w:p>
            <w:pPr>
              <w:pStyle w:val="TableParagraph"/>
              <w:spacing w:before="13"/>
              <w:ind w:right="289"/>
              <w:jc w:val="right"/>
              <w:rPr>
                <w:sz w:val="31"/>
              </w:rPr>
            </w:pPr>
            <w:r>
              <w:rPr>
                <w:w w:val="102"/>
                <w:sz w:val="31"/>
              </w:rPr>
              <w:t>事</w:t>
            </w:r>
          </w:p>
        </w:tc>
        <w:tc>
          <w:tcPr>
            <w:tcW w:w="882" w:type="dxa"/>
          </w:tcPr>
          <w:p>
            <w:pPr>
              <w:pStyle w:val="TableParagraph"/>
              <w:spacing w:before="24"/>
              <w:ind w:right="271"/>
              <w:jc w:val="right"/>
              <w:rPr>
                <w:sz w:val="31"/>
              </w:rPr>
            </w:pPr>
            <w:r>
              <w:rPr>
                <w:w w:val="102"/>
                <w:sz w:val="31"/>
              </w:rPr>
              <w:t>务</w:t>
            </w:r>
          </w:p>
        </w:tc>
        <w:tc>
          <w:tcPr>
            <w:tcW w:w="842" w:type="dxa"/>
          </w:tcPr>
          <w:p>
            <w:pPr>
              <w:pStyle w:val="TableParagraph"/>
              <w:spacing w:before="24"/>
              <w:ind w:right="249"/>
              <w:jc w:val="right"/>
              <w:rPr>
                <w:sz w:val="31"/>
              </w:rPr>
            </w:pPr>
            <w:r>
              <w:rPr>
                <w:w w:val="102"/>
                <w:sz w:val="31"/>
              </w:rPr>
              <w:t>安</w:t>
            </w:r>
          </w:p>
        </w:tc>
        <w:tc>
          <w:tcPr>
            <w:tcW w:w="618" w:type="dxa"/>
          </w:tcPr>
          <w:p>
            <w:pPr>
              <w:pStyle w:val="TableParagraph"/>
              <w:spacing w:before="13"/>
              <w:ind w:right="46"/>
              <w:jc w:val="right"/>
              <w:rPr>
                <w:sz w:val="31"/>
              </w:rPr>
            </w:pPr>
            <w:r>
              <w:rPr>
                <w:w w:val="102"/>
                <w:sz w:val="31"/>
              </w:rPr>
              <w:t>资</w:t>
            </w:r>
          </w:p>
        </w:tc>
      </w:tr>
      <w:tr>
        <w:tblPrEx>
          <w:tblW w:w="0" w:type="auto"/>
          <w:jc w:val="left"/>
          <w:tblInd w:w="5600" w:type="dxa"/>
          <w:tblLayout w:type="fixed"/>
          <w:tblCellMar>
            <w:top w:w="0" w:type="dxa"/>
            <w:left w:w="0" w:type="dxa"/>
            <w:bottom w:w="0" w:type="dxa"/>
            <w:right w:w="0" w:type="dxa"/>
          </w:tblCellMar>
          <w:tblLook w:val="01E0"/>
        </w:tblPrEx>
        <w:trPr>
          <w:trHeight w:val="467"/>
          <w:jc w:val="left"/>
        </w:trPr>
        <w:tc>
          <w:tcPr>
            <w:tcW w:w="815" w:type="dxa"/>
          </w:tcPr>
          <w:p>
            <w:pPr>
              <w:pStyle w:val="TableParagraph"/>
              <w:spacing w:before="41"/>
              <w:ind w:left="50"/>
              <w:rPr>
                <w:sz w:val="31"/>
              </w:rPr>
            </w:pPr>
            <w:r>
              <w:rPr>
                <w:w w:val="102"/>
                <w:sz w:val="31"/>
              </w:rPr>
              <w:t>测</w:t>
            </w:r>
          </w:p>
        </w:tc>
        <w:tc>
          <w:tcPr>
            <w:tcW w:w="1033" w:type="dxa"/>
          </w:tcPr>
          <w:p>
            <w:pPr>
              <w:pStyle w:val="TableParagraph"/>
              <w:spacing w:before="16"/>
              <w:ind w:right="267"/>
              <w:jc w:val="right"/>
              <w:rPr>
                <w:sz w:val="31"/>
              </w:rPr>
            </w:pPr>
            <w:r>
              <w:rPr>
                <w:w w:val="102"/>
                <w:sz w:val="31"/>
              </w:rPr>
              <w:t>管</w:t>
            </w:r>
          </w:p>
        </w:tc>
        <w:tc>
          <w:tcPr>
            <w:tcW w:w="1078" w:type="dxa"/>
          </w:tcPr>
          <w:p>
            <w:pPr>
              <w:pStyle w:val="TableParagraph"/>
              <w:spacing w:before="27"/>
              <w:ind w:left="268"/>
              <w:rPr>
                <w:sz w:val="31"/>
              </w:rPr>
            </w:pPr>
            <w:r>
              <w:rPr>
                <w:w w:val="102"/>
                <w:sz w:val="31"/>
              </w:rPr>
              <w:t>管</w:t>
            </w:r>
          </w:p>
        </w:tc>
        <w:tc>
          <w:tcPr>
            <w:tcW w:w="1082" w:type="dxa"/>
          </w:tcPr>
          <w:p>
            <w:pPr>
              <w:pStyle w:val="TableParagraph"/>
              <w:spacing w:before="34"/>
              <w:ind w:right="270"/>
              <w:jc w:val="right"/>
              <w:rPr>
                <w:sz w:val="31"/>
              </w:rPr>
            </w:pPr>
            <w:r>
              <w:rPr>
                <w:w w:val="102"/>
                <w:sz w:val="31"/>
              </w:rPr>
              <w:t>检</w:t>
            </w:r>
          </w:p>
        </w:tc>
        <w:tc>
          <w:tcPr>
            <w:tcW w:w="880" w:type="dxa"/>
          </w:tcPr>
          <w:p>
            <w:pPr>
              <w:pStyle w:val="TableParagraph"/>
              <w:spacing w:before="31"/>
              <w:ind w:right="288"/>
              <w:jc w:val="right"/>
              <w:rPr>
                <w:sz w:val="31"/>
              </w:rPr>
            </w:pPr>
            <w:r>
              <w:rPr>
                <w:w w:val="102"/>
                <w:sz w:val="31"/>
              </w:rPr>
              <w:t>管</w:t>
            </w:r>
          </w:p>
        </w:tc>
        <w:tc>
          <w:tcPr>
            <w:tcW w:w="911" w:type="dxa"/>
          </w:tcPr>
          <w:p>
            <w:pPr>
              <w:pStyle w:val="TableParagraph"/>
              <w:spacing w:before="9"/>
              <w:ind w:right="8"/>
              <w:jc w:val="center"/>
              <w:rPr>
                <w:sz w:val="31"/>
              </w:rPr>
            </w:pPr>
            <w:r>
              <w:rPr>
                <w:w w:val="102"/>
                <w:sz w:val="31"/>
              </w:rPr>
              <w:t>管</w:t>
            </w:r>
          </w:p>
        </w:tc>
        <w:tc>
          <w:tcPr>
            <w:tcW w:w="991" w:type="dxa"/>
          </w:tcPr>
          <w:p>
            <w:pPr>
              <w:pStyle w:val="TableParagraph"/>
              <w:spacing w:before="13"/>
              <w:ind w:left="303"/>
              <w:rPr>
                <w:sz w:val="31"/>
              </w:rPr>
            </w:pPr>
            <w:r>
              <w:rPr>
                <w:w w:val="102"/>
                <w:sz w:val="31"/>
              </w:rPr>
              <w:t>检</w:t>
            </w:r>
          </w:p>
        </w:tc>
        <w:tc>
          <w:tcPr>
            <w:tcW w:w="980" w:type="dxa"/>
          </w:tcPr>
          <w:p>
            <w:pPr>
              <w:pStyle w:val="TableParagraph"/>
              <w:spacing w:before="13"/>
              <w:ind w:right="289"/>
              <w:jc w:val="right"/>
              <w:rPr>
                <w:sz w:val="31"/>
              </w:rPr>
            </w:pPr>
            <w:r>
              <w:rPr>
                <w:w w:val="102"/>
                <w:sz w:val="31"/>
              </w:rPr>
              <w:t>协</w:t>
            </w:r>
          </w:p>
        </w:tc>
        <w:tc>
          <w:tcPr>
            <w:tcW w:w="882" w:type="dxa"/>
          </w:tcPr>
          <w:p>
            <w:pPr>
              <w:pStyle w:val="TableParagraph"/>
              <w:spacing w:before="23"/>
              <w:ind w:right="271"/>
              <w:jc w:val="right"/>
              <w:rPr>
                <w:sz w:val="31"/>
              </w:rPr>
            </w:pPr>
            <w:r>
              <w:rPr>
                <w:w w:val="102"/>
                <w:sz w:val="31"/>
              </w:rPr>
              <w:t>后</w:t>
            </w:r>
          </w:p>
        </w:tc>
        <w:tc>
          <w:tcPr>
            <w:tcW w:w="842" w:type="dxa"/>
          </w:tcPr>
          <w:p>
            <w:pPr>
              <w:pStyle w:val="TableParagraph"/>
              <w:spacing w:before="23"/>
              <w:ind w:right="249"/>
              <w:jc w:val="right"/>
              <w:rPr>
                <w:sz w:val="31"/>
              </w:rPr>
            </w:pPr>
            <w:r>
              <w:rPr>
                <w:w w:val="102"/>
                <w:sz w:val="31"/>
              </w:rPr>
              <w:t>保</w:t>
            </w:r>
          </w:p>
        </w:tc>
        <w:tc>
          <w:tcPr>
            <w:tcW w:w="618" w:type="dxa"/>
          </w:tcPr>
          <w:p>
            <w:pPr>
              <w:pStyle w:val="TableParagraph"/>
              <w:spacing w:before="13"/>
              <w:ind w:right="46"/>
              <w:jc w:val="right"/>
              <w:rPr>
                <w:sz w:val="31"/>
              </w:rPr>
            </w:pPr>
            <w:r>
              <w:rPr>
                <w:w w:val="102"/>
                <w:sz w:val="31"/>
              </w:rPr>
              <w:t>人</w:t>
            </w:r>
          </w:p>
        </w:tc>
      </w:tr>
      <w:tr>
        <w:tblPrEx>
          <w:tblW w:w="0" w:type="auto"/>
          <w:jc w:val="left"/>
          <w:tblInd w:w="5600" w:type="dxa"/>
          <w:tblLayout w:type="fixed"/>
          <w:tblCellMar>
            <w:top w:w="0" w:type="dxa"/>
            <w:left w:w="0" w:type="dxa"/>
            <w:bottom w:w="0" w:type="dxa"/>
            <w:right w:w="0" w:type="dxa"/>
          </w:tblCellMar>
          <w:tblLook w:val="01E0"/>
        </w:tblPrEx>
        <w:trPr>
          <w:trHeight w:val="405"/>
          <w:jc w:val="left"/>
        </w:trPr>
        <w:tc>
          <w:tcPr>
            <w:tcW w:w="815" w:type="dxa"/>
          </w:tcPr>
          <w:p>
            <w:pPr>
              <w:pStyle w:val="TableParagraph"/>
              <w:spacing w:before="38" w:line="347" w:lineRule="exact"/>
              <w:ind w:left="50"/>
              <w:rPr>
                <w:sz w:val="31"/>
              </w:rPr>
            </w:pPr>
            <w:r>
              <w:rPr>
                <w:w w:val="102"/>
                <w:sz w:val="31"/>
              </w:rPr>
              <w:t>量</w:t>
            </w:r>
          </w:p>
        </w:tc>
        <w:tc>
          <w:tcPr>
            <w:tcW w:w="1033" w:type="dxa"/>
          </w:tcPr>
          <w:p>
            <w:pPr>
              <w:pStyle w:val="TableParagraph"/>
              <w:spacing w:before="16" w:line="369" w:lineRule="exact"/>
              <w:ind w:right="267"/>
              <w:jc w:val="right"/>
              <w:rPr>
                <w:sz w:val="31"/>
              </w:rPr>
            </w:pPr>
            <w:r>
              <w:rPr>
                <w:w w:val="102"/>
                <w:sz w:val="31"/>
              </w:rPr>
              <w:t>理</w:t>
            </w:r>
          </w:p>
        </w:tc>
        <w:tc>
          <w:tcPr>
            <w:tcW w:w="1078" w:type="dxa"/>
          </w:tcPr>
          <w:p>
            <w:pPr>
              <w:pStyle w:val="TableParagraph"/>
              <w:spacing w:before="27" w:line="358" w:lineRule="exact"/>
              <w:ind w:left="268"/>
              <w:rPr>
                <w:sz w:val="31"/>
              </w:rPr>
            </w:pPr>
            <w:r>
              <w:rPr>
                <w:w w:val="102"/>
                <w:sz w:val="31"/>
              </w:rPr>
              <w:t>理</w:t>
            </w:r>
          </w:p>
        </w:tc>
        <w:tc>
          <w:tcPr>
            <w:tcW w:w="1082" w:type="dxa"/>
          </w:tcPr>
          <w:p>
            <w:pPr>
              <w:pStyle w:val="TableParagraph"/>
              <w:spacing w:before="31" w:line="354" w:lineRule="exact"/>
              <w:ind w:right="270"/>
              <w:jc w:val="right"/>
              <w:rPr>
                <w:sz w:val="31"/>
              </w:rPr>
            </w:pPr>
            <w:r>
              <w:rPr>
                <w:w w:val="102"/>
                <w:sz w:val="31"/>
              </w:rPr>
              <w:t>查</w:t>
            </w:r>
          </w:p>
        </w:tc>
        <w:tc>
          <w:tcPr>
            <w:tcW w:w="880" w:type="dxa"/>
          </w:tcPr>
          <w:p>
            <w:pPr>
              <w:pStyle w:val="TableParagraph"/>
              <w:spacing w:before="31" w:line="354" w:lineRule="exact"/>
              <w:ind w:right="288"/>
              <w:jc w:val="right"/>
              <w:rPr>
                <w:sz w:val="31"/>
              </w:rPr>
            </w:pPr>
            <w:r>
              <w:rPr>
                <w:w w:val="102"/>
                <w:sz w:val="31"/>
              </w:rPr>
              <w:t>理</w:t>
            </w:r>
          </w:p>
        </w:tc>
        <w:tc>
          <w:tcPr>
            <w:tcW w:w="911" w:type="dxa"/>
          </w:tcPr>
          <w:p>
            <w:pPr>
              <w:pStyle w:val="TableParagraph"/>
              <w:spacing w:before="9" w:line="376" w:lineRule="exact"/>
              <w:ind w:right="8"/>
              <w:jc w:val="center"/>
              <w:rPr>
                <w:sz w:val="31"/>
              </w:rPr>
            </w:pPr>
            <w:r>
              <w:rPr>
                <w:w w:val="102"/>
                <w:sz w:val="31"/>
              </w:rPr>
              <w:t>理</w:t>
            </w:r>
          </w:p>
        </w:tc>
        <w:tc>
          <w:tcPr>
            <w:tcW w:w="991" w:type="dxa"/>
          </w:tcPr>
          <w:p>
            <w:pPr>
              <w:pStyle w:val="TableParagraph"/>
              <w:spacing w:before="13" w:line="372" w:lineRule="exact"/>
              <w:ind w:left="303"/>
              <w:rPr>
                <w:sz w:val="31"/>
              </w:rPr>
            </w:pPr>
            <w:r>
              <w:rPr>
                <w:w w:val="102"/>
                <w:sz w:val="31"/>
              </w:rPr>
              <w:t>查</w:t>
            </w:r>
          </w:p>
        </w:tc>
        <w:tc>
          <w:tcPr>
            <w:tcW w:w="980" w:type="dxa"/>
          </w:tcPr>
          <w:p>
            <w:pPr>
              <w:pStyle w:val="TableParagraph"/>
              <w:spacing w:before="13" w:line="372" w:lineRule="exact"/>
              <w:ind w:right="289"/>
              <w:jc w:val="right"/>
              <w:rPr>
                <w:sz w:val="31"/>
              </w:rPr>
            </w:pPr>
            <w:r>
              <w:rPr>
                <w:w w:val="102"/>
                <w:sz w:val="31"/>
              </w:rPr>
              <w:t>调</w:t>
            </w:r>
          </w:p>
        </w:tc>
        <w:tc>
          <w:tcPr>
            <w:tcW w:w="882" w:type="dxa"/>
          </w:tcPr>
          <w:p>
            <w:pPr>
              <w:pStyle w:val="TableParagraph"/>
              <w:spacing w:before="20" w:line="365" w:lineRule="exact"/>
              <w:ind w:right="271"/>
              <w:jc w:val="right"/>
              <w:rPr>
                <w:sz w:val="31"/>
              </w:rPr>
            </w:pPr>
            <w:r>
              <w:rPr>
                <w:w w:val="102"/>
                <w:sz w:val="31"/>
              </w:rPr>
              <w:t>勤</w:t>
            </w:r>
          </w:p>
        </w:tc>
        <w:tc>
          <w:tcPr>
            <w:tcW w:w="842" w:type="dxa"/>
          </w:tcPr>
          <w:p>
            <w:pPr>
              <w:pStyle w:val="TableParagraph"/>
              <w:spacing w:before="20" w:line="365" w:lineRule="exact"/>
              <w:ind w:right="249"/>
              <w:jc w:val="right"/>
              <w:rPr>
                <w:sz w:val="31"/>
              </w:rPr>
            </w:pPr>
            <w:r>
              <w:rPr>
                <w:w w:val="102"/>
                <w:sz w:val="31"/>
              </w:rPr>
              <w:t>卫</w:t>
            </w:r>
          </w:p>
        </w:tc>
        <w:tc>
          <w:tcPr>
            <w:tcW w:w="618" w:type="dxa"/>
          </w:tcPr>
          <w:p>
            <w:pPr>
              <w:pStyle w:val="TableParagraph"/>
              <w:spacing w:before="13" w:line="372" w:lineRule="exact"/>
              <w:ind w:right="46"/>
              <w:jc w:val="right"/>
              <w:rPr>
                <w:sz w:val="31"/>
              </w:rPr>
            </w:pPr>
            <w:r>
              <w:rPr>
                <w:w w:val="102"/>
                <w:sz w:val="31"/>
              </w:rPr>
              <w:t>事</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6"/>
        </w:rPr>
      </w:pPr>
    </w:p>
    <w:tbl>
      <w:tblPr>
        <w:tblStyle w:val="TableNormal0"/>
        <w:tblW w:w="0" w:type="auto"/>
        <w:jc w:val="left"/>
        <w:tblInd w:w="2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91"/>
        <w:gridCol w:w="1786"/>
        <w:gridCol w:w="2205"/>
        <w:gridCol w:w="2205"/>
        <w:gridCol w:w="1321"/>
      </w:tblGrid>
      <w:tr>
        <w:tblPrEx>
          <w:tblW w:w="0" w:type="auto"/>
          <w:jc w:val="left"/>
          <w:tblInd w:w="2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2891" w:type="dxa"/>
          </w:tcPr>
          <w:p>
            <w:pPr>
              <w:pStyle w:val="TableParagraph"/>
              <w:spacing w:line="401" w:lineRule="exact"/>
              <w:ind w:left="1108"/>
              <w:rPr>
                <w:sz w:val="36"/>
              </w:rPr>
            </w:pPr>
            <w:r>
              <w:rPr>
                <w:sz w:val="36"/>
              </w:rPr>
              <w:t>喷</w:t>
            </w:r>
          </w:p>
        </w:tc>
        <w:tc>
          <w:tcPr>
            <w:tcW w:w="1786" w:type="dxa"/>
          </w:tcPr>
          <w:p>
            <w:pPr>
              <w:pStyle w:val="TableParagraph"/>
              <w:spacing w:line="401" w:lineRule="exact"/>
              <w:ind w:left="515"/>
              <w:rPr>
                <w:sz w:val="36"/>
              </w:rPr>
            </w:pPr>
            <w:r>
              <w:rPr>
                <w:sz w:val="36"/>
              </w:rPr>
              <w:t>路</w:t>
            </w:r>
          </w:p>
        </w:tc>
        <w:tc>
          <w:tcPr>
            <w:tcW w:w="2205" w:type="dxa"/>
          </w:tcPr>
          <w:p>
            <w:pPr>
              <w:pStyle w:val="TableParagraph"/>
              <w:spacing w:line="397" w:lineRule="exact"/>
              <w:ind w:right="21"/>
              <w:jc w:val="center"/>
              <w:rPr>
                <w:sz w:val="36"/>
              </w:rPr>
            </w:pPr>
            <w:r>
              <w:rPr>
                <w:sz w:val="36"/>
              </w:rPr>
              <w:t>管</w:t>
            </w:r>
          </w:p>
        </w:tc>
        <w:tc>
          <w:tcPr>
            <w:tcW w:w="2205" w:type="dxa"/>
          </w:tcPr>
          <w:p>
            <w:pPr>
              <w:pStyle w:val="TableParagraph"/>
              <w:spacing w:line="401" w:lineRule="exact"/>
              <w:ind w:left="24"/>
              <w:jc w:val="center"/>
              <w:rPr>
                <w:sz w:val="36"/>
              </w:rPr>
            </w:pPr>
            <w:r>
              <w:rPr>
                <w:sz w:val="36"/>
              </w:rPr>
              <w:t>基</w:t>
            </w:r>
          </w:p>
        </w:tc>
        <w:tc>
          <w:tcPr>
            <w:tcW w:w="1321" w:type="dxa"/>
          </w:tcPr>
          <w:p>
            <w:pPr>
              <w:pStyle w:val="TableParagraph"/>
              <w:spacing w:line="401" w:lineRule="exact"/>
              <w:ind w:right="47"/>
              <w:jc w:val="right"/>
              <w:rPr>
                <w:sz w:val="36"/>
              </w:rPr>
            </w:pPr>
            <w:r>
              <w:rPr>
                <w:sz w:val="36"/>
              </w:rPr>
              <w:t>沥</w:t>
            </w:r>
          </w:p>
        </w:tc>
      </w:tr>
      <w:tr>
        <w:tblPrEx>
          <w:tblW w:w="0" w:type="auto"/>
          <w:jc w:val="left"/>
          <w:tblInd w:w="2144" w:type="dxa"/>
          <w:tblLayout w:type="fixed"/>
          <w:tblCellMar>
            <w:top w:w="0" w:type="dxa"/>
            <w:left w:w="0" w:type="dxa"/>
            <w:bottom w:w="0" w:type="dxa"/>
            <w:right w:w="0" w:type="dxa"/>
          </w:tblCellMar>
          <w:tblLook w:val="01E0"/>
        </w:tblPrEx>
        <w:trPr>
          <w:trHeight w:val="466"/>
          <w:jc w:val="left"/>
        </w:trPr>
        <w:tc>
          <w:tcPr>
            <w:tcW w:w="2891" w:type="dxa"/>
          </w:tcPr>
          <w:p>
            <w:pPr>
              <w:pStyle w:val="TableParagraph"/>
              <w:spacing w:line="446" w:lineRule="exact"/>
              <w:ind w:left="1108"/>
              <w:rPr>
                <w:sz w:val="36"/>
              </w:rPr>
            </w:pPr>
            <w:r>
              <w:rPr>
                <w:sz w:val="36"/>
              </w:rPr>
              <w:t>锚</w:t>
            </w:r>
          </w:p>
        </w:tc>
        <w:tc>
          <w:tcPr>
            <w:tcW w:w="1786" w:type="dxa"/>
          </w:tcPr>
          <w:p>
            <w:pPr>
              <w:pStyle w:val="TableParagraph"/>
              <w:spacing w:line="446" w:lineRule="exact"/>
              <w:ind w:left="515"/>
              <w:rPr>
                <w:sz w:val="36"/>
              </w:rPr>
            </w:pPr>
            <w:r>
              <w:rPr>
                <w:sz w:val="36"/>
              </w:rPr>
              <w:t>基</w:t>
            </w:r>
          </w:p>
        </w:tc>
        <w:tc>
          <w:tcPr>
            <w:tcW w:w="2205" w:type="dxa"/>
          </w:tcPr>
          <w:p>
            <w:pPr>
              <w:pStyle w:val="TableParagraph"/>
              <w:spacing w:line="440" w:lineRule="exact"/>
              <w:ind w:right="21"/>
              <w:jc w:val="center"/>
              <w:rPr>
                <w:sz w:val="36"/>
              </w:rPr>
            </w:pPr>
            <w:r>
              <w:rPr>
                <w:sz w:val="36"/>
              </w:rPr>
              <w:t>网</w:t>
            </w:r>
          </w:p>
        </w:tc>
        <w:tc>
          <w:tcPr>
            <w:tcW w:w="2205" w:type="dxa"/>
          </w:tcPr>
          <w:p>
            <w:pPr>
              <w:pStyle w:val="TableParagraph"/>
              <w:spacing w:line="446" w:lineRule="exact"/>
              <w:ind w:left="24"/>
              <w:jc w:val="center"/>
              <w:rPr>
                <w:sz w:val="36"/>
              </w:rPr>
            </w:pPr>
            <w:r>
              <w:rPr>
                <w:sz w:val="36"/>
              </w:rPr>
              <w:t>层</w:t>
            </w:r>
          </w:p>
        </w:tc>
        <w:tc>
          <w:tcPr>
            <w:tcW w:w="1321" w:type="dxa"/>
          </w:tcPr>
          <w:p>
            <w:pPr>
              <w:pStyle w:val="TableParagraph"/>
              <w:spacing w:line="446" w:lineRule="exact"/>
              <w:ind w:right="47"/>
              <w:jc w:val="right"/>
              <w:rPr>
                <w:sz w:val="36"/>
              </w:rPr>
            </w:pPr>
            <w:r>
              <w:rPr>
                <w:sz w:val="36"/>
              </w:rPr>
              <w:t>青</w:t>
            </w:r>
          </w:p>
        </w:tc>
      </w:tr>
      <w:tr>
        <w:tblPrEx>
          <w:tblW w:w="0" w:type="auto"/>
          <w:jc w:val="left"/>
          <w:tblInd w:w="2144" w:type="dxa"/>
          <w:tblLayout w:type="fixed"/>
          <w:tblCellMar>
            <w:top w:w="0" w:type="dxa"/>
            <w:left w:w="0" w:type="dxa"/>
            <w:bottom w:w="0" w:type="dxa"/>
            <w:right w:w="0" w:type="dxa"/>
          </w:tblCellMar>
          <w:tblLook w:val="01E0"/>
        </w:tblPrEx>
        <w:trPr>
          <w:trHeight w:val="468"/>
          <w:jc w:val="left"/>
        </w:trPr>
        <w:tc>
          <w:tcPr>
            <w:tcW w:w="2891" w:type="dxa"/>
          </w:tcPr>
          <w:p>
            <w:pPr>
              <w:pStyle w:val="TableParagraph"/>
              <w:spacing w:line="448" w:lineRule="exact"/>
              <w:ind w:left="1108"/>
              <w:rPr>
                <w:sz w:val="36"/>
              </w:rPr>
            </w:pPr>
            <w:r>
              <w:rPr>
                <w:sz w:val="36"/>
              </w:rPr>
              <w:t>施</w:t>
            </w:r>
          </w:p>
        </w:tc>
        <w:tc>
          <w:tcPr>
            <w:tcW w:w="1786" w:type="dxa"/>
          </w:tcPr>
          <w:p>
            <w:pPr>
              <w:pStyle w:val="TableParagraph"/>
              <w:spacing w:line="448" w:lineRule="exact"/>
              <w:ind w:left="515"/>
              <w:rPr>
                <w:sz w:val="36"/>
              </w:rPr>
            </w:pPr>
            <w:r>
              <w:rPr>
                <w:sz w:val="36"/>
              </w:rPr>
              <w:t>施</w:t>
            </w:r>
          </w:p>
        </w:tc>
        <w:tc>
          <w:tcPr>
            <w:tcW w:w="2205" w:type="dxa"/>
          </w:tcPr>
          <w:p>
            <w:pPr>
              <w:pStyle w:val="TableParagraph"/>
              <w:spacing w:line="442" w:lineRule="exact"/>
              <w:ind w:right="21"/>
              <w:jc w:val="center"/>
              <w:rPr>
                <w:sz w:val="36"/>
              </w:rPr>
            </w:pPr>
            <w:r>
              <w:rPr>
                <w:sz w:val="36"/>
              </w:rPr>
              <w:t>施</w:t>
            </w:r>
          </w:p>
        </w:tc>
        <w:tc>
          <w:tcPr>
            <w:tcW w:w="2205" w:type="dxa"/>
          </w:tcPr>
          <w:p>
            <w:pPr>
              <w:pStyle w:val="TableParagraph"/>
              <w:spacing w:line="448" w:lineRule="exact"/>
              <w:ind w:left="24"/>
              <w:jc w:val="center"/>
              <w:rPr>
                <w:sz w:val="36"/>
              </w:rPr>
            </w:pPr>
            <w:r>
              <w:rPr>
                <w:sz w:val="36"/>
              </w:rPr>
              <w:t>施</w:t>
            </w:r>
          </w:p>
        </w:tc>
        <w:tc>
          <w:tcPr>
            <w:tcW w:w="1321" w:type="dxa"/>
          </w:tcPr>
          <w:p>
            <w:pPr>
              <w:pStyle w:val="TableParagraph"/>
              <w:spacing w:line="448" w:lineRule="exact"/>
              <w:ind w:right="47"/>
              <w:jc w:val="right"/>
              <w:rPr>
                <w:sz w:val="36"/>
              </w:rPr>
            </w:pPr>
            <w:r>
              <w:rPr>
                <w:sz w:val="36"/>
              </w:rPr>
              <w:t>施</w:t>
            </w:r>
          </w:p>
        </w:tc>
      </w:tr>
      <w:tr>
        <w:tblPrEx>
          <w:tblW w:w="0" w:type="auto"/>
          <w:jc w:val="left"/>
          <w:tblInd w:w="2144" w:type="dxa"/>
          <w:tblLayout w:type="fixed"/>
          <w:tblCellMar>
            <w:top w:w="0" w:type="dxa"/>
            <w:left w:w="0" w:type="dxa"/>
            <w:bottom w:w="0" w:type="dxa"/>
            <w:right w:w="0" w:type="dxa"/>
          </w:tblCellMar>
          <w:tblLook w:val="01E0"/>
        </w:tblPrEx>
        <w:trPr>
          <w:trHeight w:val="466"/>
          <w:jc w:val="left"/>
        </w:trPr>
        <w:tc>
          <w:tcPr>
            <w:tcW w:w="2891" w:type="dxa"/>
          </w:tcPr>
          <w:p>
            <w:pPr>
              <w:pStyle w:val="TableParagraph"/>
              <w:spacing w:line="446" w:lineRule="exact"/>
              <w:ind w:left="1108"/>
              <w:rPr>
                <w:sz w:val="36"/>
              </w:rPr>
            </w:pPr>
            <w:r>
              <w:rPr>
                <w:sz w:val="36"/>
              </w:rPr>
              <w:t>工</w:t>
            </w:r>
          </w:p>
        </w:tc>
        <w:tc>
          <w:tcPr>
            <w:tcW w:w="1786" w:type="dxa"/>
          </w:tcPr>
          <w:p>
            <w:pPr>
              <w:pStyle w:val="TableParagraph"/>
              <w:spacing w:line="446" w:lineRule="exact"/>
              <w:ind w:left="515"/>
              <w:rPr>
                <w:sz w:val="36"/>
              </w:rPr>
            </w:pPr>
            <w:r>
              <w:rPr>
                <w:sz w:val="36"/>
              </w:rPr>
              <w:t>工</w:t>
            </w:r>
          </w:p>
        </w:tc>
        <w:tc>
          <w:tcPr>
            <w:tcW w:w="2205" w:type="dxa"/>
          </w:tcPr>
          <w:p>
            <w:pPr>
              <w:pStyle w:val="TableParagraph"/>
              <w:spacing w:line="442" w:lineRule="exact"/>
              <w:ind w:right="21"/>
              <w:jc w:val="center"/>
              <w:rPr>
                <w:sz w:val="36"/>
              </w:rPr>
            </w:pPr>
            <w:r>
              <w:rPr>
                <w:sz w:val="36"/>
              </w:rPr>
              <w:t>工</w:t>
            </w:r>
          </w:p>
        </w:tc>
        <w:tc>
          <w:tcPr>
            <w:tcW w:w="2205" w:type="dxa"/>
          </w:tcPr>
          <w:p>
            <w:pPr>
              <w:pStyle w:val="TableParagraph"/>
              <w:spacing w:line="446" w:lineRule="exact"/>
              <w:ind w:left="24"/>
              <w:jc w:val="center"/>
              <w:rPr>
                <w:sz w:val="36"/>
              </w:rPr>
            </w:pPr>
            <w:r>
              <w:rPr>
                <w:sz w:val="36"/>
              </w:rPr>
              <w:t>工</w:t>
            </w:r>
          </w:p>
        </w:tc>
        <w:tc>
          <w:tcPr>
            <w:tcW w:w="1321" w:type="dxa"/>
          </w:tcPr>
          <w:p>
            <w:pPr>
              <w:pStyle w:val="TableParagraph"/>
              <w:spacing w:line="446" w:lineRule="exact"/>
              <w:ind w:right="47"/>
              <w:jc w:val="right"/>
              <w:rPr>
                <w:sz w:val="36"/>
              </w:rPr>
            </w:pPr>
            <w:r>
              <w:rPr>
                <w:sz w:val="36"/>
              </w:rPr>
              <w:t>工</w:t>
            </w:r>
          </w:p>
        </w:tc>
      </w:tr>
      <w:tr>
        <w:tblPrEx>
          <w:tblW w:w="0" w:type="auto"/>
          <w:jc w:val="left"/>
          <w:tblInd w:w="2144" w:type="dxa"/>
          <w:tblLayout w:type="fixed"/>
          <w:tblCellMar>
            <w:top w:w="0" w:type="dxa"/>
            <w:left w:w="0" w:type="dxa"/>
            <w:bottom w:w="0" w:type="dxa"/>
            <w:right w:w="0" w:type="dxa"/>
          </w:tblCellMar>
          <w:tblLook w:val="01E0"/>
        </w:tblPrEx>
        <w:trPr>
          <w:trHeight w:val="1625"/>
          <w:jc w:val="left"/>
        </w:trPr>
        <w:tc>
          <w:tcPr>
            <w:tcW w:w="2891" w:type="dxa"/>
          </w:tcPr>
          <w:p>
            <w:pPr>
              <w:pStyle w:val="TableParagraph"/>
              <w:spacing w:line="451" w:lineRule="exact"/>
              <w:ind w:right="312"/>
              <w:jc w:val="center"/>
              <w:rPr>
                <w:sz w:val="36"/>
              </w:rPr>
            </w:pPr>
            <w:r>
              <w:rPr>
                <w:sz w:val="36"/>
              </w:rPr>
              <w:t>队</w:t>
            </w:r>
          </w:p>
          <w:p>
            <w:pPr>
              <w:pStyle w:val="TableParagraph"/>
              <w:spacing w:before="12"/>
              <w:rPr>
                <w:sz w:val="52"/>
              </w:rPr>
            </w:pPr>
          </w:p>
          <w:p>
            <w:pPr>
              <w:pStyle w:val="TableParagraph"/>
              <w:spacing w:line="476" w:lineRule="exact"/>
              <w:ind w:left="50"/>
              <w:rPr>
                <w:b/>
                <w:sz w:val="42"/>
              </w:rPr>
            </w:pPr>
            <w:r>
              <w:rPr>
                <w:b/>
                <w:sz w:val="42"/>
              </w:rPr>
              <w:t>2、进度计划</w:t>
            </w:r>
          </w:p>
        </w:tc>
        <w:tc>
          <w:tcPr>
            <w:tcW w:w="1786" w:type="dxa"/>
          </w:tcPr>
          <w:p>
            <w:pPr>
              <w:pStyle w:val="TableParagraph"/>
              <w:spacing w:line="451" w:lineRule="exact"/>
              <w:ind w:left="515"/>
              <w:rPr>
                <w:sz w:val="36"/>
              </w:rPr>
            </w:pPr>
            <w:r>
              <w:rPr>
                <w:sz w:val="36"/>
              </w:rPr>
              <w:t>队</w:t>
            </w:r>
          </w:p>
        </w:tc>
        <w:tc>
          <w:tcPr>
            <w:tcW w:w="2205" w:type="dxa"/>
          </w:tcPr>
          <w:p>
            <w:pPr>
              <w:pStyle w:val="TableParagraph"/>
              <w:spacing w:line="440" w:lineRule="exact"/>
              <w:ind w:right="21"/>
              <w:jc w:val="center"/>
              <w:rPr>
                <w:sz w:val="36"/>
              </w:rPr>
            </w:pPr>
            <w:r>
              <w:rPr>
                <w:sz w:val="36"/>
              </w:rPr>
              <w:t>队</w:t>
            </w:r>
          </w:p>
        </w:tc>
        <w:tc>
          <w:tcPr>
            <w:tcW w:w="2205" w:type="dxa"/>
          </w:tcPr>
          <w:p>
            <w:pPr>
              <w:pStyle w:val="TableParagraph"/>
              <w:ind w:left="24"/>
              <w:jc w:val="center"/>
              <w:rPr>
                <w:sz w:val="36"/>
              </w:rPr>
            </w:pPr>
            <w:r>
              <w:rPr>
                <w:sz w:val="36"/>
              </w:rPr>
              <w:t>队</w:t>
            </w:r>
          </w:p>
        </w:tc>
        <w:tc>
          <w:tcPr>
            <w:tcW w:w="1321" w:type="dxa"/>
          </w:tcPr>
          <w:p>
            <w:pPr>
              <w:pStyle w:val="TableParagraph"/>
              <w:spacing w:line="451" w:lineRule="exact"/>
              <w:ind w:right="47"/>
              <w:jc w:val="right"/>
              <w:rPr>
                <w:sz w:val="36"/>
              </w:rPr>
            </w:pPr>
            <w:r>
              <w:rPr>
                <w:sz w:val="36"/>
              </w:rPr>
              <w:t>队</w:t>
            </w:r>
          </w:p>
        </w:tc>
      </w:tr>
    </w:tbl>
    <w:p>
      <w:pPr>
        <w:pStyle w:val="BodyText"/>
        <w:rPr>
          <w:sz w:val="25"/>
        </w:rPr>
      </w:pPr>
    </w:p>
    <w:p>
      <w:pPr>
        <w:pStyle w:val="BodyText"/>
        <w:spacing w:before="26"/>
        <w:ind w:left="2841"/>
      </w:pPr>
      <w:r>
        <w:t>计划于 2013 年 10 月 15 日开工， 2013 年 12 月 13 日完工，工期</w:t>
      </w:r>
    </w:p>
    <w:p>
      <w:pPr>
        <w:pStyle w:val="BodyText"/>
        <w:spacing w:before="301"/>
        <w:ind w:left="1308"/>
      </w:pPr>
      <w:r>
        <w:t>60</w:t>
      </w:r>
      <w:r>
        <w:rPr>
          <w:spacing w:val="-42"/>
        </w:rPr>
        <w:t xml:space="preserve"> 天</w:t>
      </w:r>
      <w:r>
        <w:t>（日历天</w:t>
      </w:r>
      <w:r>
        <w:rPr>
          <w:spacing w:val="-118"/>
        </w:rPr>
        <w:t>）</w:t>
      </w:r>
      <w:r>
        <w:t>。</w:t>
      </w:r>
    </w:p>
    <w:p>
      <w:pPr>
        <w:pStyle w:val="Heading1"/>
        <w:spacing w:before="300"/>
        <w:ind w:left="2186"/>
      </w:pPr>
      <w:r>
        <w:pict>
          <v:group id="_x0000_s1042" style="width:637pt;height:217pt;margin-top:47.35pt;margin-left:167pt;mso-position-horizontal-relative:page;mso-wrap-distance-left:0;mso-wrap-distance-right:0;position:absolute;z-index:-251640832" coordorigin="3340,947" coordsize="12740,4340">
            <v:shape id="_x0000_s1043" type="#_x0000_t75" style="width:12740;height:4340;left:3340;position:absolute;top:947" stroked="f">
              <v:imagedata r:id="rId12" o:title=""/>
            </v:shape>
            <v:shape id="_x0000_s1044" type="#_x0000_t202" style="width:740;height:360;left:5019;position:absolute;top:1363" filled="f" stroked="f">
              <v:textbox inset="0,0,0,0">
                <w:txbxContent>
                  <w:p>
                    <w:pPr>
                      <w:spacing w:before="0" w:line="360" w:lineRule="exact"/>
                      <w:ind w:left="0" w:right="0" w:firstLine="0"/>
                      <w:jc w:val="left"/>
                      <w:rPr>
                        <w:sz w:val="36"/>
                      </w:rPr>
                    </w:pPr>
                    <w:r>
                      <w:rPr>
                        <w:sz w:val="36"/>
                      </w:rPr>
                      <w:t>技术</w:t>
                    </w:r>
                  </w:p>
                </w:txbxContent>
              </v:textbox>
            </v:shape>
            <v:shape id="_x0000_s1045" type="#_x0000_t202" style="width:740;height:360;left:6334;position:absolute;top:1363" filled="f" stroked="f">
              <v:textbox inset="0,0,0,0">
                <w:txbxContent>
                  <w:p>
                    <w:pPr>
                      <w:spacing w:before="0" w:line="360" w:lineRule="exact"/>
                      <w:ind w:left="0" w:right="0" w:firstLine="0"/>
                      <w:jc w:val="left"/>
                      <w:rPr>
                        <w:sz w:val="36"/>
                      </w:rPr>
                    </w:pPr>
                    <w:r>
                      <w:rPr>
                        <w:sz w:val="36"/>
                      </w:rPr>
                      <w:t>专职</w:t>
                    </w:r>
                  </w:p>
                </w:txbxContent>
              </v:textbox>
            </v:shape>
            <v:shape id="_x0000_s1046" type="#_x0000_t202" style="width:3233;height:782;left:11306;position:absolute;top:1363" filled="f" stroked="f">
              <v:textbox inset="0,0,0,0">
                <w:txbxContent>
                  <w:p>
                    <w:pPr>
                      <w:spacing w:before="0" w:line="377" w:lineRule="exact"/>
                      <w:ind w:left="0" w:right="98" w:firstLine="0"/>
                      <w:jc w:val="center"/>
                      <w:rPr>
                        <w:sz w:val="36"/>
                      </w:rPr>
                    </w:pPr>
                    <w:r>
                      <w:rPr>
                        <w:sz w:val="36"/>
                      </w:rPr>
                      <w:t>浆砌</w:t>
                    </w:r>
                  </w:p>
                  <w:p>
                    <w:pPr>
                      <w:tabs>
                        <w:tab w:val="left" w:pos="2492"/>
                      </w:tabs>
                      <w:spacing w:before="0" w:line="405" w:lineRule="exact"/>
                      <w:ind w:left="0" w:right="18" w:firstLine="0"/>
                      <w:jc w:val="center"/>
                      <w:rPr>
                        <w:sz w:val="36"/>
                      </w:rPr>
                    </w:pPr>
                    <w:r>
                      <w:rPr>
                        <w:sz w:val="36"/>
                      </w:rPr>
                      <w:t>土方</w:t>
                      <w:tab/>
                      <w:t>钢</w:t>
                    </w:r>
                    <w:r>
                      <w:rPr>
                        <w:spacing w:val="-18"/>
                        <w:sz w:val="36"/>
                      </w:rPr>
                      <w:t>筋</w:t>
                    </w:r>
                  </w:p>
                </w:txbxContent>
              </v:textbox>
            </v:shape>
            <v:shape id="_x0000_s1047" type="#_x0000_t202" style="width:740;height:360;left:3683;position:absolute;top:2202" filled="f" stroked="f">
              <v:textbox inset="0,0,0,0">
                <w:txbxContent>
                  <w:p>
                    <w:pPr>
                      <w:spacing w:before="0" w:line="360" w:lineRule="exact"/>
                      <w:ind w:left="0" w:right="0" w:firstLine="0"/>
                      <w:jc w:val="left"/>
                      <w:rPr>
                        <w:sz w:val="36"/>
                      </w:rPr>
                    </w:pPr>
                    <w:r>
                      <w:rPr>
                        <w:sz w:val="36"/>
                      </w:rPr>
                      <w:t>管理</w:t>
                    </w:r>
                  </w:p>
                </w:txbxContent>
              </v:textbox>
            </v:shape>
            <v:shape id="_x0000_s1048" type="#_x0000_t202" style="width:740;height:360;left:5019;position:absolute;top:2202" filled="f" stroked="f">
              <v:textbox inset="0,0,0,0">
                <w:txbxContent>
                  <w:p>
                    <w:pPr>
                      <w:spacing w:before="0" w:line="360" w:lineRule="exact"/>
                      <w:ind w:left="0" w:right="0" w:firstLine="0"/>
                      <w:jc w:val="left"/>
                      <w:rPr>
                        <w:sz w:val="36"/>
                      </w:rPr>
                    </w:pPr>
                    <w:r>
                      <w:rPr>
                        <w:sz w:val="36"/>
                      </w:rPr>
                      <w:t>与施</w:t>
                    </w:r>
                  </w:p>
                </w:txbxContent>
              </v:textbox>
            </v:shape>
            <v:shape id="_x0000_s1049" type="#_x0000_t202" style="width:740;height:360;left:6334;position:absolute;top:2202" filled="f" stroked="f">
              <v:textbox inset="0,0,0,0">
                <w:txbxContent>
                  <w:p>
                    <w:pPr>
                      <w:spacing w:before="0" w:line="360" w:lineRule="exact"/>
                      <w:ind w:left="0" w:right="0" w:firstLine="0"/>
                      <w:jc w:val="left"/>
                      <w:rPr>
                        <w:sz w:val="36"/>
                      </w:rPr>
                    </w:pPr>
                    <w:r>
                      <w:rPr>
                        <w:sz w:val="36"/>
                      </w:rPr>
                      <w:t>质检</w:t>
                    </w:r>
                  </w:p>
                </w:txbxContent>
              </v:textbox>
            </v:shape>
            <v:shape id="_x0000_s1050" type="#_x0000_t202" style="width:740;height:360;left:7619;position:absolute;top:2202" filled="f" stroked="f">
              <v:textbox inset="0,0,0,0">
                <w:txbxContent>
                  <w:p>
                    <w:pPr>
                      <w:spacing w:before="0" w:line="360" w:lineRule="exact"/>
                      <w:ind w:left="0" w:right="0" w:firstLine="0"/>
                      <w:jc w:val="left"/>
                      <w:rPr>
                        <w:sz w:val="36"/>
                      </w:rPr>
                    </w:pPr>
                    <w:r>
                      <w:rPr>
                        <w:sz w:val="36"/>
                      </w:rPr>
                      <w:t>拌和</w:t>
                    </w:r>
                  </w:p>
                </w:txbxContent>
              </v:textbox>
            </v:shape>
            <v:shape id="_x0000_s1051" type="#_x0000_t202" style="width:740;height:360;left:8850;position:absolute;top:2202" filled="f" stroked="f">
              <v:textbox inset="0,0,0,0">
                <w:txbxContent>
                  <w:p>
                    <w:pPr>
                      <w:spacing w:before="0" w:line="360" w:lineRule="exact"/>
                      <w:ind w:left="0" w:right="0" w:firstLine="0"/>
                      <w:jc w:val="left"/>
                      <w:rPr>
                        <w:sz w:val="36"/>
                      </w:rPr>
                    </w:pPr>
                    <w:r>
                      <w:rPr>
                        <w:sz w:val="36"/>
                      </w:rPr>
                      <w:t>锚索</w:t>
                    </w:r>
                  </w:p>
                </w:txbxContent>
              </v:textbox>
            </v:shape>
            <v:shape id="_x0000_s1052" type="#_x0000_t202" style="width:740;height:360;left:10074;position:absolute;top:2202" filled="f" stroked="f">
              <v:textbox inset="0,0,0,0">
                <w:txbxContent>
                  <w:p>
                    <w:pPr>
                      <w:spacing w:before="0" w:line="360" w:lineRule="exact"/>
                      <w:ind w:left="0" w:right="0" w:firstLine="0"/>
                      <w:jc w:val="left"/>
                      <w:rPr>
                        <w:sz w:val="36"/>
                      </w:rPr>
                    </w:pPr>
                    <w:r>
                      <w:rPr>
                        <w:sz w:val="36"/>
                      </w:rPr>
                      <w:t>框格</w:t>
                    </w:r>
                  </w:p>
                </w:txbxContent>
              </v:textbox>
            </v:shape>
            <v:shape id="_x0000_s1053" type="#_x0000_t202" style="width:3233;height:782;left:11306;position:absolute;top:2202" filled="f" stroked="f">
              <v:textbox inset="0,0,0,0">
                <w:txbxContent>
                  <w:p>
                    <w:pPr>
                      <w:spacing w:before="0" w:line="377" w:lineRule="exact"/>
                      <w:ind w:left="0" w:right="98" w:firstLine="0"/>
                      <w:jc w:val="center"/>
                      <w:rPr>
                        <w:sz w:val="36"/>
                      </w:rPr>
                    </w:pPr>
                    <w:r>
                      <w:rPr>
                        <w:sz w:val="36"/>
                      </w:rPr>
                      <w:t>片石</w:t>
                    </w:r>
                  </w:p>
                  <w:p>
                    <w:pPr>
                      <w:tabs>
                        <w:tab w:val="left" w:pos="2492"/>
                      </w:tabs>
                      <w:spacing w:before="0" w:line="405" w:lineRule="exact"/>
                      <w:ind w:left="0" w:right="18" w:firstLine="0"/>
                      <w:jc w:val="center"/>
                      <w:rPr>
                        <w:sz w:val="36"/>
                      </w:rPr>
                    </w:pPr>
                    <w:r>
                      <w:rPr>
                        <w:sz w:val="36"/>
                      </w:rPr>
                      <w:t>开挖</w:t>
                      <w:tab/>
                      <w:t>及</w:t>
                    </w:r>
                    <w:r>
                      <w:rPr>
                        <w:spacing w:val="-18"/>
                        <w:sz w:val="36"/>
                      </w:rPr>
                      <w:t>电</w:t>
                    </w:r>
                  </w:p>
                </w:txbxContent>
              </v:textbox>
            </v:shape>
            <v:shape id="_x0000_s1054" type="#_x0000_t202" style="width:740;height:360;left:15079;position:absolute;top:2623" filled="f" stroked="f">
              <v:textbox inset="0,0,0,0">
                <w:txbxContent>
                  <w:p>
                    <w:pPr>
                      <w:spacing w:before="0" w:line="360" w:lineRule="exact"/>
                      <w:ind w:left="0" w:right="0" w:firstLine="0"/>
                      <w:jc w:val="left"/>
                      <w:rPr>
                        <w:sz w:val="36"/>
                      </w:rPr>
                    </w:pPr>
                    <w:r>
                      <w:rPr>
                        <w:sz w:val="36"/>
                      </w:rPr>
                      <w:t>合计</w:t>
                    </w:r>
                  </w:p>
                </w:txbxContent>
              </v:textbox>
            </v:shape>
            <v:shape id="_x0000_s1055" type="#_x0000_t202" style="width:10855;height:1199;left:3683;position:absolute;top:3045" filled="f" stroked="f">
              <v:textbox inset="0,0,0,0">
                <w:txbxContent>
                  <w:p>
                    <w:pPr>
                      <w:tabs>
                        <w:tab w:val="left" w:pos="1335"/>
                        <w:tab w:val="left" w:pos="2650"/>
                        <w:tab w:val="left" w:pos="4115"/>
                        <w:tab w:val="left" w:pos="5346"/>
                        <w:tab w:val="left" w:pos="6391"/>
                        <w:tab w:val="left" w:pos="8828"/>
                      </w:tabs>
                      <w:spacing w:before="0" w:line="375" w:lineRule="exact"/>
                      <w:ind w:left="-1" w:right="1304" w:firstLine="0"/>
                      <w:jc w:val="center"/>
                      <w:rPr>
                        <w:sz w:val="36"/>
                      </w:rPr>
                    </w:pPr>
                    <w:r>
                      <w:rPr>
                        <w:sz w:val="36"/>
                      </w:rPr>
                      <w:t>人员</w:t>
                      <w:tab/>
                      <w:t>工人</w:t>
                      <w:tab/>
                      <w:t>安检</w:t>
                      <w:tab/>
                      <w:t>组</w:t>
                      <w:tab/>
                      <w:t>组</w:t>
                      <w:tab/>
                      <w:t>梁组</w:t>
                      <w:tab/>
                      <w:t>护</w:t>
                    </w:r>
                    <w:r>
                      <w:rPr>
                        <w:spacing w:val="-18"/>
                        <w:sz w:val="36"/>
                      </w:rPr>
                      <w:t>坡</w:t>
                    </w:r>
                  </w:p>
                  <w:p>
                    <w:pPr>
                      <w:tabs>
                        <w:tab w:val="left" w:pos="10094"/>
                      </w:tabs>
                      <w:spacing w:before="0" w:line="419" w:lineRule="exact"/>
                      <w:ind w:left="7782" w:right="0" w:firstLine="0"/>
                      <w:jc w:val="center"/>
                      <w:rPr>
                        <w:sz w:val="36"/>
                      </w:rPr>
                    </w:pPr>
                    <w:r>
                      <w:rPr>
                        <w:sz w:val="36"/>
                      </w:rPr>
                      <w:t>组</w:t>
                      <w:tab/>
                      <w:t>焊工</w:t>
                    </w:r>
                  </w:p>
                  <w:p>
                    <w:pPr>
                      <w:tabs>
                        <w:tab w:val="left" w:pos="1344"/>
                        <w:tab w:val="left" w:pos="7522"/>
                      </w:tabs>
                      <w:spacing w:before="0" w:line="405" w:lineRule="exact"/>
                      <w:ind w:left="29" w:right="0" w:firstLine="0"/>
                      <w:jc w:val="center"/>
                      <w:rPr>
                        <w:sz w:val="36"/>
                      </w:rPr>
                    </w:pPr>
                    <w:r>
                      <w:rPr>
                        <w:sz w:val="36"/>
                      </w:rPr>
                      <w:t>员</w:t>
                      <w:tab/>
                      <w:t>员</w:t>
                      <w:tab/>
                      <w:t>组</w:t>
                    </w:r>
                  </w:p>
                </w:txbxContent>
              </v:textbox>
            </v:shape>
            <v:shape id="_x0000_s1056" type="#_x0000_t202" style="width:200;height:360;left:3953;position:absolute;top:4754" filled="f" stroked="f">
              <v:textbox inset="0,0,0,0">
                <w:txbxContent>
                  <w:p>
                    <w:pPr>
                      <w:spacing w:before="0" w:line="360" w:lineRule="exact"/>
                      <w:ind w:left="0" w:right="0" w:firstLine="0"/>
                      <w:jc w:val="left"/>
                      <w:rPr>
                        <w:sz w:val="36"/>
                      </w:rPr>
                    </w:pPr>
                    <w:r>
                      <w:rPr>
                        <w:sz w:val="36"/>
                      </w:rPr>
                      <w:t>1</w:t>
                    </w:r>
                  </w:p>
                </w:txbxContent>
              </v:textbox>
            </v:shape>
            <v:shape id="_x0000_s1057" type="#_x0000_t202" style="width:200;height:360;left:5289;position:absolute;top:4754" filled="f" stroked="f">
              <v:textbox inset="0,0,0,0">
                <w:txbxContent>
                  <w:p>
                    <w:pPr>
                      <w:spacing w:before="0" w:line="360" w:lineRule="exact"/>
                      <w:ind w:left="0" w:right="0" w:firstLine="0"/>
                      <w:jc w:val="left"/>
                      <w:rPr>
                        <w:sz w:val="36"/>
                      </w:rPr>
                    </w:pPr>
                    <w:r>
                      <w:rPr>
                        <w:sz w:val="36"/>
                      </w:rPr>
                      <w:t>2</w:t>
                    </w:r>
                  </w:p>
                </w:txbxContent>
              </v:textbox>
            </v:shape>
            <v:shape id="_x0000_s1058" type="#_x0000_t202" style="width:200;height:360;left:6604;position:absolute;top:4754" filled="f" stroked="f">
              <v:textbox inset="0,0,0,0">
                <w:txbxContent>
                  <w:p>
                    <w:pPr>
                      <w:spacing w:before="0" w:line="360" w:lineRule="exact"/>
                      <w:ind w:left="0" w:right="0" w:firstLine="0"/>
                      <w:jc w:val="left"/>
                      <w:rPr>
                        <w:sz w:val="36"/>
                      </w:rPr>
                    </w:pPr>
                    <w:r>
                      <w:rPr>
                        <w:sz w:val="36"/>
                      </w:rPr>
                      <w:t>2</w:t>
                    </w:r>
                  </w:p>
                </w:txbxContent>
              </v:textbox>
            </v:shape>
            <v:shape id="_x0000_s1059" type="#_x0000_t202" style="width:380;height:360;left:7799;position:absolute;top:4754" filled="f" stroked="f">
              <v:textbox inset="0,0,0,0">
                <w:txbxContent>
                  <w:p>
                    <w:pPr>
                      <w:spacing w:before="0" w:line="360" w:lineRule="exact"/>
                      <w:ind w:left="0" w:right="0" w:firstLine="0"/>
                      <w:jc w:val="left"/>
                      <w:rPr>
                        <w:sz w:val="36"/>
                      </w:rPr>
                    </w:pPr>
                    <w:r>
                      <w:rPr>
                        <w:sz w:val="36"/>
                      </w:rPr>
                      <w:t>18</w:t>
                    </w:r>
                  </w:p>
                </w:txbxContent>
              </v:textbox>
            </v:shape>
            <v:shape id="_x0000_s1060" type="#_x0000_t202" style="width:380;height:360;left:9030;position:absolute;top:4754" filled="f" stroked="f">
              <v:textbox inset="0,0,0,0">
                <w:txbxContent>
                  <w:p>
                    <w:pPr>
                      <w:spacing w:before="0" w:line="360" w:lineRule="exact"/>
                      <w:ind w:left="0" w:right="0" w:firstLine="0"/>
                      <w:jc w:val="left"/>
                      <w:rPr>
                        <w:sz w:val="36"/>
                      </w:rPr>
                    </w:pPr>
                    <w:r>
                      <w:rPr>
                        <w:sz w:val="36"/>
                      </w:rPr>
                      <w:t>15</w:t>
                    </w:r>
                  </w:p>
                </w:txbxContent>
              </v:textbox>
            </v:shape>
            <v:shape id="_x0000_s1061" type="#_x0000_t202" style="width:380;height:360;left:10254;position:absolute;top:4754" filled="f" stroked="f">
              <v:textbox inset="0,0,0,0">
                <w:txbxContent>
                  <w:p>
                    <w:pPr>
                      <w:spacing w:before="0" w:line="360" w:lineRule="exact"/>
                      <w:ind w:left="0" w:right="0" w:firstLine="0"/>
                      <w:jc w:val="left"/>
                      <w:rPr>
                        <w:sz w:val="36"/>
                      </w:rPr>
                    </w:pPr>
                    <w:r>
                      <w:rPr>
                        <w:sz w:val="36"/>
                      </w:rPr>
                      <w:t>15</w:t>
                    </w:r>
                  </w:p>
                </w:txbxContent>
              </v:textbox>
            </v:shape>
            <v:shape id="_x0000_s1062" type="#_x0000_t202" style="width:380;height:360;left:11486;position:absolute;top:4754" filled="f" stroked="f">
              <v:textbox inset="0,0,0,0">
                <w:txbxContent>
                  <w:p>
                    <w:pPr>
                      <w:spacing w:before="0" w:line="360" w:lineRule="exact"/>
                      <w:ind w:left="0" w:right="0" w:firstLine="0"/>
                      <w:jc w:val="left"/>
                      <w:rPr>
                        <w:sz w:val="36"/>
                      </w:rPr>
                    </w:pPr>
                    <w:r>
                      <w:rPr>
                        <w:sz w:val="36"/>
                      </w:rPr>
                      <w:t>10</w:t>
                    </w:r>
                  </w:p>
                </w:txbxContent>
              </v:textbox>
            </v:shape>
            <v:shape id="_x0000_s1063" type="#_x0000_t202" style="width:380;height:360;left:12692;position:absolute;top:4754" filled="f" stroked="f">
              <v:textbox inset="0,0,0,0">
                <w:txbxContent>
                  <w:p>
                    <w:pPr>
                      <w:spacing w:before="0" w:line="360" w:lineRule="exact"/>
                      <w:ind w:left="0" w:right="0" w:firstLine="0"/>
                      <w:jc w:val="left"/>
                      <w:rPr>
                        <w:sz w:val="36"/>
                      </w:rPr>
                    </w:pPr>
                    <w:r>
                      <w:rPr>
                        <w:sz w:val="36"/>
                      </w:rPr>
                      <w:t>20</w:t>
                    </w:r>
                  </w:p>
                </w:txbxContent>
              </v:textbox>
            </v:shape>
            <v:shape id="_x0000_s1064" type="#_x0000_t202" style="width:380;height:360;left:13978;position:absolute;top:4754" filled="f" stroked="f">
              <v:textbox inset="0,0,0,0">
                <w:txbxContent>
                  <w:p>
                    <w:pPr>
                      <w:spacing w:before="0" w:line="360" w:lineRule="exact"/>
                      <w:ind w:left="0" w:right="0" w:firstLine="0"/>
                      <w:jc w:val="left"/>
                      <w:rPr>
                        <w:sz w:val="36"/>
                      </w:rPr>
                    </w:pPr>
                    <w:r>
                      <w:rPr>
                        <w:sz w:val="36"/>
                      </w:rPr>
                      <w:t>10</w:t>
                    </w:r>
                  </w:p>
                </w:txbxContent>
              </v:textbox>
            </v:shape>
            <v:shape id="_x0000_s1065" type="#_x0000_t202" style="width:380;height:360;left:15259;position:absolute;top:4754" filled="f" stroked="f">
              <v:textbox inset="0,0,0,0">
                <w:txbxContent>
                  <w:p>
                    <w:pPr>
                      <w:spacing w:before="0" w:line="360" w:lineRule="exact"/>
                      <w:ind w:left="0" w:right="0" w:firstLine="0"/>
                      <w:jc w:val="left"/>
                      <w:rPr>
                        <w:sz w:val="36"/>
                      </w:rPr>
                    </w:pPr>
                    <w:r>
                      <w:rPr>
                        <w:sz w:val="36"/>
                      </w:rPr>
                      <w:t>93</w:t>
                    </w:r>
                  </w:p>
                </w:txbxContent>
              </v:textbox>
            </v:shape>
            <w10:wrap type="topAndBottom"/>
          </v:group>
        </w:pict>
      </w:r>
      <w:bookmarkStart w:id="4" w:name="_TOC_250005"/>
      <w:bookmarkEnd w:id="4"/>
      <w:r>
        <w:t>3、劳动力计划</w:t>
      </w:r>
    </w:p>
    <w:p>
      <w:pPr>
        <w:pStyle w:val="BodyText"/>
        <w:rPr>
          <w:b/>
          <w:sz w:val="20"/>
        </w:rPr>
      </w:pPr>
    </w:p>
    <w:p>
      <w:pPr>
        <w:pStyle w:val="BodyText"/>
        <w:spacing w:before="9"/>
        <w:rPr>
          <w:b/>
          <w:sz w:val="26"/>
        </w:rPr>
      </w:pPr>
    </w:p>
    <w:p>
      <w:pPr>
        <w:spacing w:before="52"/>
        <w:ind w:left="0" w:right="389" w:firstLine="0"/>
        <w:jc w:val="center"/>
        <w:rPr>
          <w:sz w:val="27"/>
        </w:rPr>
      </w:pPr>
      <w:r>
        <w:rPr>
          <w:sz w:val="27"/>
        </w:rPr>
        <w:t>第 - 4</w:t>
      </w:r>
      <w:r>
        <w:rPr>
          <w:spacing w:val="-56"/>
          <w:sz w:val="27"/>
        </w:rPr>
        <w:t xml:space="preserve"> - 页</w:t>
      </w:r>
    </w:p>
    <w:p>
      <w:pPr>
        <w:spacing w:after="0"/>
        <w:jc w:val="center"/>
        <w:rPr>
          <w:sz w:val="27"/>
        </w:rPr>
        <w:sectPr>
          <w:pgSz w:w="17860" w:h="25260"/>
          <w:pgMar w:top="740" w:right="0" w:bottom="280" w:left="820" w:header="708" w:footer="708"/>
          <w:pgNumType w:start="7"/>
          <w:cols w:space="708"/>
        </w:sectPr>
      </w:pPr>
    </w:p>
    <w:p>
      <w:pPr>
        <w:pStyle w:val="BodyText"/>
        <w:spacing w:before="9"/>
        <w:rPr>
          <w:sz w:val="18"/>
        </w:rPr>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678720"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3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0.jpeg"/>
                    <pic:cNvPicPr/>
                  </pic:nvPicPr>
                  <pic:blipFill>
                    <a:blip xmlns:r="http://schemas.openxmlformats.org/officeDocument/2006/relationships" r:embed="rId13"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11"/>
        <w:rPr>
          <w:sz w:val="41"/>
        </w:rPr>
      </w:pPr>
    </w:p>
    <w:p>
      <w:pPr>
        <w:pStyle w:val="BodyText"/>
        <w:ind w:left="2183"/>
      </w:pPr>
      <w:r>
        <w:t>特种作业人员：电工 1 人，焊工 3 人，张拉工 8 人，注浆工 4 人，钻</w:t>
      </w:r>
    </w:p>
    <w:p>
      <w:pPr>
        <w:pStyle w:val="BodyText"/>
        <w:spacing w:before="305"/>
        <w:ind w:left="1308"/>
      </w:pPr>
      <w:r>
        <w:t>孔工 6 人。</w:t>
      </w:r>
    </w:p>
    <w:p>
      <w:pPr>
        <w:pStyle w:val="Heading1"/>
        <w:spacing w:before="300"/>
        <w:ind w:left="2168"/>
      </w:pPr>
      <w:r>
        <w:drawing>
          <wp:anchor distT="0" distB="0" distL="0" distR="0" simplePos="0" relativeHeight="251677696" behindDoc="1" locked="0" layoutInCell="1" allowOverlap="1">
            <wp:simplePos x="0" y="0"/>
            <wp:positionH relativeFrom="page">
              <wp:posOffset>1231900</wp:posOffset>
            </wp:positionH>
            <wp:positionV relativeFrom="paragraph">
              <wp:posOffset>589026</wp:posOffset>
            </wp:positionV>
            <wp:extent cx="9146476" cy="9792557"/>
            <wp:effectExtent l="0" t="0" r="0" b="0"/>
            <wp:wrapNone/>
            <wp:docPr id="3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1.png"/>
                    <pic:cNvPicPr/>
                  </pic:nvPicPr>
                  <pic:blipFill>
                    <a:blip xmlns:r="http://schemas.openxmlformats.org/officeDocument/2006/relationships" r:embed="rId14" cstate="print"/>
                    <a:stretch>
                      <a:fillRect/>
                    </a:stretch>
                  </pic:blipFill>
                  <pic:spPr>
                    <a:xfrm>
                      <a:off x="0" y="0"/>
                      <a:ext cx="9146476" cy="9792557"/>
                    </a:xfrm>
                    <a:prstGeom prst="rect">
                      <a:avLst/>
                    </a:prstGeom>
                  </pic:spPr>
                </pic:pic>
              </a:graphicData>
            </a:graphic>
          </wp:anchor>
        </w:drawing>
      </w:r>
      <w:bookmarkStart w:id="5" w:name="_TOC_250004"/>
      <w:bookmarkEnd w:id="5"/>
      <w:r>
        <w:t>4、机械配置计划</w:t>
      </w:r>
    </w:p>
    <w:p>
      <w:pPr>
        <w:pStyle w:val="BodyText"/>
        <w:rPr>
          <w:b/>
          <w:sz w:val="20"/>
        </w:rPr>
      </w:pPr>
    </w:p>
    <w:p>
      <w:pPr>
        <w:pStyle w:val="BodyText"/>
        <w:rPr>
          <w:b/>
          <w:sz w:val="21"/>
        </w:rPr>
      </w:pPr>
    </w:p>
    <w:tbl>
      <w:tblPr>
        <w:tblStyle w:val="TableNormal1"/>
        <w:tblW w:w="0" w:type="auto"/>
        <w:jc w:val="left"/>
        <w:tblInd w:w="1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4"/>
        <w:gridCol w:w="3444"/>
        <w:gridCol w:w="3081"/>
        <w:gridCol w:w="2015"/>
        <w:gridCol w:w="1623"/>
        <w:gridCol w:w="2089"/>
      </w:tblGrid>
      <w:tr>
        <w:tblPrEx>
          <w:tblW w:w="0" w:type="auto"/>
          <w:jc w:val="left"/>
          <w:tblInd w:w="1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61"/>
          <w:jc w:val="left"/>
        </w:trPr>
        <w:tc>
          <w:tcPr>
            <w:tcW w:w="1044" w:type="dxa"/>
          </w:tcPr>
          <w:p>
            <w:pPr>
              <w:pStyle w:val="TableParagraph"/>
              <w:spacing w:line="397" w:lineRule="exact"/>
              <w:ind w:left="50"/>
              <w:rPr>
                <w:sz w:val="36"/>
              </w:rPr>
            </w:pPr>
            <w:r>
              <w:rPr>
                <w:sz w:val="36"/>
              </w:rPr>
              <w:t>项次</w:t>
            </w:r>
          </w:p>
          <w:p>
            <w:pPr>
              <w:pStyle w:val="TableParagraph"/>
              <w:spacing w:before="7"/>
              <w:rPr>
                <w:b/>
                <w:sz w:val="30"/>
              </w:rPr>
            </w:pPr>
          </w:p>
          <w:p>
            <w:pPr>
              <w:pStyle w:val="TableParagraph"/>
              <w:ind w:left="50"/>
              <w:rPr>
                <w:sz w:val="36"/>
              </w:rPr>
            </w:pPr>
            <w:r>
              <w:rPr>
                <w:sz w:val="36"/>
              </w:rPr>
              <w:t>1</w:t>
            </w:r>
          </w:p>
        </w:tc>
        <w:tc>
          <w:tcPr>
            <w:tcW w:w="3444" w:type="dxa"/>
          </w:tcPr>
          <w:p>
            <w:pPr>
              <w:pStyle w:val="TableParagraph"/>
              <w:spacing w:line="397" w:lineRule="exact"/>
              <w:ind w:left="633"/>
              <w:rPr>
                <w:sz w:val="36"/>
              </w:rPr>
            </w:pPr>
            <w:r>
              <w:rPr>
                <w:sz w:val="36"/>
              </w:rPr>
              <w:t>机械设备名称</w:t>
            </w:r>
          </w:p>
          <w:p>
            <w:pPr>
              <w:pStyle w:val="TableParagraph"/>
              <w:spacing w:before="7"/>
              <w:rPr>
                <w:b/>
                <w:sz w:val="30"/>
              </w:rPr>
            </w:pPr>
          </w:p>
          <w:p>
            <w:pPr>
              <w:pStyle w:val="TableParagraph"/>
              <w:ind w:left="273"/>
              <w:rPr>
                <w:sz w:val="36"/>
              </w:rPr>
            </w:pPr>
            <w:r>
              <w:rPr>
                <w:sz w:val="36"/>
              </w:rPr>
              <w:t>拌和站</w:t>
            </w:r>
          </w:p>
        </w:tc>
        <w:tc>
          <w:tcPr>
            <w:tcW w:w="3081" w:type="dxa"/>
          </w:tcPr>
          <w:p>
            <w:pPr>
              <w:pStyle w:val="TableParagraph"/>
              <w:spacing w:line="397" w:lineRule="exact"/>
              <w:ind w:left="1009"/>
              <w:rPr>
                <w:sz w:val="36"/>
              </w:rPr>
            </w:pPr>
            <w:r>
              <w:rPr>
                <w:sz w:val="36"/>
              </w:rPr>
              <w:t>规格型号</w:t>
            </w:r>
          </w:p>
          <w:p>
            <w:pPr>
              <w:pStyle w:val="TableParagraph"/>
              <w:spacing w:before="7"/>
              <w:rPr>
                <w:b/>
                <w:sz w:val="30"/>
              </w:rPr>
            </w:pPr>
          </w:p>
          <w:p>
            <w:pPr>
              <w:pStyle w:val="TableParagraph"/>
              <w:ind w:left="289"/>
              <w:rPr>
                <w:sz w:val="36"/>
              </w:rPr>
            </w:pPr>
            <w:r>
              <w:rPr>
                <w:sz w:val="36"/>
              </w:rPr>
              <w:t>JS750</w:t>
            </w:r>
          </w:p>
        </w:tc>
        <w:tc>
          <w:tcPr>
            <w:tcW w:w="2015" w:type="dxa"/>
          </w:tcPr>
          <w:p>
            <w:pPr>
              <w:pStyle w:val="TableParagraph"/>
              <w:spacing w:line="397" w:lineRule="exact"/>
              <w:ind w:left="629"/>
              <w:rPr>
                <w:sz w:val="36"/>
              </w:rPr>
            </w:pPr>
            <w:r>
              <w:rPr>
                <w:sz w:val="36"/>
              </w:rPr>
              <w:t>单位</w:t>
            </w:r>
          </w:p>
          <w:p>
            <w:pPr>
              <w:pStyle w:val="TableParagraph"/>
              <w:spacing w:before="7"/>
              <w:rPr>
                <w:b/>
                <w:sz w:val="30"/>
              </w:rPr>
            </w:pPr>
          </w:p>
          <w:p>
            <w:pPr>
              <w:pStyle w:val="TableParagraph"/>
              <w:ind w:left="629"/>
              <w:rPr>
                <w:sz w:val="36"/>
              </w:rPr>
            </w:pPr>
            <w:r>
              <w:rPr>
                <w:sz w:val="36"/>
              </w:rPr>
              <w:t>座</w:t>
            </w:r>
          </w:p>
        </w:tc>
        <w:tc>
          <w:tcPr>
            <w:tcW w:w="1623" w:type="dxa"/>
          </w:tcPr>
          <w:p>
            <w:pPr>
              <w:pStyle w:val="TableParagraph"/>
              <w:spacing w:line="397" w:lineRule="exact"/>
              <w:ind w:left="662"/>
              <w:rPr>
                <w:sz w:val="36"/>
              </w:rPr>
            </w:pPr>
            <w:r>
              <w:rPr>
                <w:sz w:val="36"/>
              </w:rPr>
              <w:t>数量</w:t>
            </w:r>
          </w:p>
          <w:p>
            <w:pPr>
              <w:pStyle w:val="TableParagraph"/>
              <w:spacing w:before="7"/>
              <w:rPr>
                <w:b/>
                <w:sz w:val="30"/>
              </w:rPr>
            </w:pPr>
          </w:p>
          <w:p>
            <w:pPr>
              <w:pStyle w:val="TableParagraph"/>
              <w:ind w:left="662"/>
              <w:rPr>
                <w:sz w:val="36"/>
              </w:rPr>
            </w:pPr>
            <w:r>
              <w:rPr>
                <w:sz w:val="36"/>
              </w:rPr>
              <w:t>1</w:t>
            </w:r>
          </w:p>
        </w:tc>
        <w:tc>
          <w:tcPr>
            <w:tcW w:w="2089" w:type="dxa"/>
          </w:tcPr>
          <w:p>
            <w:pPr>
              <w:pStyle w:val="TableParagraph"/>
              <w:spacing w:line="397" w:lineRule="exact"/>
              <w:ind w:left="955"/>
              <w:rPr>
                <w:sz w:val="36"/>
              </w:rPr>
            </w:pPr>
            <w:r>
              <w:rPr>
                <w:sz w:val="36"/>
              </w:rPr>
              <w:t>备注</w:t>
            </w: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3"/>
              <w:ind w:left="50"/>
              <w:rPr>
                <w:sz w:val="36"/>
              </w:rPr>
            </w:pPr>
            <w:r>
              <w:rPr>
                <w:sz w:val="36"/>
              </w:rPr>
              <w:t>2</w:t>
            </w:r>
          </w:p>
        </w:tc>
        <w:tc>
          <w:tcPr>
            <w:tcW w:w="3444" w:type="dxa"/>
          </w:tcPr>
          <w:p>
            <w:pPr>
              <w:pStyle w:val="TableParagraph"/>
              <w:spacing w:before="183"/>
              <w:ind w:left="273"/>
              <w:rPr>
                <w:sz w:val="36"/>
              </w:rPr>
            </w:pPr>
            <w:r>
              <w:rPr>
                <w:sz w:val="36"/>
              </w:rPr>
              <w:t>发电机</w:t>
            </w:r>
          </w:p>
        </w:tc>
        <w:tc>
          <w:tcPr>
            <w:tcW w:w="3081" w:type="dxa"/>
          </w:tcPr>
          <w:p>
            <w:pPr>
              <w:pStyle w:val="TableParagraph"/>
              <w:spacing w:before="183"/>
              <w:ind w:left="289"/>
              <w:rPr>
                <w:sz w:val="36"/>
              </w:rPr>
            </w:pPr>
            <w:r>
              <w:rPr>
                <w:sz w:val="36"/>
              </w:rPr>
              <w:t>120KW</w:t>
            </w:r>
          </w:p>
        </w:tc>
        <w:tc>
          <w:tcPr>
            <w:tcW w:w="2015" w:type="dxa"/>
          </w:tcPr>
          <w:p>
            <w:pPr>
              <w:pStyle w:val="TableParagraph"/>
              <w:spacing w:before="183"/>
              <w:ind w:left="629"/>
              <w:rPr>
                <w:sz w:val="36"/>
              </w:rPr>
            </w:pPr>
            <w:r>
              <w:rPr>
                <w:sz w:val="36"/>
              </w:rPr>
              <w:t>台</w:t>
            </w:r>
          </w:p>
        </w:tc>
        <w:tc>
          <w:tcPr>
            <w:tcW w:w="1623" w:type="dxa"/>
          </w:tcPr>
          <w:p>
            <w:pPr>
              <w:pStyle w:val="TableParagraph"/>
              <w:spacing w:before="183"/>
              <w:ind w:left="662"/>
              <w:rPr>
                <w:sz w:val="36"/>
              </w:rPr>
            </w:pPr>
            <w:r>
              <w:rPr>
                <w:sz w:val="36"/>
              </w:rPr>
              <w:t>1</w:t>
            </w:r>
          </w:p>
        </w:tc>
        <w:tc>
          <w:tcPr>
            <w:tcW w:w="2089" w:type="dxa"/>
          </w:tcPr>
          <w:p>
            <w:pPr>
              <w:pStyle w:val="TableParagraph"/>
              <w:rPr>
                <w:rFonts w:ascii="Times New Roman"/>
                <w:sz w:val="36"/>
              </w:rPr>
            </w:pP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2"/>
              <w:ind w:left="50"/>
              <w:rPr>
                <w:sz w:val="36"/>
              </w:rPr>
            </w:pPr>
            <w:r>
              <w:rPr>
                <w:sz w:val="36"/>
              </w:rPr>
              <w:t>3</w:t>
            </w:r>
          </w:p>
        </w:tc>
        <w:tc>
          <w:tcPr>
            <w:tcW w:w="3444" w:type="dxa"/>
          </w:tcPr>
          <w:p>
            <w:pPr>
              <w:pStyle w:val="TableParagraph"/>
              <w:spacing w:before="182"/>
              <w:ind w:left="273"/>
              <w:rPr>
                <w:sz w:val="36"/>
              </w:rPr>
            </w:pPr>
            <w:r>
              <w:rPr>
                <w:sz w:val="36"/>
              </w:rPr>
              <w:t>发电机</w:t>
            </w:r>
          </w:p>
        </w:tc>
        <w:tc>
          <w:tcPr>
            <w:tcW w:w="3081" w:type="dxa"/>
          </w:tcPr>
          <w:p>
            <w:pPr>
              <w:pStyle w:val="TableParagraph"/>
              <w:spacing w:before="182"/>
              <w:ind w:left="289"/>
              <w:rPr>
                <w:sz w:val="36"/>
              </w:rPr>
            </w:pPr>
            <w:r>
              <w:rPr>
                <w:sz w:val="36"/>
              </w:rPr>
              <w:t>36KW</w:t>
            </w:r>
          </w:p>
        </w:tc>
        <w:tc>
          <w:tcPr>
            <w:tcW w:w="2015" w:type="dxa"/>
          </w:tcPr>
          <w:p>
            <w:pPr>
              <w:pStyle w:val="TableParagraph"/>
              <w:spacing w:before="182"/>
              <w:ind w:left="629"/>
              <w:rPr>
                <w:sz w:val="36"/>
              </w:rPr>
            </w:pPr>
            <w:r>
              <w:rPr>
                <w:sz w:val="36"/>
              </w:rPr>
              <w:t>台</w:t>
            </w:r>
          </w:p>
        </w:tc>
        <w:tc>
          <w:tcPr>
            <w:tcW w:w="1623" w:type="dxa"/>
          </w:tcPr>
          <w:p>
            <w:pPr>
              <w:pStyle w:val="TableParagraph"/>
              <w:spacing w:before="182"/>
              <w:ind w:left="662"/>
              <w:rPr>
                <w:sz w:val="36"/>
              </w:rPr>
            </w:pPr>
            <w:r>
              <w:rPr>
                <w:sz w:val="36"/>
              </w:rPr>
              <w:t>1</w:t>
            </w:r>
          </w:p>
        </w:tc>
        <w:tc>
          <w:tcPr>
            <w:tcW w:w="2089" w:type="dxa"/>
          </w:tcPr>
          <w:p>
            <w:pPr>
              <w:pStyle w:val="TableParagraph"/>
              <w:rPr>
                <w:rFonts w:ascii="Times New Roman"/>
                <w:sz w:val="36"/>
              </w:rPr>
            </w:pP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4"/>
              <w:ind w:left="50"/>
              <w:rPr>
                <w:sz w:val="36"/>
              </w:rPr>
            </w:pPr>
            <w:r>
              <w:rPr>
                <w:sz w:val="36"/>
              </w:rPr>
              <w:t>4</w:t>
            </w:r>
          </w:p>
        </w:tc>
        <w:tc>
          <w:tcPr>
            <w:tcW w:w="3444" w:type="dxa"/>
          </w:tcPr>
          <w:p>
            <w:pPr>
              <w:pStyle w:val="TableParagraph"/>
              <w:spacing w:before="184"/>
              <w:ind w:left="273"/>
              <w:rPr>
                <w:sz w:val="36"/>
              </w:rPr>
            </w:pPr>
            <w:r>
              <w:rPr>
                <w:sz w:val="36"/>
              </w:rPr>
              <w:t>快速卷扬机</w:t>
            </w:r>
          </w:p>
        </w:tc>
        <w:tc>
          <w:tcPr>
            <w:tcW w:w="3081" w:type="dxa"/>
          </w:tcPr>
          <w:p>
            <w:pPr>
              <w:pStyle w:val="TableParagraph"/>
              <w:spacing w:before="184"/>
              <w:ind w:left="289"/>
              <w:rPr>
                <w:sz w:val="36"/>
              </w:rPr>
            </w:pPr>
            <w:r>
              <w:rPr>
                <w:sz w:val="36"/>
              </w:rPr>
              <w:t>JK0.3</w:t>
            </w:r>
          </w:p>
        </w:tc>
        <w:tc>
          <w:tcPr>
            <w:tcW w:w="2015" w:type="dxa"/>
          </w:tcPr>
          <w:p>
            <w:pPr>
              <w:pStyle w:val="TableParagraph"/>
              <w:spacing w:before="184"/>
              <w:ind w:left="629"/>
              <w:rPr>
                <w:sz w:val="36"/>
              </w:rPr>
            </w:pPr>
            <w:r>
              <w:rPr>
                <w:sz w:val="36"/>
              </w:rPr>
              <w:t>0.5t</w:t>
            </w:r>
          </w:p>
        </w:tc>
        <w:tc>
          <w:tcPr>
            <w:tcW w:w="1623" w:type="dxa"/>
          </w:tcPr>
          <w:p>
            <w:pPr>
              <w:pStyle w:val="TableParagraph"/>
              <w:spacing w:before="184"/>
              <w:ind w:left="662"/>
              <w:rPr>
                <w:sz w:val="36"/>
              </w:rPr>
            </w:pPr>
            <w:r>
              <w:rPr>
                <w:sz w:val="36"/>
              </w:rPr>
              <w:t>1</w:t>
            </w:r>
          </w:p>
        </w:tc>
        <w:tc>
          <w:tcPr>
            <w:tcW w:w="2089" w:type="dxa"/>
          </w:tcPr>
          <w:p>
            <w:pPr>
              <w:pStyle w:val="TableParagraph"/>
              <w:rPr>
                <w:rFonts w:ascii="Times New Roman"/>
                <w:sz w:val="36"/>
              </w:rPr>
            </w:pP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2"/>
              <w:ind w:left="50"/>
              <w:rPr>
                <w:sz w:val="36"/>
              </w:rPr>
            </w:pPr>
            <w:r>
              <w:rPr>
                <w:sz w:val="36"/>
              </w:rPr>
              <w:t>5</w:t>
            </w:r>
          </w:p>
        </w:tc>
        <w:tc>
          <w:tcPr>
            <w:tcW w:w="3444" w:type="dxa"/>
          </w:tcPr>
          <w:p>
            <w:pPr>
              <w:pStyle w:val="TableParagraph"/>
              <w:spacing w:before="182"/>
              <w:ind w:left="273"/>
              <w:rPr>
                <w:sz w:val="36"/>
              </w:rPr>
            </w:pPr>
            <w:r>
              <w:rPr>
                <w:sz w:val="36"/>
              </w:rPr>
              <w:t>交流电焊机</w:t>
            </w:r>
          </w:p>
        </w:tc>
        <w:tc>
          <w:tcPr>
            <w:tcW w:w="3081" w:type="dxa"/>
          </w:tcPr>
          <w:p>
            <w:pPr>
              <w:pStyle w:val="TableParagraph"/>
              <w:spacing w:before="182"/>
              <w:ind w:left="289"/>
              <w:rPr>
                <w:sz w:val="36"/>
              </w:rPr>
            </w:pPr>
            <w:r>
              <w:rPr>
                <w:sz w:val="36"/>
              </w:rPr>
              <w:t>BX-500</w:t>
            </w:r>
          </w:p>
        </w:tc>
        <w:tc>
          <w:tcPr>
            <w:tcW w:w="2015" w:type="dxa"/>
          </w:tcPr>
          <w:p>
            <w:pPr>
              <w:pStyle w:val="TableParagraph"/>
              <w:spacing w:before="182"/>
              <w:ind w:left="629"/>
              <w:rPr>
                <w:sz w:val="36"/>
              </w:rPr>
            </w:pPr>
            <w:r>
              <w:rPr>
                <w:sz w:val="36"/>
              </w:rPr>
              <w:t>台</w:t>
            </w:r>
          </w:p>
        </w:tc>
        <w:tc>
          <w:tcPr>
            <w:tcW w:w="1623" w:type="dxa"/>
          </w:tcPr>
          <w:p>
            <w:pPr>
              <w:pStyle w:val="TableParagraph"/>
              <w:spacing w:before="182"/>
              <w:ind w:left="662"/>
              <w:rPr>
                <w:sz w:val="36"/>
              </w:rPr>
            </w:pPr>
            <w:r>
              <w:rPr>
                <w:sz w:val="36"/>
              </w:rPr>
              <w:t>5</w:t>
            </w:r>
          </w:p>
        </w:tc>
        <w:tc>
          <w:tcPr>
            <w:tcW w:w="2089" w:type="dxa"/>
          </w:tcPr>
          <w:p>
            <w:pPr>
              <w:pStyle w:val="TableParagraph"/>
              <w:rPr>
                <w:rFonts w:ascii="Times New Roman"/>
                <w:sz w:val="36"/>
              </w:rPr>
            </w:pP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3"/>
              <w:ind w:left="50"/>
              <w:rPr>
                <w:sz w:val="36"/>
              </w:rPr>
            </w:pPr>
            <w:r>
              <w:rPr>
                <w:sz w:val="36"/>
              </w:rPr>
              <w:t>6</w:t>
            </w:r>
          </w:p>
        </w:tc>
        <w:tc>
          <w:tcPr>
            <w:tcW w:w="3444" w:type="dxa"/>
          </w:tcPr>
          <w:p>
            <w:pPr>
              <w:pStyle w:val="TableParagraph"/>
              <w:spacing w:before="183"/>
              <w:ind w:left="273"/>
              <w:rPr>
                <w:sz w:val="36"/>
              </w:rPr>
            </w:pPr>
            <w:r>
              <w:rPr>
                <w:sz w:val="36"/>
              </w:rPr>
              <w:t>卷扬机</w:t>
            </w:r>
          </w:p>
        </w:tc>
        <w:tc>
          <w:tcPr>
            <w:tcW w:w="3081" w:type="dxa"/>
          </w:tcPr>
          <w:p>
            <w:pPr>
              <w:pStyle w:val="TableParagraph"/>
              <w:spacing w:before="183"/>
              <w:ind w:left="289"/>
              <w:rPr>
                <w:sz w:val="36"/>
              </w:rPr>
            </w:pPr>
            <w:r>
              <w:rPr>
                <w:sz w:val="36"/>
              </w:rPr>
              <w:t>0．5m</w:t>
            </w:r>
          </w:p>
        </w:tc>
        <w:tc>
          <w:tcPr>
            <w:tcW w:w="2015" w:type="dxa"/>
          </w:tcPr>
          <w:p>
            <w:pPr>
              <w:pStyle w:val="TableParagraph"/>
              <w:spacing w:before="183"/>
              <w:ind w:left="629"/>
              <w:rPr>
                <w:sz w:val="36"/>
              </w:rPr>
            </w:pPr>
            <w:r>
              <w:rPr>
                <w:sz w:val="36"/>
              </w:rPr>
              <w:t>台</w:t>
            </w:r>
          </w:p>
        </w:tc>
        <w:tc>
          <w:tcPr>
            <w:tcW w:w="1623" w:type="dxa"/>
          </w:tcPr>
          <w:p>
            <w:pPr>
              <w:pStyle w:val="TableParagraph"/>
              <w:spacing w:before="183"/>
              <w:ind w:left="662"/>
              <w:rPr>
                <w:sz w:val="36"/>
              </w:rPr>
            </w:pPr>
            <w:r>
              <w:rPr>
                <w:sz w:val="36"/>
              </w:rPr>
              <w:t>1</w:t>
            </w:r>
          </w:p>
        </w:tc>
        <w:tc>
          <w:tcPr>
            <w:tcW w:w="2089" w:type="dxa"/>
          </w:tcPr>
          <w:p>
            <w:pPr>
              <w:pStyle w:val="TableParagraph"/>
              <w:spacing w:before="183"/>
              <w:ind w:left="235"/>
              <w:rPr>
                <w:sz w:val="36"/>
              </w:rPr>
            </w:pPr>
            <w:r>
              <w:rPr>
                <w:sz w:val="36"/>
              </w:rPr>
              <w:t>提砼用</w:t>
            </w: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2"/>
              <w:ind w:left="50"/>
              <w:rPr>
                <w:sz w:val="36"/>
              </w:rPr>
            </w:pPr>
            <w:r>
              <w:rPr>
                <w:sz w:val="36"/>
              </w:rPr>
              <w:t>7</w:t>
            </w:r>
          </w:p>
        </w:tc>
        <w:tc>
          <w:tcPr>
            <w:tcW w:w="3444" w:type="dxa"/>
          </w:tcPr>
          <w:p>
            <w:pPr>
              <w:pStyle w:val="TableParagraph"/>
              <w:spacing w:before="182"/>
              <w:ind w:left="273"/>
              <w:rPr>
                <w:sz w:val="36"/>
              </w:rPr>
            </w:pPr>
            <w:r>
              <w:rPr>
                <w:sz w:val="36"/>
              </w:rPr>
              <w:t>钢筋调直机</w:t>
            </w:r>
          </w:p>
        </w:tc>
        <w:tc>
          <w:tcPr>
            <w:tcW w:w="3081" w:type="dxa"/>
          </w:tcPr>
          <w:p>
            <w:pPr>
              <w:pStyle w:val="TableParagraph"/>
              <w:spacing w:before="182"/>
              <w:ind w:left="289"/>
              <w:rPr>
                <w:sz w:val="36"/>
              </w:rPr>
            </w:pPr>
            <w:r>
              <w:rPr>
                <w:sz w:val="36"/>
              </w:rPr>
              <w:t>GW50</w:t>
            </w:r>
          </w:p>
        </w:tc>
        <w:tc>
          <w:tcPr>
            <w:tcW w:w="2015" w:type="dxa"/>
          </w:tcPr>
          <w:p>
            <w:pPr>
              <w:pStyle w:val="TableParagraph"/>
              <w:spacing w:before="182"/>
              <w:ind w:left="629"/>
              <w:rPr>
                <w:sz w:val="36"/>
              </w:rPr>
            </w:pPr>
            <w:r>
              <w:rPr>
                <w:sz w:val="36"/>
              </w:rPr>
              <w:t>台</w:t>
            </w:r>
          </w:p>
        </w:tc>
        <w:tc>
          <w:tcPr>
            <w:tcW w:w="1623" w:type="dxa"/>
          </w:tcPr>
          <w:p>
            <w:pPr>
              <w:pStyle w:val="TableParagraph"/>
              <w:spacing w:before="182"/>
              <w:ind w:left="662"/>
              <w:rPr>
                <w:sz w:val="36"/>
              </w:rPr>
            </w:pPr>
            <w:r>
              <w:rPr>
                <w:sz w:val="36"/>
              </w:rPr>
              <w:t>1</w:t>
            </w:r>
          </w:p>
        </w:tc>
        <w:tc>
          <w:tcPr>
            <w:tcW w:w="2089" w:type="dxa"/>
          </w:tcPr>
          <w:p>
            <w:pPr>
              <w:pStyle w:val="TableParagraph"/>
              <w:rPr>
                <w:rFonts w:ascii="Times New Roman"/>
                <w:sz w:val="36"/>
              </w:rPr>
            </w:pP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3"/>
              <w:ind w:left="50"/>
              <w:rPr>
                <w:sz w:val="36"/>
              </w:rPr>
            </w:pPr>
            <w:r>
              <w:rPr>
                <w:sz w:val="36"/>
              </w:rPr>
              <w:t>8</w:t>
            </w:r>
          </w:p>
        </w:tc>
        <w:tc>
          <w:tcPr>
            <w:tcW w:w="3444" w:type="dxa"/>
          </w:tcPr>
          <w:p>
            <w:pPr>
              <w:pStyle w:val="TableParagraph"/>
              <w:spacing w:before="183"/>
              <w:ind w:left="273"/>
              <w:rPr>
                <w:sz w:val="36"/>
              </w:rPr>
            </w:pPr>
            <w:r>
              <w:rPr>
                <w:sz w:val="36"/>
              </w:rPr>
              <w:t>数控钢筋弯曲机</w:t>
            </w:r>
          </w:p>
        </w:tc>
        <w:tc>
          <w:tcPr>
            <w:tcW w:w="3081" w:type="dxa"/>
          </w:tcPr>
          <w:p>
            <w:pPr>
              <w:pStyle w:val="TableParagraph"/>
              <w:spacing w:before="183"/>
              <w:ind w:left="289"/>
              <w:rPr>
                <w:sz w:val="36"/>
              </w:rPr>
            </w:pPr>
            <w:r>
              <w:rPr>
                <w:sz w:val="36"/>
              </w:rPr>
              <w:t>LHB－2</w:t>
            </w:r>
          </w:p>
        </w:tc>
        <w:tc>
          <w:tcPr>
            <w:tcW w:w="2015" w:type="dxa"/>
          </w:tcPr>
          <w:p>
            <w:pPr>
              <w:pStyle w:val="TableParagraph"/>
              <w:spacing w:before="183"/>
              <w:ind w:left="629"/>
              <w:rPr>
                <w:sz w:val="36"/>
              </w:rPr>
            </w:pPr>
            <w:r>
              <w:rPr>
                <w:sz w:val="36"/>
              </w:rPr>
              <w:t>台</w:t>
            </w:r>
          </w:p>
        </w:tc>
        <w:tc>
          <w:tcPr>
            <w:tcW w:w="1623" w:type="dxa"/>
          </w:tcPr>
          <w:p>
            <w:pPr>
              <w:pStyle w:val="TableParagraph"/>
              <w:spacing w:before="183"/>
              <w:ind w:left="662"/>
              <w:rPr>
                <w:sz w:val="36"/>
              </w:rPr>
            </w:pPr>
            <w:r>
              <w:rPr>
                <w:sz w:val="36"/>
              </w:rPr>
              <w:t>1</w:t>
            </w:r>
          </w:p>
        </w:tc>
        <w:tc>
          <w:tcPr>
            <w:tcW w:w="2089" w:type="dxa"/>
          </w:tcPr>
          <w:p>
            <w:pPr>
              <w:pStyle w:val="TableParagraph"/>
              <w:rPr>
                <w:rFonts w:ascii="Times New Roman"/>
                <w:sz w:val="36"/>
              </w:rPr>
            </w:pP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2"/>
              <w:ind w:left="50"/>
              <w:rPr>
                <w:sz w:val="36"/>
              </w:rPr>
            </w:pPr>
            <w:r>
              <w:rPr>
                <w:sz w:val="36"/>
              </w:rPr>
              <w:t>9</w:t>
            </w:r>
          </w:p>
        </w:tc>
        <w:tc>
          <w:tcPr>
            <w:tcW w:w="3444" w:type="dxa"/>
          </w:tcPr>
          <w:p>
            <w:pPr>
              <w:pStyle w:val="TableParagraph"/>
              <w:spacing w:before="182"/>
              <w:ind w:left="273"/>
              <w:rPr>
                <w:sz w:val="36"/>
              </w:rPr>
            </w:pPr>
            <w:r>
              <w:rPr>
                <w:sz w:val="36"/>
              </w:rPr>
              <w:t>钢筋切断机</w:t>
            </w:r>
          </w:p>
        </w:tc>
        <w:tc>
          <w:tcPr>
            <w:tcW w:w="3081" w:type="dxa"/>
          </w:tcPr>
          <w:p>
            <w:pPr>
              <w:pStyle w:val="TableParagraph"/>
              <w:spacing w:before="182"/>
              <w:ind w:left="289"/>
              <w:rPr>
                <w:sz w:val="36"/>
              </w:rPr>
            </w:pPr>
            <w:r>
              <w:rPr>
                <w:sz w:val="36"/>
              </w:rPr>
              <w:t>LHS－100</w:t>
            </w:r>
          </w:p>
        </w:tc>
        <w:tc>
          <w:tcPr>
            <w:tcW w:w="2015" w:type="dxa"/>
          </w:tcPr>
          <w:p>
            <w:pPr>
              <w:pStyle w:val="TableParagraph"/>
              <w:spacing w:before="182"/>
              <w:ind w:left="629"/>
              <w:rPr>
                <w:sz w:val="36"/>
              </w:rPr>
            </w:pPr>
            <w:r>
              <w:rPr>
                <w:sz w:val="36"/>
              </w:rPr>
              <w:t>台</w:t>
            </w:r>
          </w:p>
        </w:tc>
        <w:tc>
          <w:tcPr>
            <w:tcW w:w="1623" w:type="dxa"/>
          </w:tcPr>
          <w:p>
            <w:pPr>
              <w:pStyle w:val="TableParagraph"/>
              <w:spacing w:before="182"/>
              <w:ind w:left="662"/>
              <w:rPr>
                <w:sz w:val="36"/>
              </w:rPr>
            </w:pPr>
            <w:r>
              <w:rPr>
                <w:sz w:val="36"/>
              </w:rPr>
              <w:t>1</w:t>
            </w:r>
          </w:p>
        </w:tc>
        <w:tc>
          <w:tcPr>
            <w:tcW w:w="2089" w:type="dxa"/>
          </w:tcPr>
          <w:p>
            <w:pPr>
              <w:pStyle w:val="TableParagraph"/>
              <w:rPr>
                <w:rFonts w:ascii="Times New Roman"/>
                <w:sz w:val="36"/>
              </w:rPr>
            </w:pP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4"/>
              <w:ind w:left="50"/>
              <w:rPr>
                <w:sz w:val="36"/>
              </w:rPr>
            </w:pPr>
            <w:r>
              <w:rPr>
                <w:sz w:val="36"/>
              </w:rPr>
              <w:t>10</w:t>
            </w:r>
          </w:p>
        </w:tc>
        <w:tc>
          <w:tcPr>
            <w:tcW w:w="3444" w:type="dxa"/>
          </w:tcPr>
          <w:p>
            <w:pPr>
              <w:pStyle w:val="TableParagraph"/>
              <w:spacing w:before="184"/>
              <w:ind w:left="273"/>
              <w:rPr>
                <w:sz w:val="36"/>
              </w:rPr>
            </w:pPr>
            <w:r>
              <w:rPr>
                <w:sz w:val="36"/>
              </w:rPr>
              <w:t>轻便风动小型钻机</w:t>
            </w:r>
          </w:p>
        </w:tc>
        <w:tc>
          <w:tcPr>
            <w:tcW w:w="3081" w:type="dxa"/>
          </w:tcPr>
          <w:p>
            <w:pPr>
              <w:pStyle w:val="TableParagraph"/>
              <w:spacing w:before="184"/>
              <w:ind w:left="289"/>
              <w:rPr>
                <w:sz w:val="36"/>
              </w:rPr>
            </w:pPr>
            <w:r>
              <w:rPr>
                <w:sz w:val="36"/>
              </w:rPr>
              <w:t>XZ30</w:t>
            </w:r>
          </w:p>
        </w:tc>
        <w:tc>
          <w:tcPr>
            <w:tcW w:w="2015" w:type="dxa"/>
          </w:tcPr>
          <w:p>
            <w:pPr>
              <w:pStyle w:val="TableParagraph"/>
              <w:spacing w:before="184"/>
              <w:ind w:left="629"/>
              <w:rPr>
                <w:sz w:val="36"/>
              </w:rPr>
            </w:pPr>
            <w:r>
              <w:rPr>
                <w:sz w:val="36"/>
              </w:rPr>
              <w:t>台</w:t>
            </w:r>
          </w:p>
        </w:tc>
        <w:tc>
          <w:tcPr>
            <w:tcW w:w="1623" w:type="dxa"/>
          </w:tcPr>
          <w:p>
            <w:pPr>
              <w:pStyle w:val="TableParagraph"/>
              <w:spacing w:before="184"/>
              <w:ind w:left="662"/>
              <w:rPr>
                <w:sz w:val="36"/>
              </w:rPr>
            </w:pPr>
            <w:r>
              <w:rPr>
                <w:sz w:val="36"/>
              </w:rPr>
              <w:t>3</w:t>
            </w:r>
          </w:p>
        </w:tc>
        <w:tc>
          <w:tcPr>
            <w:tcW w:w="2089" w:type="dxa"/>
          </w:tcPr>
          <w:p>
            <w:pPr>
              <w:pStyle w:val="TableParagraph"/>
              <w:spacing w:before="184"/>
              <w:ind w:left="235"/>
              <w:rPr>
                <w:sz w:val="36"/>
              </w:rPr>
            </w:pPr>
            <w:r>
              <w:rPr>
                <w:sz w:val="36"/>
              </w:rPr>
              <w:t>直径＜13cm</w:t>
            </w: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2"/>
              <w:ind w:left="50"/>
              <w:rPr>
                <w:sz w:val="36"/>
              </w:rPr>
            </w:pPr>
            <w:r>
              <w:rPr>
                <w:sz w:val="36"/>
              </w:rPr>
              <w:t>11</w:t>
            </w:r>
          </w:p>
        </w:tc>
        <w:tc>
          <w:tcPr>
            <w:tcW w:w="3444" w:type="dxa"/>
          </w:tcPr>
          <w:p>
            <w:pPr>
              <w:pStyle w:val="TableParagraph"/>
              <w:spacing w:before="182"/>
              <w:ind w:left="273"/>
              <w:rPr>
                <w:sz w:val="36"/>
              </w:rPr>
            </w:pPr>
            <w:r>
              <w:rPr>
                <w:sz w:val="36"/>
              </w:rPr>
              <w:t>空压机</w:t>
            </w:r>
          </w:p>
        </w:tc>
        <w:tc>
          <w:tcPr>
            <w:tcW w:w="3081" w:type="dxa"/>
          </w:tcPr>
          <w:p>
            <w:pPr>
              <w:pStyle w:val="TableParagraph"/>
              <w:spacing w:before="182"/>
              <w:ind w:left="289"/>
              <w:rPr>
                <w:sz w:val="36"/>
              </w:rPr>
            </w:pPr>
            <w:r>
              <w:rPr>
                <w:sz w:val="36"/>
              </w:rPr>
              <w:t>YW-9/7</w:t>
            </w:r>
          </w:p>
        </w:tc>
        <w:tc>
          <w:tcPr>
            <w:tcW w:w="2015" w:type="dxa"/>
          </w:tcPr>
          <w:p>
            <w:pPr>
              <w:pStyle w:val="TableParagraph"/>
              <w:spacing w:before="182"/>
              <w:ind w:left="629"/>
              <w:rPr>
                <w:sz w:val="36"/>
              </w:rPr>
            </w:pPr>
            <w:r>
              <w:rPr>
                <w:sz w:val="36"/>
              </w:rPr>
              <w:t>台</w:t>
            </w:r>
          </w:p>
        </w:tc>
        <w:tc>
          <w:tcPr>
            <w:tcW w:w="1623" w:type="dxa"/>
          </w:tcPr>
          <w:p>
            <w:pPr>
              <w:pStyle w:val="TableParagraph"/>
              <w:spacing w:before="182"/>
              <w:ind w:left="662"/>
              <w:rPr>
                <w:sz w:val="36"/>
              </w:rPr>
            </w:pPr>
            <w:r>
              <w:rPr>
                <w:sz w:val="36"/>
              </w:rPr>
              <w:t>1</w:t>
            </w:r>
          </w:p>
        </w:tc>
        <w:tc>
          <w:tcPr>
            <w:tcW w:w="2089" w:type="dxa"/>
          </w:tcPr>
          <w:p>
            <w:pPr>
              <w:pStyle w:val="TableParagraph"/>
              <w:rPr>
                <w:rFonts w:ascii="Times New Roman"/>
                <w:sz w:val="36"/>
              </w:rPr>
            </w:pP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3"/>
              <w:ind w:left="50"/>
              <w:rPr>
                <w:sz w:val="36"/>
              </w:rPr>
            </w:pPr>
            <w:r>
              <w:rPr>
                <w:sz w:val="36"/>
              </w:rPr>
              <w:t>12</w:t>
            </w:r>
          </w:p>
        </w:tc>
        <w:tc>
          <w:tcPr>
            <w:tcW w:w="3444" w:type="dxa"/>
          </w:tcPr>
          <w:p>
            <w:pPr>
              <w:pStyle w:val="TableParagraph"/>
              <w:spacing w:before="183"/>
              <w:ind w:left="273"/>
              <w:rPr>
                <w:sz w:val="36"/>
              </w:rPr>
            </w:pPr>
            <w:r>
              <w:rPr>
                <w:sz w:val="36"/>
              </w:rPr>
              <w:t>挤压式灰浆泵</w:t>
            </w:r>
          </w:p>
        </w:tc>
        <w:tc>
          <w:tcPr>
            <w:tcW w:w="3081" w:type="dxa"/>
          </w:tcPr>
          <w:p>
            <w:pPr>
              <w:pStyle w:val="TableParagraph"/>
              <w:spacing w:before="183"/>
              <w:ind w:left="289"/>
              <w:rPr>
                <w:sz w:val="36"/>
              </w:rPr>
            </w:pPr>
            <w:r>
              <w:rPr>
                <w:sz w:val="36"/>
              </w:rPr>
              <w:t>UBJ1.8</w:t>
            </w:r>
          </w:p>
        </w:tc>
        <w:tc>
          <w:tcPr>
            <w:tcW w:w="2015" w:type="dxa"/>
          </w:tcPr>
          <w:p>
            <w:pPr>
              <w:pStyle w:val="TableParagraph"/>
              <w:spacing w:before="183"/>
              <w:ind w:left="629"/>
              <w:rPr>
                <w:sz w:val="36"/>
              </w:rPr>
            </w:pPr>
            <w:r>
              <w:rPr>
                <w:sz w:val="36"/>
              </w:rPr>
              <w:t>台</w:t>
            </w:r>
          </w:p>
        </w:tc>
        <w:tc>
          <w:tcPr>
            <w:tcW w:w="1623" w:type="dxa"/>
          </w:tcPr>
          <w:p>
            <w:pPr>
              <w:pStyle w:val="TableParagraph"/>
              <w:spacing w:before="183"/>
              <w:ind w:left="662"/>
              <w:rPr>
                <w:sz w:val="36"/>
              </w:rPr>
            </w:pPr>
            <w:r>
              <w:rPr>
                <w:sz w:val="36"/>
              </w:rPr>
              <w:t>1</w:t>
            </w:r>
          </w:p>
        </w:tc>
        <w:tc>
          <w:tcPr>
            <w:tcW w:w="2089" w:type="dxa"/>
          </w:tcPr>
          <w:p>
            <w:pPr>
              <w:pStyle w:val="TableParagraph"/>
              <w:spacing w:before="183"/>
              <w:ind w:left="235"/>
              <w:rPr>
                <w:sz w:val="36"/>
              </w:rPr>
            </w:pPr>
            <w:r>
              <w:rPr>
                <w:sz w:val="36"/>
              </w:rPr>
              <w:t>注浆用</w:t>
            </w: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2"/>
              <w:ind w:left="50"/>
              <w:rPr>
                <w:sz w:val="36"/>
              </w:rPr>
            </w:pPr>
            <w:r>
              <w:rPr>
                <w:sz w:val="36"/>
              </w:rPr>
              <w:t>13</w:t>
            </w:r>
          </w:p>
        </w:tc>
        <w:tc>
          <w:tcPr>
            <w:tcW w:w="3444" w:type="dxa"/>
          </w:tcPr>
          <w:p>
            <w:pPr>
              <w:pStyle w:val="TableParagraph"/>
              <w:spacing w:before="182"/>
              <w:ind w:left="273"/>
              <w:rPr>
                <w:sz w:val="36"/>
              </w:rPr>
            </w:pPr>
            <w:r>
              <w:rPr>
                <w:sz w:val="36"/>
              </w:rPr>
              <w:t>压浆机</w:t>
            </w:r>
          </w:p>
        </w:tc>
        <w:tc>
          <w:tcPr>
            <w:tcW w:w="3081" w:type="dxa"/>
          </w:tcPr>
          <w:p>
            <w:pPr>
              <w:pStyle w:val="TableParagraph"/>
              <w:spacing w:before="182"/>
              <w:ind w:left="289"/>
              <w:rPr>
                <w:sz w:val="36"/>
              </w:rPr>
            </w:pPr>
            <w:r>
              <w:rPr>
                <w:sz w:val="36"/>
              </w:rPr>
              <w:t>UBJ—100B</w:t>
            </w:r>
          </w:p>
        </w:tc>
        <w:tc>
          <w:tcPr>
            <w:tcW w:w="2015" w:type="dxa"/>
          </w:tcPr>
          <w:p>
            <w:pPr>
              <w:pStyle w:val="TableParagraph"/>
              <w:spacing w:before="182"/>
              <w:ind w:left="629"/>
              <w:rPr>
                <w:sz w:val="36"/>
              </w:rPr>
            </w:pPr>
            <w:r>
              <w:rPr>
                <w:sz w:val="36"/>
              </w:rPr>
              <w:t>台</w:t>
            </w:r>
          </w:p>
        </w:tc>
        <w:tc>
          <w:tcPr>
            <w:tcW w:w="1623" w:type="dxa"/>
          </w:tcPr>
          <w:p>
            <w:pPr>
              <w:pStyle w:val="TableParagraph"/>
              <w:spacing w:before="182"/>
              <w:ind w:left="662"/>
              <w:rPr>
                <w:sz w:val="36"/>
              </w:rPr>
            </w:pPr>
            <w:r>
              <w:rPr>
                <w:sz w:val="36"/>
              </w:rPr>
              <w:t>1</w:t>
            </w:r>
          </w:p>
        </w:tc>
        <w:tc>
          <w:tcPr>
            <w:tcW w:w="2089" w:type="dxa"/>
          </w:tcPr>
          <w:p>
            <w:pPr>
              <w:pStyle w:val="TableParagraph"/>
              <w:rPr>
                <w:rFonts w:ascii="Times New Roman"/>
                <w:sz w:val="36"/>
              </w:rPr>
            </w:pP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3"/>
              <w:ind w:left="50"/>
              <w:rPr>
                <w:sz w:val="36"/>
              </w:rPr>
            </w:pPr>
            <w:r>
              <w:rPr>
                <w:sz w:val="36"/>
              </w:rPr>
              <w:t>14</w:t>
            </w:r>
          </w:p>
        </w:tc>
        <w:tc>
          <w:tcPr>
            <w:tcW w:w="3444" w:type="dxa"/>
          </w:tcPr>
          <w:p>
            <w:pPr>
              <w:pStyle w:val="TableParagraph"/>
              <w:spacing w:before="183"/>
              <w:ind w:left="273"/>
              <w:rPr>
                <w:sz w:val="36"/>
              </w:rPr>
            </w:pPr>
            <w:r>
              <w:rPr>
                <w:sz w:val="36"/>
              </w:rPr>
              <w:t>砂轮切割机</w:t>
            </w:r>
          </w:p>
        </w:tc>
        <w:tc>
          <w:tcPr>
            <w:tcW w:w="3081" w:type="dxa"/>
          </w:tcPr>
          <w:p>
            <w:pPr>
              <w:pStyle w:val="TableParagraph"/>
              <w:spacing w:before="183"/>
              <w:ind w:left="289"/>
              <w:rPr>
                <w:sz w:val="36"/>
              </w:rPr>
            </w:pPr>
            <w:r>
              <w:rPr>
                <w:sz w:val="36"/>
              </w:rPr>
              <w:t>400 型</w:t>
            </w:r>
          </w:p>
        </w:tc>
        <w:tc>
          <w:tcPr>
            <w:tcW w:w="2015" w:type="dxa"/>
          </w:tcPr>
          <w:p>
            <w:pPr>
              <w:pStyle w:val="TableParagraph"/>
              <w:spacing w:before="183"/>
              <w:ind w:left="629"/>
              <w:rPr>
                <w:sz w:val="36"/>
              </w:rPr>
            </w:pPr>
            <w:r>
              <w:rPr>
                <w:sz w:val="36"/>
              </w:rPr>
              <w:t>台</w:t>
            </w:r>
          </w:p>
        </w:tc>
        <w:tc>
          <w:tcPr>
            <w:tcW w:w="1623" w:type="dxa"/>
          </w:tcPr>
          <w:p>
            <w:pPr>
              <w:pStyle w:val="TableParagraph"/>
              <w:spacing w:before="183"/>
              <w:ind w:left="662"/>
              <w:rPr>
                <w:sz w:val="36"/>
              </w:rPr>
            </w:pPr>
            <w:r>
              <w:rPr>
                <w:sz w:val="36"/>
              </w:rPr>
              <w:t>2</w:t>
            </w:r>
          </w:p>
        </w:tc>
        <w:tc>
          <w:tcPr>
            <w:tcW w:w="2089" w:type="dxa"/>
          </w:tcPr>
          <w:p>
            <w:pPr>
              <w:pStyle w:val="TableParagraph"/>
              <w:rPr>
                <w:rFonts w:ascii="Times New Roman"/>
                <w:sz w:val="36"/>
              </w:rPr>
            </w:pP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2"/>
              <w:ind w:left="50"/>
              <w:rPr>
                <w:sz w:val="36"/>
              </w:rPr>
            </w:pPr>
            <w:r>
              <w:rPr>
                <w:sz w:val="36"/>
              </w:rPr>
              <w:t>15</w:t>
            </w:r>
          </w:p>
        </w:tc>
        <w:tc>
          <w:tcPr>
            <w:tcW w:w="3444" w:type="dxa"/>
          </w:tcPr>
          <w:p>
            <w:pPr>
              <w:pStyle w:val="TableParagraph"/>
              <w:spacing w:before="182"/>
              <w:ind w:left="273"/>
              <w:rPr>
                <w:sz w:val="36"/>
              </w:rPr>
            </w:pPr>
            <w:r>
              <w:rPr>
                <w:sz w:val="36"/>
              </w:rPr>
              <w:t>试验检测仪器</w:t>
            </w:r>
          </w:p>
        </w:tc>
        <w:tc>
          <w:tcPr>
            <w:tcW w:w="3081" w:type="dxa"/>
          </w:tcPr>
          <w:p>
            <w:pPr>
              <w:pStyle w:val="TableParagraph"/>
              <w:rPr>
                <w:rFonts w:ascii="Times New Roman"/>
                <w:sz w:val="36"/>
              </w:rPr>
            </w:pPr>
          </w:p>
        </w:tc>
        <w:tc>
          <w:tcPr>
            <w:tcW w:w="2015" w:type="dxa"/>
          </w:tcPr>
          <w:p>
            <w:pPr>
              <w:pStyle w:val="TableParagraph"/>
              <w:spacing w:before="182"/>
              <w:ind w:left="629"/>
              <w:rPr>
                <w:sz w:val="36"/>
              </w:rPr>
            </w:pPr>
            <w:r>
              <w:rPr>
                <w:sz w:val="36"/>
              </w:rPr>
              <w:t>套</w:t>
            </w:r>
          </w:p>
        </w:tc>
        <w:tc>
          <w:tcPr>
            <w:tcW w:w="1623" w:type="dxa"/>
          </w:tcPr>
          <w:p>
            <w:pPr>
              <w:pStyle w:val="TableParagraph"/>
              <w:spacing w:before="182"/>
              <w:ind w:left="662"/>
              <w:rPr>
                <w:sz w:val="36"/>
              </w:rPr>
            </w:pPr>
            <w:r>
              <w:rPr>
                <w:sz w:val="36"/>
              </w:rPr>
              <w:t>1</w:t>
            </w:r>
          </w:p>
        </w:tc>
        <w:tc>
          <w:tcPr>
            <w:tcW w:w="2089" w:type="dxa"/>
          </w:tcPr>
          <w:p>
            <w:pPr>
              <w:pStyle w:val="TableParagraph"/>
              <w:rPr>
                <w:rFonts w:ascii="Times New Roman"/>
                <w:sz w:val="36"/>
              </w:rPr>
            </w:pPr>
          </w:p>
        </w:tc>
      </w:tr>
      <w:tr>
        <w:tblPrEx>
          <w:tblW w:w="0" w:type="auto"/>
          <w:jc w:val="left"/>
          <w:tblInd w:w="1985" w:type="dxa"/>
          <w:tblLayout w:type="fixed"/>
          <w:tblCellMar>
            <w:top w:w="0" w:type="dxa"/>
            <w:left w:w="0" w:type="dxa"/>
            <w:bottom w:w="0" w:type="dxa"/>
            <w:right w:w="0" w:type="dxa"/>
          </w:tblCellMar>
          <w:tblLook w:val="01E0"/>
        </w:tblPrEx>
        <w:trPr>
          <w:trHeight w:val="855"/>
          <w:jc w:val="left"/>
        </w:trPr>
        <w:tc>
          <w:tcPr>
            <w:tcW w:w="1044" w:type="dxa"/>
          </w:tcPr>
          <w:p>
            <w:pPr>
              <w:pStyle w:val="TableParagraph"/>
              <w:spacing w:before="184"/>
              <w:ind w:left="50"/>
              <w:rPr>
                <w:sz w:val="36"/>
              </w:rPr>
            </w:pPr>
            <w:r>
              <w:rPr>
                <w:sz w:val="36"/>
              </w:rPr>
              <w:t>16</w:t>
            </w:r>
          </w:p>
        </w:tc>
        <w:tc>
          <w:tcPr>
            <w:tcW w:w="3444" w:type="dxa"/>
          </w:tcPr>
          <w:p>
            <w:pPr>
              <w:pStyle w:val="TableParagraph"/>
              <w:spacing w:before="184"/>
              <w:ind w:left="273"/>
              <w:rPr>
                <w:sz w:val="36"/>
              </w:rPr>
            </w:pPr>
            <w:r>
              <w:rPr>
                <w:sz w:val="36"/>
              </w:rPr>
              <w:t>全站仪</w:t>
            </w:r>
          </w:p>
        </w:tc>
        <w:tc>
          <w:tcPr>
            <w:tcW w:w="3081" w:type="dxa"/>
          </w:tcPr>
          <w:p>
            <w:pPr>
              <w:pStyle w:val="TableParagraph"/>
              <w:spacing w:before="184"/>
              <w:ind w:left="289"/>
              <w:rPr>
                <w:sz w:val="36"/>
              </w:rPr>
            </w:pPr>
            <w:r>
              <w:rPr>
                <w:sz w:val="36"/>
              </w:rPr>
              <w:t>D7M-531E</w:t>
            </w:r>
          </w:p>
        </w:tc>
        <w:tc>
          <w:tcPr>
            <w:tcW w:w="2015" w:type="dxa"/>
          </w:tcPr>
          <w:p>
            <w:pPr>
              <w:pStyle w:val="TableParagraph"/>
              <w:spacing w:before="184"/>
              <w:ind w:left="629"/>
              <w:rPr>
                <w:sz w:val="36"/>
              </w:rPr>
            </w:pPr>
            <w:r>
              <w:rPr>
                <w:sz w:val="36"/>
              </w:rPr>
              <w:t>台</w:t>
            </w:r>
          </w:p>
        </w:tc>
        <w:tc>
          <w:tcPr>
            <w:tcW w:w="1623" w:type="dxa"/>
          </w:tcPr>
          <w:p>
            <w:pPr>
              <w:pStyle w:val="TableParagraph"/>
              <w:spacing w:before="184"/>
              <w:ind w:left="662"/>
              <w:rPr>
                <w:sz w:val="36"/>
              </w:rPr>
            </w:pPr>
            <w:r>
              <w:rPr>
                <w:sz w:val="36"/>
              </w:rPr>
              <w:t>1</w:t>
            </w:r>
          </w:p>
        </w:tc>
        <w:tc>
          <w:tcPr>
            <w:tcW w:w="2089" w:type="dxa"/>
          </w:tcPr>
          <w:p>
            <w:pPr>
              <w:pStyle w:val="TableParagraph"/>
              <w:rPr>
                <w:rFonts w:ascii="Times New Roman"/>
                <w:sz w:val="36"/>
              </w:rPr>
            </w:pPr>
          </w:p>
        </w:tc>
      </w:tr>
      <w:tr>
        <w:tblPrEx>
          <w:tblW w:w="0" w:type="auto"/>
          <w:jc w:val="left"/>
          <w:tblInd w:w="1985" w:type="dxa"/>
          <w:tblLayout w:type="fixed"/>
          <w:tblCellMar>
            <w:top w:w="0" w:type="dxa"/>
            <w:left w:w="0" w:type="dxa"/>
            <w:bottom w:w="0" w:type="dxa"/>
            <w:right w:w="0" w:type="dxa"/>
          </w:tblCellMar>
          <w:tblLook w:val="01E0"/>
        </w:tblPrEx>
        <w:trPr>
          <w:trHeight w:val="606"/>
          <w:jc w:val="left"/>
        </w:trPr>
        <w:tc>
          <w:tcPr>
            <w:tcW w:w="1044" w:type="dxa"/>
          </w:tcPr>
          <w:p>
            <w:pPr>
              <w:pStyle w:val="TableParagraph"/>
              <w:spacing w:before="182" w:line="405" w:lineRule="exact"/>
              <w:ind w:left="50"/>
              <w:rPr>
                <w:sz w:val="36"/>
              </w:rPr>
            </w:pPr>
            <w:r>
              <w:rPr>
                <w:sz w:val="36"/>
              </w:rPr>
              <w:t>17</w:t>
            </w:r>
          </w:p>
        </w:tc>
        <w:tc>
          <w:tcPr>
            <w:tcW w:w="3444" w:type="dxa"/>
          </w:tcPr>
          <w:p>
            <w:pPr>
              <w:pStyle w:val="TableParagraph"/>
              <w:spacing w:before="182" w:line="405" w:lineRule="exact"/>
              <w:ind w:left="273"/>
              <w:rPr>
                <w:sz w:val="36"/>
              </w:rPr>
            </w:pPr>
            <w:r>
              <w:rPr>
                <w:sz w:val="36"/>
              </w:rPr>
              <w:t>水准仪</w:t>
            </w:r>
          </w:p>
        </w:tc>
        <w:tc>
          <w:tcPr>
            <w:tcW w:w="3081" w:type="dxa"/>
          </w:tcPr>
          <w:p>
            <w:pPr>
              <w:pStyle w:val="TableParagraph"/>
              <w:spacing w:before="182" w:line="405" w:lineRule="exact"/>
              <w:ind w:left="289"/>
              <w:rPr>
                <w:sz w:val="36"/>
              </w:rPr>
            </w:pPr>
            <w:r>
              <w:rPr>
                <w:sz w:val="36"/>
              </w:rPr>
              <w:t>AL-26</w:t>
            </w:r>
          </w:p>
        </w:tc>
        <w:tc>
          <w:tcPr>
            <w:tcW w:w="2015" w:type="dxa"/>
          </w:tcPr>
          <w:p>
            <w:pPr>
              <w:pStyle w:val="TableParagraph"/>
              <w:spacing w:before="182" w:line="405" w:lineRule="exact"/>
              <w:ind w:left="629"/>
              <w:rPr>
                <w:sz w:val="36"/>
              </w:rPr>
            </w:pPr>
            <w:r>
              <w:rPr>
                <w:sz w:val="36"/>
              </w:rPr>
              <w:t>台</w:t>
            </w:r>
          </w:p>
        </w:tc>
        <w:tc>
          <w:tcPr>
            <w:tcW w:w="1623" w:type="dxa"/>
          </w:tcPr>
          <w:p>
            <w:pPr>
              <w:pStyle w:val="TableParagraph"/>
              <w:spacing w:before="182" w:line="405" w:lineRule="exact"/>
              <w:ind w:left="662"/>
              <w:rPr>
                <w:sz w:val="36"/>
              </w:rPr>
            </w:pPr>
            <w:r>
              <w:rPr>
                <w:sz w:val="36"/>
              </w:rPr>
              <w:t>1</w:t>
            </w:r>
          </w:p>
        </w:tc>
        <w:tc>
          <w:tcPr>
            <w:tcW w:w="2089" w:type="dxa"/>
          </w:tcPr>
          <w:p>
            <w:pPr>
              <w:pStyle w:val="TableParagraph"/>
              <w:rPr>
                <w:rFonts w:ascii="Times New Roman"/>
                <w:sz w:val="36"/>
              </w:rPr>
            </w:pPr>
          </w:p>
        </w:tc>
      </w:tr>
    </w:tbl>
    <w:p>
      <w:pPr>
        <w:pStyle w:val="Heading1"/>
        <w:spacing w:before="319"/>
        <w:ind w:left="1308"/>
      </w:pPr>
      <w:bookmarkStart w:id="6" w:name="_TOC_250003"/>
      <w:bookmarkEnd w:id="6"/>
      <w:r>
        <w:t>四、高边坡开挖及防护施工工艺</w:t>
      </w:r>
    </w:p>
    <w:p>
      <w:pPr>
        <w:pStyle w:val="BodyText"/>
        <w:spacing w:before="301" w:line="374" w:lineRule="auto"/>
        <w:ind w:left="1308" w:right="2250" w:firstLine="1058"/>
      </w:pPr>
      <w:r>
        <w:t>本标段高边坡防护形式根据施工图纸主要有浆砌片石护坡、锚杆格构护坡、锚杆挂网喷射砼护坡、喷播植草防护四种，在本方案中着重介绍</w:t>
      </w:r>
    </w:p>
    <w:p>
      <w:pPr>
        <w:pStyle w:val="BodyText"/>
        <w:spacing w:before="3"/>
        <w:rPr>
          <w:sz w:val="35"/>
        </w:rPr>
      </w:pPr>
    </w:p>
    <w:p>
      <w:pPr>
        <w:spacing w:before="0"/>
        <w:ind w:left="0" w:right="389" w:firstLine="0"/>
        <w:jc w:val="center"/>
        <w:rPr>
          <w:sz w:val="27"/>
        </w:rPr>
      </w:pPr>
      <w:r>
        <w:rPr>
          <w:sz w:val="27"/>
        </w:rPr>
        <w:t>第 - 5</w:t>
      </w:r>
      <w:r>
        <w:rPr>
          <w:spacing w:val="-56"/>
          <w:sz w:val="27"/>
        </w:rPr>
        <w:t xml:space="preserve"> - 页</w:t>
      </w:r>
    </w:p>
    <w:p>
      <w:pPr>
        <w:spacing w:after="0"/>
        <w:jc w:val="center"/>
        <w:rPr>
          <w:sz w:val="27"/>
        </w:rPr>
        <w:sectPr>
          <w:pgSz w:w="17860" w:h="25260"/>
          <w:pgMar w:top="740" w:right="0" w:bottom="280" w:left="820" w:header="708" w:footer="708"/>
          <w:pgNumType w:start="8"/>
          <w:cols w:space="708"/>
        </w:sectPr>
      </w:pPr>
    </w:p>
    <w:p>
      <w:pPr>
        <w:pStyle w:val="BodyText"/>
        <w:spacing w:before="9"/>
        <w:rPr>
          <w:sz w:val="18"/>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680768"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4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235" w:line="840" w:lineRule="atLeast"/>
        <w:ind w:left="1308" w:right="2250"/>
      </w:pPr>
      <w:r>
        <w:t>锚杆挂网喷射砼护坡施工工艺，其它三种防护见路基施工方案，这里不再赘述。</w:t>
      </w:r>
    </w:p>
    <w:p>
      <w:pPr>
        <w:spacing w:before="0" w:line="107" w:lineRule="exact"/>
        <w:ind w:left="3083" w:right="0" w:firstLine="0"/>
        <w:jc w:val="left"/>
        <w:rPr>
          <w:sz w:val="24"/>
        </w:rPr>
      </w:pPr>
      <w:r>
        <w:rPr>
          <w:color w:val="F8F8F8"/>
          <w:sz w:val="24"/>
        </w:rPr>
        <w:t>铙誅卧泻噦圣骋贶頂廡。</w:t>
      </w:r>
    </w:p>
    <w:p>
      <w:pPr>
        <w:pStyle w:val="Heading1"/>
        <w:spacing w:before="196"/>
        <w:ind w:left="2145"/>
      </w:pPr>
      <w:bookmarkStart w:id="7" w:name="_TOC_250002"/>
      <w:bookmarkEnd w:id="7"/>
      <w:r>
        <w:t>1、施工顺序</w:t>
      </w:r>
    </w:p>
    <w:p>
      <w:pPr>
        <w:pStyle w:val="ListParagraph"/>
        <w:numPr>
          <w:ilvl w:val="0"/>
          <w:numId w:val="2"/>
        </w:numPr>
        <w:tabs>
          <w:tab w:val="left" w:pos="3178"/>
        </w:tabs>
        <w:spacing w:before="301" w:after="0" w:line="376" w:lineRule="auto"/>
        <w:ind w:left="1495" w:right="1646" w:firstLine="630"/>
        <w:jc w:val="left"/>
        <w:rPr>
          <w:sz w:val="42"/>
        </w:rPr>
      </w:pPr>
      <w:r>
        <w:rPr>
          <w:spacing w:val="-1"/>
          <w:sz w:val="42"/>
        </w:rPr>
        <w:t>总体施工顺序：根据路基施工进度，依次展开，开挖—级、防护加</w:t>
      </w:r>
      <w:r>
        <w:rPr>
          <w:sz w:val="42"/>
        </w:rPr>
        <w:t>固一级；逐级开挖，逐级防护。</w:t>
      </w:r>
    </w:p>
    <w:p>
      <w:pPr>
        <w:pStyle w:val="ListParagraph"/>
        <w:numPr>
          <w:ilvl w:val="0"/>
          <w:numId w:val="2"/>
        </w:numPr>
        <w:tabs>
          <w:tab w:val="left" w:pos="3182"/>
        </w:tabs>
        <w:spacing w:before="0" w:after="0" w:line="374" w:lineRule="auto"/>
        <w:ind w:left="1495" w:right="1813" w:firstLine="630"/>
        <w:jc w:val="left"/>
        <w:rPr>
          <w:sz w:val="42"/>
        </w:rPr>
      </w:pPr>
      <w:r>
        <w:rPr>
          <w:spacing w:val="-21"/>
          <w:sz w:val="42"/>
        </w:rPr>
        <w:t xml:space="preserve">锚杆施工队 </w:t>
      </w:r>
      <w:r>
        <w:rPr>
          <w:sz w:val="42"/>
        </w:rPr>
        <w:t>2</w:t>
      </w:r>
      <w:r>
        <w:rPr>
          <w:spacing w:val="-25"/>
          <w:sz w:val="42"/>
        </w:rPr>
        <w:t xml:space="preserve"> 个，混凝土施工队 </w:t>
      </w:r>
      <w:r>
        <w:rPr>
          <w:sz w:val="42"/>
        </w:rPr>
        <w:t>1</w:t>
      </w:r>
      <w:r>
        <w:rPr>
          <w:spacing w:val="-36"/>
          <w:sz w:val="42"/>
        </w:rPr>
        <w:t xml:space="preserve"> 个，</w:t>
      </w:r>
      <w:r>
        <w:rPr>
          <w:spacing w:val="-10"/>
          <w:sz w:val="42"/>
        </w:rPr>
        <w:t>2</w:t>
      </w:r>
      <w:r>
        <w:rPr>
          <w:spacing w:val="-12"/>
          <w:sz w:val="42"/>
        </w:rPr>
        <w:t xml:space="preserve"> 个施工队平行施工，各施</w:t>
      </w:r>
      <w:r>
        <w:rPr>
          <w:sz w:val="42"/>
        </w:rPr>
        <w:t>工队内部平行流水作业。</w:t>
      </w:r>
    </w:p>
    <w:p>
      <w:pPr>
        <w:pStyle w:val="Heading1"/>
        <w:ind w:left="2145"/>
      </w:pPr>
      <w:bookmarkStart w:id="8" w:name="_TOC_250001"/>
      <w:bookmarkEnd w:id="8"/>
      <w:r>
        <w:t>2、施工场地布置</w:t>
      </w:r>
    </w:p>
    <w:p>
      <w:pPr>
        <w:pStyle w:val="ListParagraph"/>
        <w:numPr>
          <w:ilvl w:val="0"/>
          <w:numId w:val="23"/>
        </w:numPr>
        <w:tabs>
          <w:tab w:val="left" w:pos="3203"/>
        </w:tabs>
        <w:spacing w:before="295" w:after="0" w:line="374" w:lineRule="auto"/>
        <w:ind w:left="1308" w:right="1622" w:firstLine="842"/>
        <w:jc w:val="left"/>
        <w:rPr>
          <w:sz w:val="42"/>
        </w:rPr>
      </w:pPr>
      <w:r>
        <w:rPr>
          <w:spacing w:val="-1"/>
          <w:sz w:val="42"/>
        </w:rPr>
        <w:t>砼采用商品混凝土，搅拌运输车运送至工地，采用卷扬机沿坡面送</w:t>
      </w:r>
      <w:r>
        <w:rPr>
          <w:sz w:val="42"/>
        </w:rPr>
        <w:t>至浇筑现场。</w:t>
      </w:r>
    </w:p>
    <w:p>
      <w:pPr>
        <w:pStyle w:val="ListParagraph"/>
        <w:numPr>
          <w:ilvl w:val="0"/>
          <w:numId w:val="23"/>
        </w:numPr>
        <w:tabs>
          <w:tab w:val="left" w:pos="3203"/>
        </w:tabs>
        <w:spacing w:before="3" w:after="0" w:line="374" w:lineRule="auto"/>
        <w:ind w:left="2145" w:right="1622" w:firstLine="5"/>
        <w:jc w:val="left"/>
        <w:rPr>
          <w:b/>
          <w:sz w:val="42"/>
        </w:rPr>
      </w:pPr>
      <w:r>
        <w:rPr>
          <w:spacing w:val="-1"/>
          <w:sz w:val="42"/>
        </w:rPr>
        <w:t>现场通过施工现场临时用电接电源，自配发电机做断电应急之用。</w:t>
      </w:r>
      <w:r>
        <w:rPr>
          <w:b/>
          <w:spacing w:val="3"/>
          <w:sz w:val="42"/>
        </w:rPr>
        <w:t>3</w:t>
      </w:r>
      <w:r>
        <w:rPr>
          <w:b/>
          <w:sz w:val="42"/>
        </w:rPr>
        <w:t>、施工材料</w:t>
      </w:r>
    </w:p>
    <w:p>
      <w:pPr>
        <w:pStyle w:val="ListParagraph"/>
        <w:numPr>
          <w:ilvl w:val="0"/>
          <w:numId w:val="22"/>
        </w:numPr>
        <w:tabs>
          <w:tab w:val="left" w:pos="3221"/>
        </w:tabs>
        <w:spacing w:before="0" w:after="0" w:line="537" w:lineRule="exact"/>
        <w:ind w:left="3220" w:right="0" w:hanging="1056"/>
        <w:jc w:val="left"/>
        <w:rPr>
          <w:sz w:val="42"/>
        </w:rPr>
      </w:pPr>
      <w:r>
        <w:rPr>
          <w:spacing w:val="-2"/>
          <w:sz w:val="42"/>
        </w:rPr>
        <w:t>锚杆：锚杆为全长粘结式结构，采用</w:t>
      </w:r>
      <w:r>
        <w:rPr>
          <w:sz w:val="42"/>
        </w:rPr>
        <w:t>Φ18 的螺纹钢筋制作。锚杆</w:t>
      </w:r>
    </w:p>
    <w:p>
      <w:pPr>
        <w:pStyle w:val="BodyText"/>
        <w:spacing w:before="304" w:line="436" w:lineRule="exact"/>
        <w:ind w:left="1272"/>
      </w:pPr>
      <w:r>
        <w:t>轴向拉力设计值不低于 80kN，并应通过现场拉拔试验确定。</w:t>
      </w:r>
    </w:p>
    <w:p>
      <w:pPr>
        <w:spacing w:before="0" w:line="206" w:lineRule="exact"/>
        <w:ind w:left="0" w:right="2083" w:firstLine="0"/>
        <w:jc w:val="right"/>
        <w:rPr>
          <w:sz w:val="24"/>
        </w:rPr>
      </w:pPr>
      <w:r>
        <w:rPr>
          <w:color w:val="F8F8F8"/>
          <w:sz w:val="24"/>
        </w:rPr>
        <w:t>擁締凤袜备訊顎轮烂蔷。</w:t>
      </w:r>
    </w:p>
    <w:p>
      <w:pPr>
        <w:pStyle w:val="ListParagraph"/>
        <w:numPr>
          <w:ilvl w:val="0"/>
          <w:numId w:val="22"/>
        </w:numPr>
        <w:tabs>
          <w:tab w:val="left" w:pos="3203"/>
        </w:tabs>
        <w:spacing w:before="197" w:after="0" w:line="240" w:lineRule="auto"/>
        <w:ind w:left="3202" w:right="0" w:hanging="1056"/>
        <w:jc w:val="left"/>
        <w:rPr>
          <w:sz w:val="42"/>
        </w:rPr>
      </w:pPr>
      <w:r>
        <w:rPr>
          <w:spacing w:val="-2"/>
          <w:sz w:val="42"/>
        </w:rPr>
        <w:t>挂网钢筋：挂网钢筋采用</w:t>
      </w:r>
      <w:r>
        <w:rPr>
          <w:spacing w:val="-3"/>
          <w:sz w:val="42"/>
        </w:rPr>
        <w:t>Φ6</w:t>
      </w:r>
      <w:r>
        <w:rPr>
          <w:spacing w:val="-10"/>
          <w:sz w:val="42"/>
        </w:rPr>
        <w:t xml:space="preserve"> 圆钢，符合《钢筋砼用热轧光圆钢筋》</w:t>
      </w:r>
    </w:p>
    <w:p>
      <w:pPr>
        <w:pStyle w:val="BodyText"/>
        <w:spacing w:before="301"/>
        <w:ind w:left="1308"/>
      </w:pPr>
      <w:r>
        <w:rPr>
          <w:w w:val="100"/>
        </w:rPr>
        <w:t>（GB13013-9</w:t>
      </w:r>
      <w:r>
        <w:rPr>
          <w:spacing w:val="-8"/>
          <w:w w:val="100"/>
        </w:rPr>
        <w:t>1</w:t>
      </w:r>
      <w:r>
        <w:rPr>
          <w:spacing w:val="-209"/>
          <w:w w:val="100"/>
        </w:rPr>
        <w:t>）</w:t>
      </w:r>
      <w:r>
        <w:rPr>
          <w:w w:val="100"/>
        </w:rPr>
        <w:t>。</w:t>
      </w:r>
    </w:p>
    <w:p>
      <w:pPr>
        <w:pStyle w:val="ListParagraph"/>
        <w:numPr>
          <w:ilvl w:val="0"/>
          <w:numId w:val="22"/>
        </w:numPr>
        <w:tabs>
          <w:tab w:val="left" w:pos="3221"/>
        </w:tabs>
        <w:spacing w:before="304" w:after="0" w:line="240" w:lineRule="auto"/>
        <w:ind w:left="3220" w:right="0" w:hanging="1056"/>
        <w:jc w:val="left"/>
        <w:rPr>
          <w:sz w:val="42"/>
        </w:rPr>
      </w:pPr>
      <w:r>
        <w:rPr>
          <w:spacing w:val="-12"/>
          <w:sz w:val="42"/>
        </w:rPr>
        <w:t xml:space="preserve">透水管：透水管采用 </w:t>
      </w:r>
      <w:r>
        <w:rPr>
          <w:sz w:val="42"/>
        </w:rPr>
        <w:t>1.0mΦ42</w:t>
      </w:r>
      <w:r>
        <w:rPr>
          <w:spacing w:val="-14"/>
          <w:sz w:val="42"/>
        </w:rPr>
        <w:t xml:space="preserve"> 弹塑软式透水管。</w:t>
      </w:r>
    </w:p>
    <w:p>
      <w:pPr>
        <w:pStyle w:val="ListParagraph"/>
        <w:numPr>
          <w:ilvl w:val="0"/>
          <w:numId w:val="22"/>
        </w:numPr>
        <w:tabs>
          <w:tab w:val="left" w:pos="3221"/>
        </w:tabs>
        <w:spacing w:before="301" w:after="0" w:line="240" w:lineRule="auto"/>
        <w:ind w:left="3220" w:right="0" w:hanging="1056"/>
        <w:jc w:val="left"/>
        <w:rPr>
          <w:sz w:val="42"/>
        </w:rPr>
      </w:pPr>
      <w:r>
        <w:rPr>
          <w:spacing w:val="13"/>
          <w:sz w:val="42"/>
        </w:rPr>
        <w:t>砼：喷射砼采用</w:t>
      </w:r>
      <w:r>
        <w:rPr>
          <w:sz w:val="42"/>
        </w:rPr>
        <w:t>C20</w:t>
      </w:r>
      <w:r>
        <w:rPr>
          <w:spacing w:val="-17"/>
          <w:sz w:val="42"/>
        </w:rPr>
        <w:t xml:space="preserve"> 商品混凝土。</w:t>
      </w:r>
    </w:p>
    <w:p>
      <w:pPr>
        <w:pStyle w:val="ListParagraph"/>
        <w:numPr>
          <w:ilvl w:val="0"/>
          <w:numId w:val="22"/>
        </w:numPr>
        <w:tabs>
          <w:tab w:val="left" w:pos="3221"/>
        </w:tabs>
        <w:spacing w:before="300" w:after="0" w:line="240" w:lineRule="auto"/>
        <w:ind w:left="3220" w:right="0" w:hanging="1056"/>
        <w:jc w:val="left"/>
        <w:rPr>
          <w:sz w:val="42"/>
        </w:rPr>
      </w:pPr>
      <w:r>
        <w:rPr>
          <w:spacing w:val="10"/>
          <w:sz w:val="42"/>
        </w:rPr>
        <w:t>砂浆：注孔砂浆采用</w:t>
      </w:r>
      <w:r>
        <w:rPr>
          <w:sz w:val="42"/>
        </w:rPr>
        <w:t>M30</w:t>
      </w:r>
      <w:r>
        <w:rPr>
          <w:spacing w:val="-4"/>
          <w:sz w:val="42"/>
        </w:rPr>
        <w:t xml:space="preserve"> 水泥砂浆，砌筑砂浆采用</w:t>
      </w:r>
      <w:r>
        <w:rPr>
          <w:sz w:val="42"/>
        </w:rPr>
        <w:t>M7.5</w:t>
      </w:r>
      <w:r>
        <w:rPr>
          <w:spacing w:val="-22"/>
          <w:sz w:val="42"/>
        </w:rPr>
        <w:t xml:space="preserve"> 号砂浆。</w:t>
      </w:r>
    </w:p>
    <w:p>
      <w:pPr>
        <w:pStyle w:val="ListParagraph"/>
        <w:numPr>
          <w:ilvl w:val="0"/>
          <w:numId w:val="22"/>
        </w:numPr>
        <w:tabs>
          <w:tab w:val="left" w:pos="3221"/>
        </w:tabs>
        <w:spacing w:before="304" w:after="0" w:line="374" w:lineRule="auto"/>
        <w:ind w:left="2145" w:right="7725" w:firstLine="19"/>
        <w:jc w:val="left"/>
        <w:rPr>
          <w:b/>
          <w:sz w:val="42"/>
        </w:rPr>
      </w:pPr>
      <w:r>
        <w:rPr>
          <w:spacing w:val="10"/>
          <w:sz w:val="42"/>
        </w:rPr>
        <w:t>片石：砌筑片石采用</w:t>
      </w:r>
      <w:r>
        <w:rPr>
          <w:sz w:val="42"/>
        </w:rPr>
        <w:t>MU30</w:t>
      </w:r>
      <w:r>
        <w:rPr>
          <w:spacing w:val="-28"/>
          <w:sz w:val="42"/>
        </w:rPr>
        <w:t xml:space="preserve"> 片石。</w:t>
      </w:r>
      <w:r>
        <w:rPr>
          <w:b/>
          <w:spacing w:val="3"/>
          <w:sz w:val="42"/>
        </w:rPr>
        <w:t>4</w:t>
      </w:r>
      <w:r>
        <w:rPr>
          <w:b/>
          <w:sz w:val="42"/>
        </w:rPr>
        <w:t>、高边坡路基土石方施工方法</w:t>
      </w:r>
    </w:p>
    <w:p>
      <w:pPr>
        <w:pStyle w:val="Heading1"/>
        <w:numPr>
          <w:ilvl w:val="1"/>
          <w:numId w:val="21"/>
        </w:numPr>
        <w:tabs>
          <w:tab w:val="left" w:pos="2158"/>
        </w:tabs>
        <w:spacing w:before="0" w:after="0" w:line="538" w:lineRule="exact"/>
        <w:ind w:left="2158" w:right="0" w:hanging="639"/>
        <w:jc w:val="left"/>
      </w:pPr>
      <w:r>
        <w:t>、土质路堑开挖</w:t>
      </w:r>
    </w:p>
    <w:p>
      <w:pPr>
        <w:pStyle w:val="ListParagraph"/>
        <w:numPr>
          <w:ilvl w:val="2"/>
          <w:numId w:val="21"/>
        </w:numPr>
        <w:tabs>
          <w:tab w:val="left" w:pos="3185"/>
        </w:tabs>
        <w:spacing w:before="251" w:after="0" w:line="240" w:lineRule="auto"/>
        <w:ind w:left="3184" w:right="0" w:hanging="1053"/>
        <w:jc w:val="left"/>
        <w:rPr>
          <w:sz w:val="42"/>
        </w:rPr>
      </w:pPr>
      <w:r>
        <w:rPr>
          <w:sz w:val="42"/>
        </w:rPr>
        <w:t>、土方路堑开挖应根据地面坡度、开挖断面、纵向长度及出土方向，</w:t>
      </w:r>
    </w:p>
    <w:p>
      <w:pPr>
        <w:pStyle w:val="BodyText"/>
        <w:rPr>
          <w:sz w:val="31"/>
        </w:rPr>
      </w:pPr>
    </w:p>
    <w:p>
      <w:pPr>
        <w:pStyle w:val="BodyText"/>
        <w:spacing w:line="436" w:lineRule="exact"/>
        <w:ind w:left="1308"/>
      </w:pPr>
      <w:r>
        <w:t>结合土方调配距离，选用安全、经济的开挖方案。</w:t>
      </w:r>
    </w:p>
    <w:p>
      <w:pPr>
        <w:spacing w:before="0" w:line="206" w:lineRule="exact"/>
        <w:ind w:left="10550" w:right="0" w:firstLine="0"/>
        <w:jc w:val="left"/>
        <w:rPr>
          <w:sz w:val="24"/>
        </w:rPr>
      </w:pPr>
      <w:r>
        <w:rPr>
          <w:color w:val="F8F8F8"/>
          <w:sz w:val="24"/>
        </w:rPr>
        <w:t>贓熱俣阃歲匱阊邺镓騷。</w:t>
      </w:r>
    </w:p>
    <w:p>
      <w:pPr>
        <w:pStyle w:val="BodyText"/>
        <w:rPr>
          <w:sz w:val="24"/>
        </w:rPr>
      </w:pPr>
    </w:p>
    <w:p>
      <w:pPr>
        <w:pStyle w:val="BodyText"/>
        <w:rPr>
          <w:sz w:val="24"/>
        </w:rPr>
      </w:pPr>
    </w:p>
    <w:p>
      <w:pPr>
        <w:pStyle w:val="BodyText"/>
        <w:spacing w:before="10"/>
        <w:rPr>
          <w:sz w:val="23"/>
        </w:rPr>
      </w:pPr>
    </w:p>
    <w:p>
      <w:pPr>
        <w:spacing w:before="0"/>
        <w:ind w:left="0" w:right="389" w:firstLine="0"/>
        <w:jc w:val="center"/>
        <w:rPr>
          <w:sz w:val="27"/>
        </w:rPr>
      </w:pPr>
      <w:r>
        <w:rPr>
          <w:sz w:val="27"/>
        </w:rPr>
        <w:t>第 - 6</w:t>
      </w:r>
      <w:r>
        <w:rPr>
          <w:spacing w:val="-56"/>
          <w:sz w:val="27"/>
        </w:rPr>
        <w:t xml:space="preserve"> - 页</w:t>
      </w:r>
    </w:p>
    <w:p>
      <w:pPr>
        <w:spacing w:after="0"/>
        <w:jc w:val="center"/>
        <w:rPr>
          <w:sz w:val="27"/>
        </w:rPr>
        <w:sectPr>
          <w:pgSz w:w="17860" w:h="25260"/>
          <w:pgMar w:top="740" w:right="0" w:bottom="280" w:left="820" w:header="708" w:footer="708"/>
          <w:pgNumType w:start="9"/>
          <w:cols w:space="708"/>
        </w:sectPr>
      </w:pPr>
    </w:p>
    <w:p>
      <w:pPr>
        <w:pStyle w:val="BodyText"/>
        <w:spacing w:before="9"/>
        <w:rPr>
          <w:sz w:val="18"/>
        </w:rPr>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6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682816"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4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12"/>
        <w:rPr>
          <w:sz w:val="37"/>
        </w:rPr>
      </w:pPr>
    </w:p>
    <w:p>
      <w:pPr>
        <w:pStyle w:val="ListParagraph"/>
        <w:numPr>
          <w:ilvl w:val="2"/>
          <w:numId w:val="30"/>
        </w:numPr>
        <w:tabs>
          <w:tab w:val="left" w:pos="3214"/>
        </w:tabs>
        <w:spacing w:before="0" w:after="0" w:line="415" w:lineRule="auto"/>
        <w:ind w:left="1308" w:right="1815" w:firstLine="842"/>
        <w:jc w:val="left"/>
        <w:rPr>
          <w:sz w:val="42"/>
        </w:rPr>
      </w:pPr>
      <w:r>
        <w:rPr>
          <w:sz w:val="42"/>
        </w:rPr>
        <w:t>、可作为路基填料的土方，必须分类开挖和使用，非适用材料作</w:t>
      </w:r>
      <w:r>
        <w:rPr>
          <w:spacing w:val="-4"/>
          <w:sz w:val="42"/>
        </w:rPr>
        <w:t>弃方处理。</w:t>
      </w:r>
    </w:p>
    <w:p>
      <w:pPr>
        <w:pStyle w:val="ListParagraph"/>
        <w:numPr>
          <w:ilvl w:val="2"/>
          <w:numId w:val="30"/>
        </w:numPr>
        <w:tabs>
          <w:tab w:val="left" w:pos="3214"/>
        </w:tabs>
        <w:spacing w:before="126" w:after="0" w:line="417" w:lineRule="auto"/>
        <w:ind w:left="1308" w:right="1815" w:firstLine="842"/>
        <w:jc w:val="left"/>
        <w:rPr>
          <w:sz w:val="42"/>
        </w:rPr>
      </w:pPr>
      <w:r>
        <w:rPr>
          <w:sz w:val="42"/>
        </w:rPr>
        <w:t>、较短的路堑采用横挖方法，路堑深度较大时，分成几个台阶进</w:t>
      </w:r>
      <w:r>
        <w:rPr>
          <w:spacing w:val="-4"/>
          <w:sz w:val="42"/>
        </w:rPr>
        <w:t>行开挖；较长的路堑采用纵挖法，按横断面全宽纵向分层开挖或采用通道式纵</w:t>
      </w:r>
    </w:p>
    <w:p>
      <w:pPr>
        <w:pStyle w:val="BodyText"/>
        <w:spacing w:line="436" w:lineRule="exact"/>
        <w:ind w:left="1308"/>
      </w:pPr>
      <w:r>
        <w:t>挖法开挖；超长路堑采用分段纵挖法开挖。</w:t>
      </w:r>
    </w:p>
    <w:p>
      <w:pPr>
        <w:spacing w:before="0" w:line="206" w:lineRule="exact"/>
        <w:ind w:left="9290" w:right="0" w:firstLine="0"/>
        <w:jc w:val="left"/>
        <w:rPr>
          <w:sz w:val="24"/>
        </w:rPr>
      </w:pPr>
      <w:r>
        <w:rPr>
          <w:color w:val="F8F8F8"/>
          <w:sz w:val="24"/>
        </w:rPr>
        <w:t>坛摶乡囂忏蒌鍥铃氈淚。</w:t>
      </w:r>
    </w:p>
    <w:p>
      <w:pPr>
        <w:pStyle w:val="BodyText"/>
        <w:spacing w:before="11"/>
        <w:rPr>
          <w:sz w:val="31"/>
        </w:rPr>
      </w:pPr>
    </w:p>
    <w:p>
      <w:pPr>
        <w:pStyle w:val="ListParagraph"/>
        <w:numPr>
          <w:ilvl w:val="2"/>
          <w:numId w:val="30"/>
        </w:numPr>
        <w:tabs>
          <w:tab w:val="left" w:pos="3214"/>
        </w:tabs>
        <w:spacing w:before="0" w:after="0" w:line="417" w:lineRule="auto"/>
        <w:ind w:left="1308" w:right="1815" w:firstLine="842"/>
        <w:jc w:val="left"/>
        <w:rPr>
          <w:sz w:val="42"/>
        </w:rPr>
      </w:pPr>
      <w:r>
        <w:rPr>
          <w:sz w:val="42"/>
        </w:rPr>
        <w:t xml:space="preserve">、土方开挖应自上而下进行，不得乱挖、超挖，严禁掏底开挖； </w:t>
      </w:r>
      <w:r>
        <w:rPr>
          <w:spacing w:val="-4"/>
          <w:sz w:val="42"/>
        </w:rPr>
        <w:t>开挖坡面必须一次性成形。</w:t>
      </w:r>
    </w:p>
    <w:p>
      <w:pPr>
        <w:pStyle w:val="ListParagraph"/>
        <w:numPr>
          <w:ilvl w:val="2"/>
          <w:numId w:val="30"/>
        </w:numPr>
        <w:tabs>
          <w:tab w:val="left" w:pos="3214"/>
        </w:tabs>
        <w:spacing w:before="120" w:after="0" w:line="417" w:lineRule="auto"/>
        <w:ind w:left="1308" w:right="1815" w:firstLine="842"/>
        <w:jc w:val="left"/>
        <w:rPr>
          <w:sz w:val="42"/>
        </w:rPr>
      </w:pPr>
      <w:r>
        <w:rPr>
          <w:sz w:val="42"/>
        </w:rPr>
        <w:t>、必须根据现场实际情况，采取临时排水措施，将水导入路基排</w:t>
      </w:r>
      <w:r>
        <w:rPr>
          <w:spacing w:val="-4"/>
          <w:sz w:val="42"/>
        </w:rPr>
        <w:t>水系统，确保施工作业面不积水。</w:t>
      </w:r>
    </w:p>
    <w:p>
      <w:pPr>
        <w:pStyle w:val="ListParagraph"/>
        <w:numPr>
          <w:ilvl w:val="2"/>
          <w:numId w:val="30"/>
        </w:numPr>
        <w:tabs>
          <w:tab w:val="left" w:pos="3214"/>
        </w:tabs>
        <w:spacing w:before="114" w:after="0" w:line="417" w:lineRule="auto"/>
        <w:ind w:left="1308" w:right="1660" w:firstLine="842"/>
        <w:jc w:val="left"/>
        <w:rPr>
          <w:sz w:val="42"/>
        </w:rPr>
      </w:pPr>
      <w:r>
        <w:rPr>
          <w:sz w:val="42"/>
        </w:rPr>
        <w:t>、开挖过程中，必须采取措施保证边坡稳定；开挖至边坡时预留</w:t>
      </w:r>
      <w:r>
        <w:rPr>
          <w:spacing w:val="-2"/>
          <w:sz w:val="42"/>
        </w:rPr>
        <w:t xml:space="preserve">至少 </w:t>
      </w:r>
      <w:r>
        <w:rPr>
          <w:sz w:val="42"/>
        </w:rPr>
        <w:t>30cm，保证刷坡过程中设计边坡线外的土层不受到扰动，同时对已开挖</w:t>
      </w:r>
      <w:r>
        <w:rPr>
          <w:spacing w:val="-17"/>
          <w:sz w:val="42"/>
        </w:rPr>
        <w:t>的</w:t>
      </w:r>
    </w:p>
    <w:p>
      <w:pPr>
        <w:pStyle w:val="BodyText"/>
        <w:spacing w:line="436" w:lineRule="exact"/>
        <w:ind w:left="1308"/>
      </w:pPr>
      <w:r>
        <w:t>坡面进行复核，确保开挖坡面不欠挖、不超挖。</w:t>
      </w:r>
    </w:p>
    <w:p>
      <w:pPr>
        <w:spacing w:before="0" w:line="206" w:lineRule="exact"/>
        <w:ind w:left="10129" w:right="0" w:firstLine="0"/>
        <w:jc w:val="left"/>
        <w:rPr>
          <w:sz w:val="24"/>
        </w:rPr>
      </w:pPr>
      <w:r>
        <w:rPr>
          <w:color w:val="F8F8F8"/>
          <w:sz w:val="24"/>
        </w:rPr>
        <w:t>蜡變黲癟報伥铉锚鈰赘。</w:t>
      </w:r>
    </w:p>
    <w:p>
      <w:pPr>
        <w:pStyle w:val="BodyText"/>
        <w:spacing w:before="2"/>
        <w:rPr>
          <w:sz w:val="32"/>
        </w:rPr>
      </w:pPr>
    </w:p>
    <w:p>
      <w:pPr>
        <w:pStyle w:val="Heading1"/>
        <w:numPr>
          <w:ilvl w:val="1"/>
          <w:numId w:val="30"/>
        </w:numPr>
        <w:tabs>
          <w:tab w:val="left" w:pos="1946"/>
        </w:tabs>
        <w:spacing w:before="0" w:after="0" w:line="240" w:lineRule="auto"/>
        <w:ind w:left="1945" w:right="0" w:hanging="638"/>
        <w:jc w:val="left"/>
      </w:pPr>
      <w:r>
        <w:t>、石质路堑开挖</w:t>
      </w:r>
    </w:p>
    <w:p>
      <w:pPr>
        <w:pStyle w:val="BodyText"/>
        <w:spacing w:before="4"/>
        <w:rPr>
          <w:b/>
          <w:sz w:val="40"/>
        </w:rPr>
      </w:pPr>
    </w:p>
    <w:p>
      <w:pPr>
        <w:pStyle w:val="ListParagraph"/>
        <w:numPr>
          <w:ilvl w:val="0"/>
          <w:numId w:val="20"/>
        </w:numPr>
        <w:tabs>
          <w:tab w:val="left" w:pos="3214"/>
        </w:tabs>
        <w:spacing w:before="1" w:after="0" w:line="417" w:lineRule="auto"/>
        <w:ind w:left="1308" w:right="1815" w:firstLine="842"/>
        <w:jc w:val="both"/>
        <w:rPr>
          <w:sz w:val="42"/>
        </w:rPr>
      </w:pPr>
      <w:r>
        <w:rPr>
          <w:sz w:val="42"/>
        </w:rPr>
        <w:t>、开挖石方应根据岩石的类别、风化程度和节理发育程度等确定</w:t>
      </w:r>
      <w:r>
        <w:rPr>
          <w:spacing w:val="-4"/>
          <w:sz w:val="42"/>
        </w:rPr>
        <w:t>开挖方式；软石或强风化岩石，采用机械直接开挖，作业方式可参照土方路堑开挖进行；机械不能直接开挖的石方，采用爆破法开挖。近边坡部分采用光</w:t>
      </w:r>
    </w:p>
    <w:p>
      <w:pPr>
        <w:pStyle w:val="BodyText"/>
        <w:spacing w:line="432" w:lineRule="exact"/>
        <w:ind w:left="1308"/>
      </w:pPr>
      <w:r>
        <w:t>面爆破或预裂爆破。</w:t>
      </w:r>
    </w:p>
    <w:p>
      <w:pPr>
        <w:spacing w:before="0" w:line="206" w:lineRule="exact"/>
        <w:ind w:left="5089" w:right="0" w:firstLine="0"/>
        <w:jc w:val="left"/>
        <w:rPr>
          <w:sz w:val="24"/>
        </w:rPr>
      </w:pPr>
      <w:r>
        <w:rPr>
          <w:color w:val="F8F8F8"/>
          <w:sz w:val="24"/>
        </w:rPr>
        <w:t>買鲷鴯譖昙膚遙闫撷凄。</w:t>
      </w:r>
    </w:p>
    <w:p>
      <w:pPr>
        <w:pStyle w:val="BodyText"/>
        <w:spacing w:before="3"/>
        <w:rPr>
          <w:sz w:val="32"/>
        </w:rPr>
      </w:pPr>
    </w:p>
    <w:p>
      <w:pPr>
        <w:pStyle w:val="ListParagraph"/>
        <w:numPr>
          <w:ilvl w:val="0"/>
          <w:numId w:val="20"/>
        </w:numPr>
        <w:tabs>
          <w:tab w:val="left" w:pos="3203"/>
        </w:tabs>
        <w:spacing w:before="0" w:after="0" w:line="240" w:lineRule="auto"/>
        <w:ind w:left="3202" w:right="0" w:hanging="1053"/>
        <w:jc w:val="left"/>
        <w:rPr>
          <w:sz w:val="42"/>
        </w:rPr>
      </w:pPr>
      <w:r>
        <w:rPr>
          <w:sz w:val="42"/>
        </w:rPr>
        <w:t>、爆破法开挖石方路堑施工：</w:t>
      </w:r>
    </w:p>
    <w:p>
      <w:pPr>
        <w:pStyle w:val="ListParagraph"/>
        <w:numPr>
          <w:ilvl w:val="0"/>
          <w:numId w:val="19"/>
        </w:numPr>
        <w:tabs>
          <w:tab w:val="left" w:pos="2789"/>
        </w:tabs>
        <w:spacing w:before="6" w:after="0" w:line="930" w:lineRule="atLeast"/>
        <w:ind w:left="1308" w:right="1822" w:firstLine="842"/>
        <w:jc w:val="both"/>
        <w:rPr>
          <w:sz w:val="42"/>
        </w:rPr>
        <w:sectPr>
          <w:pgSz w:w="17860" w:h="25260"/>
          <w:pgMar w:top="740" w:right="0" w:bottom="280" w:left="820" w:header="708" w:footer="708"/>
          <w:pgNumType w:start="10"/>
          <w:cols w:space="708"/>
        </w:sectPr>
      </w:pPr>
      <w:r>
        <w:rPr>
          <w:sz w:val="42"/>
        </w:rPr>
        <w:t>、施工前必须调查爆破区内有无空中缆线并查明其平面位置和高度</w:t>
      </w:r>
      <w:r>
        <w:rPr>
          <w:spacing w:val="-4"/>
          <w:sz w:val="42"/>
        </w:rPr>
        <w:t>；调查地下有无管线并查明其平面位置和埋置深度；同时应调查开挖边界线</w:t>
      </w:r>
      <w:r>
        <w:rPr>
          <w:spacing w:val="-3"/>
          <w:sz w:val="42"/>
        </w:rPr>
        <w:t>外的建筑物结构类型、完好程度、距开挖界距离等。</w:t>
      </w:r>
    </w:p>
    <w:p>
      <w:pPr>
        <w:spacing w:before="0" w:line="116" w:lineRule="exact"/>
        <w:ind w:left="10550" w:right="0" w:firstLine="0"/>
        <w:jc w:val="left"/>
        <w:rPr>
          <w:sz w:val="24"/>
        </w:rPr>
      </w:pPr>
      <w:r>
        <w:rPr>
          <w:color w:val="F8F8F8"/>
          <w:sz w:val="24"/>
        </w:rPr>
        <w:t>綾镝鯛駕櫬鹕踪韦辚糴。</w:t>
      </w:r>
    </w:p>
    <w:p>
      <w:pPr>
        <w:pStyle w:val="BodyText"/>
        <w:rPr>
          <w:sz w:val="24"/>
        </w:rPr>
      </w:pPr>
    </w:p>
    <w:p>
      <w:pPr>
        <w:pStyle w:val="BodyText"/>
        <w:rPr>
          <w:sz w:val="24"/>
        </w:rPr>
      </w:pPr>
    </w:p>
    <w:p>
      <w:pPr>
        <w:spacing w:before="182"/>
        <w:ind w:left="0" w:right="389" w:firstLine="0"/>
        <w:jc w:val="center"/>
        <w:rPr>
          <w:sz w:val="27"/>
        </w:rPr>
      </w:pPr>
      <w:r>
        <w:rPr>
          <w:sz w:val="27"/>
        </w:rPr>
        <w:t>第 - 7</w:t>
      </w:r>
      <w:r>
        <w:rPr>
          <w:spacing w:val="-56"/>
          <w:sz w:val="27"/>
        </w:rPr>
        <w:t xml:space="preserve"> - 页</w:t>
      </w:r>
    </w:p>
    <w:p>
      <w:pPr>
        <w:spacing w:after="0"/>
        <w:jc w:val="center"/>
        <w:rPr>
          <w:sz w:val="27"/>
        </w:rPr>
        <w:sectPr>
          <w:type w:val="nextPage"/>
          <w:pgSz w:w="17860" w:h="25260"/>
          <w:pgMar w:top="740" w:right="0" w:bottom="280" w:left="820" w:header="708" w:footer="708"/>
          <w:pgNumType w:start="11"/>
          <w:cols w:space="708"/>
          <w:titlePg w:val="0"/>
        </w:sectPr>
      </w:pPr>
    </w:p>
    <w:p>
      <w:pPr>
        <w:pStyle w:val="BodyText"/>
        <w:spacing w:before="9"/>
        <w:rPr>
          <w:sz w:val="18"/>
        </w:rPr>
      </w:pPr>
    </w:p>
    <w:p>
      <w:pPr>
        <w:tabs>
          <w:tab w:val="left" w:pos="3061"/>
          <w:tab w:val="left" w:pos="14459"/>
        </w:tabs>
        <w:spacing w:before="71"/>
        <w:ind w:left="1140" w:right="0" w:firstLine="0"/>
        <w:jc w:val="left"/>
        <w:rPr>
          <w:sz w:val="27"/>
        </w:rPr>
      </w:pPr>
      <w:r>
        <w:drawing>
          <wp:anchor distT="0" distB="0" distL="0" distR="0" simplePos="0" relativeHeight="251683840"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4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ListParagraph"/>
        <w:numPr>
          <w:ilvl w:val="0"/>
          <w:numId w:val="31"/>
        </w:numPr>
        <w:tabs>
          <w:tab w:val="left" w:pos="2789"/>
        </w:tabs>
        <w:spacing w:before="91" w:after="0" w:line="930" w:lineRule="atLeast"/>
        <w:ind w:left="1308" w:right="1667" w:firstLine="842"/>
        <w:jc w:val="left"/>
        <w:rPr>
          <w:sz w:val="42"/>
        </w:rPr>
      </w:pPr>
      <w:r>
        <w:rPr>
          <w:sz w:val="42"/>
        </w:rPr>
        <w:t xml:space="preserve">、爆破一般情况下宜采用中小型爆破，只有当路线穿过孤独山丘， </w:t>
      </w:r>
      <w:r>
        <w:rPr>
          <w:spacing w:val="-2"/>
          <w:sz w:val="42"/>
        </w:rPr>
        <w:t xml:space="preserve">开挖后边坡不高于 </w:t>
      </w:r>
      <w:r>
        <w:rPr>
          <w:sz w:val="42"/>
        </w:rPr>
        <w:t xml:space="preserve">6m，且根据岩石产状和风化程度，确认开挖后边坡稳定， </w:t>
      </w:r>
      <w:r>
        <w:rPr>
          <w:spacing w:val="-4"/>
          <w:sz w:val="42"/>
        </w:rPr>
        <w:t>方可考虑大爆破方案。</w:t>
      </w:r>
    </w:p>
    <w:p>
      <w:pPr>
        <w:spacing w:before="0" w:line="116" w:lineRule="exact"/>
        <w:ind w:left="5089" w:right="0" w:firstLine="0"/>
        <w:jc w:val="left"/>
        <w:rPr>
          <w:sz w:val="24"/>
        </w:rPr>
      </w:pPr>
      <w:r>
        <w:rPr>
          <w:color w:val="F8F8F8"/>
          <w:sz w:val="24"/>
        </w:rPr>
        <w:t>驅踬髏彦浃绥譎饴憂锦。</w:t>
      </w:r>
    </w:p>
    <w:p>
      <w:pPr>
        <w:pStyle w:val="BodyText"/>
        <w:spacing w:before="12"/>
        <w:rPr>
          <w:sz w:val="22"/>
        </w:rPr>
      </w:pPr>
    </w:p>
    <w:p>
      <w:pPr>
        <w:pStyle w:val="ListParagraph"/>
        <w:numPr>
          <w:ilvl w:val="0"/>
          <w:numId w:val="31"/>
        </w:numPr>
        <w:tabs>
          <w:tab w:val="left" w:pos="2789"/>
        </w:tabs>
        <w:spacing w:before="0" w:after="0" w:line="417" w:lineRule="auto"/>
        <w:ind w:left="1308" w:right="1822" w:firstLine="842"/>
        <w:jc w:val="left"/>
        <w:rPr>
          <w:sz w:val="42"/>
        </w:rPr>
      </w:pPr>
      <w:r>
        <w:rPr>
          <w:sz w:val="42"/>
        </w:rPr>
        <w:t>、根据确定的爆破方案，进行炮位、炮孔深度和用药量设计。设计</w:t>
      </w:r>
      <w:r>
        <w:rPr>
          <w:spacing w:val="-4"/>
          <w:sz w:val="42"/>
        </w:rPr>
        <w:t>时应考虑以下几点：</w:t>
      </w:r>
    </w:p>
    <w:p>
      <w:pPr>
        <w:pStyle w:val="BodyText"/>
        <w:spacing w:line="537" w:lineRule="exact"/>
        <w:ind w:left="2150"/>
      </w:pPr>
      <w:r>
        <w:t>a、应充分重视开挖边坡稳定，开挖风化较为严重、节理发育或岩层产状</w:t>
      </w:r>
    </w:p>
    <w:p>
      <w:pPr>
        <w:pStyle w:val="BodyText"/>
        <w:spacing w:before="1"/>
        <w:rPr>
          <w:sz w:val="31"/>
        </w:rPr>
      </w:pPr>
    </w:p>
    <w:p>
      <w:pPr>
        <w:pStyle w:val="BodyText"/>
        <w:spacing w:line="436" w:lineRule="exact"/>
        <w:ind w:left="1308"/>
      </w:pPr>
      <w:r>
        <w:t>对边坡稳定不利的石方，宜用小型排炮微差爆破。</w:t>
      </w:r>
    </w:p>
    <w:p>
      <w:pPr>
        <w:spacing w:before="0" w:line="206" w:lineRule="exact"/>
        <w:ind w:left="10550" w:right="0" w:firstLine="0"/>
        <w:jc w:val="left"/>
        <w:rPr>
          <w:sz w:val="24"/>
        </w:rPr>
      </w:pPr>
      <w:r>
        <w:rPr>
          <w:color w:val="F8F8F8"/>
          <w:sz w:val="24"/>
        </w:rPr>
        <w:t>猫虿驢绘燈鮒诛髅貺庑。</w:t>
      </w:r>
    </w:p>
    <w:p>
      <w:pPr>
        <w:pStyle w:val="BodyText"/>
        <w:spacing w:before="12"/>
        <w:rPr>
          <w:sz w:val="22"/>
        </w:rPr>
      </w:pPr>
    </w:p>
    <w:p>
      <w:pPr>
        <w:pStyle w:val="BodyText"/>
        <w:ind w:left="2150"/>
      </w:pPr>
      <w:r>
        <w:t>b、当岩层与路线走向基本一致，倾角大于1度，且倾向公路或者开挖边</w:t>
      </w:r>
    </w:p>
    <w:p>
      <w:pPr>
        <w:pStyle w:val="BodyText"/>
        <w:spacing w:before="1"/>
        <w:rPr>
          <w:sz w:val="31"/>
        </w:rPr>
      </w:pPr>
    </w:p>
    <w:p>
      <w:pPr>
        <w:pStyle w:val="BodyText"/>
        <w:spacing w:line="436" w:lineRule="exact"/>
        <w:ind w:left="1308"/>
      </w:pPr>
      <w:r>
        <w:t>界线外有建筑物，应在开挖层边界，沿设计坡面打预裂孔。</w:t>
      </w:r>
    </w:p>
    <w:p>
      <w:pPr>
        <w:spacing w:before="0" w:line="206" w:lineRule="exact"/>
        <w:ind w:left="0" w:right="2157" w:firstLine="0"/>
        <w:jc w:val="right"/>
        <w:rPr>
          <w:sz w:val="24"/>
        </w:rPr>
      </w:pPr>
      <w:r>
        <w:rPr>
          <w:color w:val="F8F8F8"/>
          <w:sz w:val="24"/>
        </w:rPr>
        <w:t>锹籁饗迳琐筆襖鸥娅薔。</w:t>
      </w:r>
    </w:p>
    <w:p>
      <w:pPr>
        <w:pStyle w:val="BodyText"/>
        <w:spacing w:before="12"/>
        <w:rPr>
          <w:sz w:val="22"/>
        </w:rPr>
      </w:pPr>
    </w:p>
    <w:p>
      <w:pPr>
        <w:pStyle w:val="BodyText"/>
        <w:spacing w:line="417" w:lineRule="auto"/>
        <w:ind w:left="1308" w:right="1617" w:firstLine="842"/>
      </w:pPr>
      <w:r>
        <w:t>c、按岩石外表、节理、裂隙等情况，分别选择正炮眼、斜炮眼、平炮眼或吊眼等。</w:t>
      </w:r>
    </w:p>
    <w:p>
      <w:pPr>
        <w:pStyle w:val="ListParagraph"/>
        <w:numPr>
          <w:ilvl w:val="0"/>
          <w:numId w:val="31"/>
        </w:numPr>
        <w:tabs>
          <w:tab w:val="left" w:pos="2782"/>
        </w:tabs>
        <w:spacing w:before="0" w:after="0" w:line="537" w:lineRule="exact"/>
        <w:ind w:left="2781" w:right="0" w:hanging="632"/>
        <w:jc w:val="left"/>
        <w:rPr>
          <w:sz w:val="42"/>
        </w:rPr>
      </w:pPr>
      <w:r>
        <w:rPr>
          <w:sz w:val="42"/>
        </w:rPr>
        <w:t>、布孔与钻孔</w:t>
      </w:r>
    </w:p>
    <w:p>
      <w:pPr>
        <w:pStyle w:val="BodyText"/>
        <w:spacing w:before="6" w:line="930" w:lineRule="atLeast"/>
        <w:ind w:left="1308" w:right="1617" w:firstLine="842"/>
      </w:pPr>
      <w:r>
        <w:t>a、爆破施工员、测量员按爆破设计放出炮孔位置并标注，由钻工按要求钻孔，钻孔机械可选用冲击式钻机或潜孔钻；钻孔过程中严格控制孔位偏差和倾角。</w:t>
      </w:r>
    </w:p>
    <w:p>
      <w:pPr>
        <w:spacing w:before="0" w:line="116" w:lineRule="exact"/>
        <w:ind w:left="2989" w:right="0" w:firstLine="0"/>
        <w:jc w:val="left"/>
        <w:rPr>
          <w:sz w:val="24"/>
        </w:rPr>
      </w:pPr>
      <w:r>
        <w:rPr>
          <w:color w:val="F8F8F8"/>
          <w:sz w:val="24"/>
        </w:rPr>
        <w:t>構氽頑黉碩饨荠龈话骛。</w:t>
      </w:r>
    </w:p>
    <w:p>
      <w:pPr>
        <w:pStyle w:val="BodyText"/>
        <w:spacing w:before="12"/>
        <w:rPr>
          <w:sz w:val="22"/>
        </w:rPr>
      </w:pPr>
    </w:p>
    <w:p>
      <w:pPr>
        <w:pStyle w:val="BodyText"/>
        <w:ind w:left="2150"/>
      </w:pPr>
      <w:r>
        <w:t>b、钻孔完成后，应对炮孔内的废碴予以清除，由质检人员逐个检查孔距、</w:t>
      </w:r>
    </w:p>
    <w:p>
      <w:pPr>
        <w:pStyle w:val="BodyText"/>
        <w:spacing w:before="1"/>
        <w:rPr>
          <w:sz w:val="31"/>
        </w:rPr>
      </w:pPr>
    </w:p>
    <w:p>
      <w:pPr>
        <w:pStyle w:val="BodyText"/>
        <w:spacing w:line="436" w:lineRule="exact"/>
        <w:ind w:left="1308"/>
      </w:pPr>
      <w:r>
        <w:t>排距、孔深、倾斜度等并与设计值对比，符合要求后，方可装药。</w:t>
      </w:r>
    </w:p>
    <w:p>
      <w:pPr>
        <w:spacing w:before="0" w:line="206" w:lineRule="exact"/>
        <w:ind w:left="0" w:right="1683" w:firstLine="0"/>
        <w:jc w:val="right"/>
        <w:rPr>
          <w:sz w:val="24"/>
        </w:rPr>
      </w:pPr>
      <w:r>
        <w:rPr>
          <w:color w:val="F8F8F8"/>
          <w:sz w:val="24"/>
        </w:rPr>
        <w:t>輒峄陽檉簖疖網儂</w:t>
      </w:r>
    </w:p>
    <w:p>
      <w:pPr>
        <w:pStyle w:val="BodyText"/>
        <w:spacing w:before="2"/>
        <w:rPr>
          <w:sz w:val="21"/>
        </w:rPr>
      </w:pPr>
    </w:p>
    <w:p>
      <w:pPr>
        <w:spacing w:after="0"/>
        <w:rPr>
          <w:sz w:val="21"/>
        </w:rPr>
        <w:sectPr>
          <w:pgSz w:w="17860" w:h="25260"/>
          <w:pgMar w:top="740" w:right="0" w:bottom="280" w:left="820" w:header="708" w:footer="708"/>
          <w:pgNumType w:start="12"/>
          <w:cols w:space="708"/>
        </w:sectPr>
      </w:pPr>
    </w:p>
    <w:p>
      <w:pPr>
        <w:spacing w:before="58"/>
        <w:ind w:left="1308" w:right="0" w:firstLine="0"/>
        <w:jc w:val="left"/>
        <w:rPr>
          <w:sz w:val="24"/>
        </w:rPr>
      </w:pPr>
      <w:r>
        <w:rPr>
          <w:color w:val="F8F8F8"/>
          <w:sz w:val="24"/>
        </w:rPr>
        <w:t>號泶。</w:t>
      </w:r>
    </w:p>
    <w:p>
      <w:pPr>
        <w:pStyle w:val="BodyText"/>
        <w:spacing w:before="4"/>
        <w:rPr>
          <w:sz w:val="38"/>
        </w:rPr>
      </w:pPr>
      <w:r>
        <w:br w:type="column"/>
      </w:r>
    </w:p>
    <w:p>
      <w:pPr>
        <w:pStyle w:val="BodyText"/>
        <w:spacing w:before="1"/>
        <w:ind w:left="78"/>
      </w:pPr>
      <w:r>
        <w:t>c、炮孔装药、堵塞、起爆网络连结必须由持有爆破证的专职爆破员作业，</w:t>
      </w:r>
    </w:p>
    <w:p>
      <w:pPr>
        <w:spacing w:after="0"/>
        <w:sectPr>
          <w:type w:val="continuous"/>
          <w:pgSz w:w="17860" w:h="25260"/>
          <w:pgMar w:top="740" w:right="0" w:bottom="280" w:left="820" w:header="708" w:footer="708"/>
          <w:pgNumType w:start="13"/>
          <w:cols w:num="2" w:space="708" w:equalWidth="0">
            <w:col w:w="2033" w:space="40"/>
            <w:col w:w="14967" w:space="0"/>
          </w:cols>
        </w:sectPr>
      </w:pPr>
    </w:p>
    <w:p>
      <w:pPr>
        <w:pStyle w:val="BodyText"/>
        <w:rPr>
          <w:sz w:val="29"/>
        </w:rPr>
      </w:pPr>
      <w:r>
        <w:drawing>
          <wp:anchor distT="0" distB="0" distL="0" distR="0" simplePos="0" relativeHeight="251684864" behindDoc="1" locked="0" layoutInCell="1" allowOverlap="1">
            <wp:simplePos x="0" y="0"/>
            <wp:positionH relativeFrom="page">
              <wp:posOffset>0</wp:posOffset>
            </wp:positionH>
            <wp:positionV relativeFrom="page">
              <wp:posOffset>0</wp:posOffset>
            </wp:positionV>
            <wp:extent cx="11340845" cy="158496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26" w:line="417" w:lineRule="auto"/>
        <w:ind w:left="2150" w:right="9411" w:hanging="843"/>
      </w:pPr>
      <w:r>
        <w:t>起爆必须由爆破负责人统一指挥。5）出渣</w:t>
      </w:r>
    </w:p>
    <w:p>
      <w:pPr>
        <w:pStyle w:val="BodyText"/>
        <w:spacing w:line="417" w:lineRule="auto"/>
        <w:ind w:left="1308" w:right="1617" w:firstLine="842"/>
      </w:pPr>
      <w:r>
        <w:t>a、须确认已经解除警戒，作业面上的危石检查处理后，清理出渣人员和机械方可进入现场。</w:t>
      </w:r>
    </w:p>
    <w:p>
      <w:pPr>
        <w:spacing w:before="0" w:line="265" w:lineRule="exact"/>
        <w:ind w:left="0" w:right="389" w:firstLine="0"/>
        <w:jc w:val="center"/>
        <w:rPr>
          <w:sz w:val="27"/>
        </w:rPr>
      </w:pPr>
      <w:r>
        <w:rPr>
          <w:sz w:val="27"/>
        </w:rPr>
        <w:t>第 - 8</w:t>
      </w:r>
      <w:r>
        <w:rPr>
          <w:spacing w:val="-56"/>
          <w:sz w:val="27"/>
        </w:rPr>
        <w:t xml:space="preserve"> - 页</w:t>
      </w:r>
    </w:p>
    <w:p>
      <w:pPr>
        <w:spacing w:after="0" w:line="265" w:lineRule="exact"/>
        <w:jc w:val="center"/>
        <w:rPr>
          <w:sz w:val="27"/>
        </w:rPr>
        <w:sectPr>
          <w:type w:val="continuous"/>
          <w:pgSz w:w="17860" w:h="25260"/>
          <w:pgMar w:top="740" w:right="0" w:bottom="280" w:left="820" w:header="708" w:footer="708"/>
          <w:pgNumType w:start="14"/>
          <w:cols w:space="708"/>
        </w:sectPr>
      </w:pPr>
    </w:p>
    <w:p>
      <w:pPr>
        <w:pStyle w:val="BodyText"/>
        <w:spacing w:before="9"/>
        <w:rPr>
          <w:sz w:val="18"/>
        </w:rPr>
      </w:pPr>
      <w:r>
        <w:drawing>
          <wp:anchor distT="0" distB="0" distL="0" distR="0" simplePos="0" relativeHeight="251685888" behindDoc="1" locked="0" layoutInCell="1" allowOverlap="1">
            <wp:simplePos x="0" y="0"/>
            <wp:positionH relativeFrom="page">
              <wp:posOffset>0</wp:posOffset>
            </wp:positionH>
            <wp:positionV relativeFrom="page">
              <wp:posOffset>0</wp:posOffset>
            </wp:positionV>
            <wp:extent cx="11340845" cy="158496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686912"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5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91" w:line="930" w:lineRule="atLeast"/>
        <w:ind w:left="1308" w:right="1846" w:firstLine="842"/>
      </w:pPr>
      <w:r>
        <w:t>b、开挖石方横向调整或小于100m 的纵向调运，可用推土机推运，需要纵向远运时，用自卸汽车运输；对大块石料，可集中用凿岩机改小。</w:t>
      </w:r>
    </w:p>
    <w:p>
      <w:pPr>
        <w:spacing w:before="0" w:line="110" w:lineRule="exact"/>
        <w:ind w:left="0" w:right="1683" w:firstLine="0"/>
        <w:jc w:val="right"/>
        <w:rPr>
          <w:sz w:val="24"/>
        </w:rPr>
      </w:pPr>
      <w:r>
        <w:rPr>
          <w:color w:val="F8F8F8"/>
          <w:sz w:val="24"/>
        </w:rPr>
        <w:t>尧侧閆繭絳闕</w:t>
      </w:r>
    </w:p>
    <w:p>
      <w:pPr>
        <w:pStyle w:val="BodyText"/>
        <w:spacing w:before="9"/>
        <w:rPr>
          <w:sz w:val="25"/>
        </w:rPr>
      </w:pPr>
    </w:p>
    <w:p>
      <w:pPr>
        <w:spacing w:before="0"/>
        <w:ind w:left="1308" w:right="0" w:firstLine="0"/>
        <w:jc w:val="left"/>
        <w:rPr>
          <w:sz w:val="24"/>
        </w:rPr>
      </w:pPr>
      <w:r>
        <w:rPr>
          <w:color w:val="F8F8F8"/>
          <w:sz w:val="24"/>
        </w:rPr>
        <w:t>绚勵蜆贅。</w:t>
      </w:r>
    </w:p>
    <w:p>
      <w:pPr>
        <w:pStyle w:val="BodyText"/>
        <w:spacing w:before="125"/>
        <w:ind w:left="2150"/>
      </w:pPr>
      <w:r>
        <w:t>c、石方开挖可分幅或分段进行爆破，石方清除和打炮眼可轮流作业。</w:t>
      </w:r>
    </w:p>
    <w:p>
      <w:pPr>
        <w:pStyle w:val="BodyText"/>
        <w:rPr>
          <w:sz w:val="31"/>
        </w:rPr>
      </w:pPr>
    </w:p>
    <w:p>
      <w:pPr>
        <w:pStyle w:val="BodyText"/>
        <w:spacing w:before="1"/>
        <w:ind w:left="2150"/>
      </w:pPr>
      <w:r>
        <w:t>d、采用机械清碴时，应从上至下分层进行，严防滚石、坍方伤人损机。</w:t>
      </w:r>
    </w:p>
    <w:p>
      <w:pPr>
        <w:pStyle w:val="BodyText"/>
        <w:rPr>
          <w:sz w:val="31"/>
        </w:rPr>
      </w:pPr>
    </w:p>
    <w:p>
      <w:pPr>
        <w:pStyle w:val="ListParagraph"/>
        <w:numPr>
          <w:ilvl w:val="0"/>
          <w:numId w:val="20"/>
        </w:numPr>
        <w:tabs>
          <w:tab w:val="left" w:pos="3203"/>
        </w:tabs>
        <w:spacing w:before="0" w:after="0" w:line="240" w:lineRule="auto"/>
        <w:ind w:left="3202" w:right="0" w:hanging="1053"/>
        <w:jc w:val="left"/>
        <w:rPr>
          <w:sz w:val="42"/>
        </w:rPr>
      </w:pPr>
      <w:r>
        <w:rPr>
          <w:sz w:val="42"/>
        </w:rPr>
        <w:t>石质路堑边坡清刷</w:t>
      </w:r>
    </w:p>
    <w:p>
      <w:pPr>
        <w:pStyle w:val="BodyText"/>
        <w:spacing w:before="1"/>
        <w:rPr>
          <w:sz w:val="31"/>
        </w:rPr>
      </w:pPr>
    </w:p>
    <w:p>
      <w:pPr>
        <w:pStyle w:val="ListParagraph"/>
        <w:numPr>
          <w:ilvl w:val="0"/>
          <w:numId w:val="18"/>
        </w:numPr>
        <w:tabs>
          <w:tab w:val="left" w:pos="2782"/>
        </w:tabs>
        <w:spacing w:before="0" w:after="0" w:line="240" w:lineRule="auto"/>
        <w:ind w:left="2781" w:right="0" w:hanging="632"/>
        <w:jc w:val="left"/>
        <w:rPr>
          <w:sz w:val="42"/>
        </w:rPr>
      </w:pPr>
      <w:r>
        <w:rPr>
          <w:sz w:val="42"/>
        </w:rPr>
        <w:t>、石质挖方边坡应顺直、圆滑、大面平整；边坡上不得有松石、危石、</w:t>
      </w:r>
    </w:p>
    <w:p>
      <w:pPr>
        <w:pStyle w:val="BodyText"/>
        <w:spacing w:before="7" w:line="930" w:lineRule="atLeast"/>
        <w:ind w:left="1308" w:right="1863"/>
      </w:pPr>
      <w:r>
        <w:t>凸出于设计边坡线的石块，其凸出或超爆凹进尺寸均不应大于2Ocm；对于软质岩石，凸出及凹进尺寸均应不大于10cm。</w:t>
      </w:r>
    </w:p>
    <w:p>
      <w:pPr>
        <w:spacing w:before="0" w:line="110" w:lineRule="exact"/>
        <w:ind w:left="9290" w:right="0" w:firstLine="0"/>
        <w:jc w:val="left"/>
        <w:rPr>
          <w:sz w:val="24"/>
        </w:rPr>
      </w:pPr>
      <w:r>
        <w:rPr>
          <w:color w:val="F8F8F8"/>
          <w:sz w:val="24"/>
        </w:rPr>
        <w:t>识饒鎂錕缢灩筧嚌俨淒。</w:t>
      </w:r>
    </w:p>
    <w:p>
      <w:pPr>
        <w:pStyle w:val="BodyText"/>
        <w:spacing w:before="11"/>
        <w:rPr>
          <w:sz w:val="22"/>
        </w:rPr>
      </w:pPr>
    </w:p>
    <w:p>
      <w:pPr>
        <w:pStyle w:val="ListParagraph"/>
        <w:numPr>
          <w:ilvl w:val="0"/>
          <w:numId w:val="18"/>
        </w:numPr>
        <w:tabs>
          <w:tab w:val="left" w:pos="2782"/>
        </w:tabs>
        <w:spacing w:before="1" w:after="0" w:line="417" w:lineRule="auto"/>
        <w:ind w:left="1308" w:right="1689" w:firstLine="842"/>
        <w:jc w:val="left"/>
        <w:rPr>
          <w:sz w:val="42"/>
        </w:rPr>
      </w:pPr>
      <w:r>
        <w:rPr>
          <w:spacing w:val="-4"/>
          <w:sz w:val="42"/>
        </w:rPr>
        <w:t>、挖方边坡从开挖面往下分级清刷，每下挖</w:t>
      </w:r>
      <w:r>
        <w:rPr>
          <w:sz w:val="42"/>
        </w:rPr>
        <w:t>2-3m 时必须对新开挖边</w:t>
      </w:r>
      <w:r>
        <w:rPr>
          <w:spacing w:val="-5"/>
          <w:sz w:val="42"/>
        </w:rPr>
        <w:t>坡刷坡，软质岩石边坡用机械清刷，坚石和次坚石可使用爆破清刷边坡，同时</w:t>
      </w:r>
    </w:p>
    <w:p>
      <w:pPr>
        <w:pStyle w:val="BodyText"/>
        <w:spacing w:line="436" w:lineRule="exact"/>
        <w:ind w:left="1308"/>
      </w:pPr>
      <w:r>
        <w:t>清除危石、松石；清刷后的石质路堑边坡不陡于设计规定。</w:t>
      </w:r>
    </w:p>
    <w:p>
      <w:pPr>
        <w:spacing w:before="0" w:line="206" w:lineRule="exact"/>
        <w:ind w:left="0" w:right="2157" w:firstLine="0"/>
        <w:jc w:val="right"/>
        <w:rPr>
          <w:sz w:val="24"/>
        </w:rPr>
      </w:pPr>
      <w:r>
        <w:rPr>
          <w:color w:val="F8F8F8"/>
          <w:sz w:val="24"/>
        </w:rPr>
        <w:t>凍鈹鋨劳臘锴痫婦胫籴。</w:t>
      </w:r>
    </w:p>
    <w:p>
      <w:pPr>
        <w:pStyle w:val="BodyText"/>
        <w:spacing w:before="12"/>
        <w:rPr>
          <w:sz w:val="22"/>
        </w:rPr>
      </w:pPr>
    </w:p>
    <w:p>
      <w:pPr>
        <w:pStyle w:val="ListParagraph"/>
        <w:numPr>
          <w:ilvl w:val="0"/>
          <w:numId w:val="18"/>
        </w:numPr>
        <w:tabs>
          <w:tab w:val="left" w:pos="2782"/>
        </w:tabs>
        <w:spacing w:before="0" w:after="0" w:line="417" w:lineRule="auto"/>
        <w:ind w:left="1308" w:right="1829" w:firstLine="842"/>
        <w:jc w:val="left"/>
        <w:rPr>
          <w:sz w:val="42"/>
        </w:rPr>
      </w:pPr>
      <w:r>
        <w:rPr>
          <w:sz w:val="42"/>
        </w:rPr>
        <w:t>、石质路堑边坡如因过量超挖而影响上部边坡岩体稳定时，应用浆</w:t>
      </w:r>
      <w:r>
        <w:rPr>
          <w:spacing w:val="-4"/>
          <w:sz w:val="42"/>
        </w:rPr>
        <w:t>砌片石补砌超挖的坑槽。</w:t>
      </w:r>
    </w:p>
    <w:p>
      <w:pPr>
        <w:pStyle w:val="Heading1"/>
        <w:numPr>
          <w:ilvl w:val="1"/>
          <w:numId w:val="21"/>
        </w:numPr>
        <w:tabs>
          <w:tab w:val="left" w:pos="1946"/>
        </w:tabs>
        <w:spacing w:before="0" w:after="0" w:line="537" w:lineRule="exact"/>
        <w:ind w:left="1945" w:right="0" w:hanging="638"/>
        <w:jc w:val="left"/>
      </w:pPr>
      <w:r>
        <w:t>、深挖路堑</w:t>
      </w:r>
    </w:p>
    <w:p>
      <w:pPr>
        <w:pStyle w:val="ListParagraph"/>
        <w:numPr>
          <w:ilvl w:val="0"/>
          <w:numId w:val="17"/>
        </w:numPr>
        <w:tabs>
          <w:tab w:val="left" w:pos="3203"/>
        </w:tabs>
        <w:spacing w:before="6" w:after="0" w:line="930" w:lineRule="atLeast"/>
        <w:ind w:left="1308" w:right="1412" w:firstLine="842"/>
        <w:jc w:val="left"/>
        <w:rPr>
          <w:sz w:val="42"/>
        </w:rPr>
      </w:pPr>
      <w:r>
        <w:rPr>
          <w:sz w:val="42"/>
        </w:rPr>
        <w:t>、在施工前详细复查深挖路堑地段的工程地质资料，包括土石界限</w:t>
      </w:r>
      <w:r>
        <w:rPr>
          <w:spacing w:val="-4"/>
          <w:sz w:val="42"/>
        </w:rPr>
        <w:t>、风化破碎程度、土层有关特性，以及不良地质、地下水情况等。</w:t>
      </w:r>
    </w:p>
    <w:p>
      <w:pPr>
        <w:spacing w:before="0" w:line="110" w:lineRule="exact"/>
        <w:ind w:left="0" w:right="1708" w:firstLine="0"/>
        <w:jc w:val="right"/>
        <w:rPr>
          <w:sz w:val="24"/>
        </w:rPr>
      </w:pPr>
      <w:r>
        <w:rPr>
          <w:color w:val="F8F8F8"/>
          <w:sz w:val="24"/>
        </w:rPr>
        <w:t>恥諤銪灭萦欢煬鞏鹜</w:t>
      </w:r>
    </w:p>
    <w:p>
      <w:pPr>
        <w:pStyle w:val="BodyText"/>
        <w:spacing w:before="3"/>
        <w:rPr>
          <w:sz w:val="21"/>
        </w:rPr>
      </w:pPr>
    </w:p>
    <w:p>
      <w:pPr>
        <w:spacing w:before="58"/>
        <w:ind w:left="1308" w:right="0" w:firstLine="0"/>
        <w:jc w:val="left"/>
        <w:rPr>
          <w:sz w:val="24"/>
        </w:rPr>
      </w:pPr>
      <w:r>
        <w:rPr>
          <w:color w:val="F8F8F8"/>
          <w:sz w:val="24"/>
        </w:rPr>
        <w:t>錦。</w:t>
      </w:r>
    </w:p>
    <w:p>
      <w:pPr>
        <w:pStyle w:val="ListParagraph"/>
        <w:numPr>
          <w:ilvl w:val="0"/>
          <w:numId w:val="17"/>
        </w:numPr>
        <w:tabs>
          <w:tab w:val="left" w:pos="3214"/>
        </w:tabs>
        <w:spacing w:before="124" w:after="0" w:line="240" w:lineRule="auto"/>
        <w:ind w:left="3213" w:right="0" w:hanging="2881"/>
        <w:jc w:val="left"/>
        <w:rPr>
          <w:sz w:val="42"/>
        </w:rPr>
      </w:pPr>
      <w:r>
        <w:rPr>
          <w:sz w:val="42"/>
        </w:rPr>
        <w:t>、开挖前，必须先修筑坡顶的截水沟。施工过程中应逐级开挖，根</w:t>
      </w:r>
    </w:p>
    <w:p>
      <w:pPr>
        <w:pStyle w:val="BodyText"/>
        <w:spacing w:before="2"/>
        <w:rPr>
          <w:sz w:val="29"/>
        </w:rPr>
      </w:pPr>
    </w:p>
    <w:p>
      <w:pPr>
        <w:pStyle w:val="BodyText"/>
        <w:spacing w:before="26"/>
        <w:ind w:left="1308"/>
      </w:pPr>
      <w:r>
        <w:t>据开挖情况随时进行地质核查。定期对边坡坡度进行测量，并及时加以修正。</w:t>
      </w:r>
    </w:p>
    <w:p>
      <w:pPr>
        <w:pStyle w:val="BodyText"/>
        <w:spacing w:before="10"/>
        <w:rPr>
          <w:sz w:val="33"/>
        </w:rPr>
      </w:pPr>
    </w:p>
    <w:p>
      <w:pPr>
        <w:spacing w:before="0"/>
        <w:ind w:left="1308" w:right="0" w:firstLine="0"/>
        <w:jc w:val="left"/>
        <w:rPr>
          <w:sz w:val="24"/>
        </w:rPr>
      </w:pPr>
      <w:r>
        <w:rPr>
          <w:color w:val="F8F8F8"/>
          <w:sz w:val="24"/>
        </w:rPr>
        <w:t>鯊腎鑰诎褳鉀沩懼統庫。</w:t>
      </w:r>
    </w:p>
    <w:p>
      <w:pPr>
        <w:pStyle w:val="ListParagraph"/>
        <w:numPr>
          <w:ilvl w:val="0"/>
          <w:numId w:val="17"/>
        </w:numPr>
        <w:tabs>
          <w:tab w:val="left" w:pos="3214"/>
        </w:tabs>
        <w:spacing w:before="125" w:after="0" w:line="417" w:lineRule="auto"/>
        <w:ind w:left="1308" w:right="1815" w:firstLine="842"/>
        <w:jc w:val="left"/>
        <w:rPr>
          <w:sz w:val="42"/>
        </w:rPr>
      </w:pPr>
      <w:r>
        <w:rPr>
          <w:sz w:val="42"/>
        </w:rPr>
        <w:t>、深路堑开挖应遵循及时开挖及时防护的原则，每开挖到一级台</w:t>
      </w:r>
      <w:r>
        <w:rPr>
          <w:spacing w:val="-4"/>
          <w:sz w:val="42"/>
        </w:rPr>
        <w:t>阶时应立刻进行防护工程的施工。</w:t>
      </w:r>
    </w:p>
    <w:p>
      <w:pPr>
        <w:pStyle w:val="ListParagraph"/>
        <w:numPr>
          <w:ilvl w:val="0"/>
          <w:numId w:val="17"/>
        </w:numPr>
        <w:tabs>
          <w:tab w:val="left" w:pos="3214"/>
        </w:tabs>
        <w:spacing w:before="0" w:after="0" w:line="537" w:lineRule="exact"/>
        <w:ind w:left="3213" w:right="0" w:hanging="1064"/>
        <w:jc w:val="left"/>
        <w:rPr>
          <w:sz w:val="42"/>
        </w:rPr>
      </w:pPr>
      <w:r>
        <w:rPr>
          <w:sz w:val="42"/>
        </w:rPr>
        <w:t>、开挖时必须设置临时排水沟，将路堑内积水排出路基以外。每一</w:t>
      </w:r>
    </w:p>
    <w:p>
      <w:pPr>
        <w:spacing w:before="318"/>
        <w:ind w:left="0" w:right="389" w:firstLine="0"/>
        <w:jc w:val="center"/>
        <w:rPr>
          <w:sz w:val="27"/>
        </w:rPr>
      </w:pPr>
      <w:r>
        <w:rPr>
          <w:sz w:val="27"/>
        </w:rPr>
        <w:t>第 - 9</w:t>
      </w:r>
      <w:r>
        <w:rPr>
          <w:spacing w:val="-56"/>
          <w:sz w:val="27"/>
        </w:rPr>
        <w:t xml:space="preserve"> - 页</w:t>
      </w:r>
    </w:p>
    <w:p>
      <w:pPr>
        <w:spacing w:after="0"/>
        <w:jc w:val="center"/>
        <w:rPr>
          <w:sz w:val="27"/>
        </w:rPr>
        <w:sectPr>
          <w:pgSz w:w="17860" w:h="25260"/>
          <w:pgMar w:top="740" w:right="0" w:bottom="280" w:left="820" w:header="708" w:footer="708"/>
          <w:pgNumType w:start="15"/>
          <w:cols w:space="708"/>
        </w:sectPr>
      </w:pPr>
    </w:p>
    <w:p>
      <w:pPr>
        <w:pStyle w:val="BodyText"/>
        <w:spacing w:before="9"/>
        <w:rPr>
          <w:sz w:val="18"/>
        </w:rPr>
      </w:pPr>
      <w:r>
        <w:drawing>
          <wp:anchor distT="0" distB="0" distL="0" distR="0" simplePos="0" relativeHeight="251687936" behindDoc="1" locked="0" layoutInCell="1" allowOverlap="1">
            <wp:simplePos x="0" y="0"/>
            <wp:positionH relativeFrom="page">
              <wp:posOffset>0</wp:posOffset>
            </wp:positionH>
            <wp:positionV relativeFrom="page">
              <wp:posOffset>0</wp:posOffset>
            </wp:positionV>
            <wp:extent cx="11340845" cy="15849600"/>
            <wp:effectExtent l="0" t="0" r="0" b="0"/>
            <wp:wrapNone/>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688960"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5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2.jpeg"/>
                    <pic:cNvPicPr/>
                  </pic:nvPicPr>
                  <pic:blipFill>
                    <a:blip xmlns:r="http://schemas.openxmlformats.org/officeDocument/2006/relationships" r:embed="rId15"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8"/>
        <w:rPr>
          <w:sz w:val="37"/>
        </w:rPr>
      </w:pPr>
    </w:p>
    <w:p>
      <w:pPr>
        <w:pStyle w:val="BodyText"/>
        <w:spacing w:before="1" w:line="436" w:lineRule="exact"/>
        <w:ind w:left="1308"/>
      </w:pPr>
      <w:r>
        <w:t>级开挖完成后，及时按设计修筑平台排水设施。</w:t>
      </w:r>
    </w:p>
    <w:p>
      <w:pPr>
        <w:spacing w:before="0" w:line="206" w:lineRule="exact"/>
        <w:ind w:left="10129" w:right="0" w:firstLine="0"/>
        <w:jc w:val="left"/>
        <w:rPr>
          <w:sz w:val="24"/>
        </w:rPr>
      </w:pPr>
      <w:r>
        <w:rPr>
          <w:color w:val="F8F8F8"/>
          <w:sz w:val="24"/>
        </w:rPr>
        <w:t>硕癘鄴颃诌攆檸攜驤蔹。</w:t>
      </w:r>
    </w:p>
    <w:p>
      <w:pPr>
        <w:pStyle w:val="BodyText"/>
        <w:spacing w:before="12"/>
        <w:rPr>
          <w:sz w:val="20"/>
        </w:rPr>
      </w:pPr>
    </w:p>
    <w:p>
      <w:pPr>
        <w:pStyle w:val="Heading1"/>
        <w:numPr>
          <w:ilvl w:val="1"/>
          <w:numId w:val="21"/>
        </w:numPr>
        <w:tabs>
          <w:tab w:val="left" w:pos="1946"/>
        </w:tabs>
        <w:spacing w:before="25" w:after="0" w:line="240" w:lineRule="auto"/>
        <w:ind w:left="1945" w:right="0" w:hanging="638"/>
        <w:jc w:val="left"/>
      </w:pPr>
      <w:r>
        <w:t>、高边坡路堑施工</w:t>
      </w:r>
    </w:p>
    <w:p>
      <w:pPr>
        <w:pStyle w:val="BodyText"/>
        <w:spacing w:before="1"/>
        <w:rPr>
          <w:b/>
          <w:sz w:val="31"/>
        </w:rPr>
      </w:pPr>
    </w:p>
    <w:p>
      <w:pPr>
        <w:pStyle w:val="BodyText"/>
        <w:spacing w:line="417" w:lineRule="auto"/>
        <w:ind w:left="1312" w:right="1404" w:firstLine="781"/>
      </w:pPr>
      <w:r>
        <w:rPr>
          <w:spacing w:val="-1"/>
          <w:w w:val="100"/>
        </w:rPr>
        <w:t>（</w:t>
      </w:r>
      <w:r>
        <w:rPr>
          <w:spacing w:val="-2"/>
          <w:w w:val="100"/>
        </w:rPr>
        <w:t>1</w:t>
      </w:r>
      <w:r>
        <w:rPr>
          <w:spacing w:val="-209"/>
          <w:w w:val="100"/>
        </w:rPr>
        <w:t>）</w:t>
      </w:r>
      <w:r>
        <w:rPr>
          <w:spacing w:val="-17"/>
          <w:w w:val="100"/>
        </w:rPr>
        <w:t>、路堑土方施工中，当运距短时及在绕行段结束地段，路堤需要填筑</w:t>
      </w:r>
      <w:r>
        <w:rPr>
          <w:spacing w:val="-18"/>
        </w:rPr>
        <w:t xml:space="preserve">时，可采用推土机推运，将土料推至路堤经改良后做路堤填料。当运距较远， </w:t>
      </w:r>
      <w:r>
        <w:t>超出推土机经济运距时，采用挖掘机、装载机配自卸汽车进行土方挖装运卸 施工。边坡采用人工配合机械施工，进行刷坡，修整边坡，达到设计边坡率</w:t>
      </w:r>
    </w:p>
    <w:p>
      <w:pPr>
        <w:pStyle w:val="BodyText"/>
        <w:spacing w:line="436" w:lineRule="exact"/>
        <w:ind w:left="1312"/>
      </w:pPr>
      <w:r>
        <w:t>和保持坡面平顺完整，有利边坡挡护施工和降低成本，并保证外观质量。</w:t>
      </w:r>
    </w:p>
    <w:p>
      <w:pPr>
        <w:spacing w:before="0" w:line="206" w:lineRule="exact"/>
        <w:ind w:left="0" w:right="1802" w:firstLine="0"/>
        <w:jc w:val="right"/>
        <w:rPr>
          <w:sz w:val="24"/>
        </w:rPr>
      </w:pPr>
      <w:r>
        <w:rPr>
          <w:color w:val="F8F8F8"/>
          <w:sz w:val="24"/>
        </w:rPr>
        <w:t>阌擻</w:t>
      </w:r>
    </w:p>
    <w:p>
      <w:pPr>
        <w:pStyle w:val="BodyText"/>
        <w:rPr>
          <w:sz w:val="35"/>
        </w:rPr>
      </w:pPr>
    </w:p>
    <w:p>
      <w:pPr>
        <w:spacing w:before="0"/>
        <w:ind w:left="1312" w:right="0" w:firstLine="0"/>
        <w:jc w:val="left"/>
        <w:rPr>
          <w:sz w:val="24"/>
        </w:rPr>
      </w:pPr>
      <w:r>
        <w:rPr>
          <w:color w:val="F8F8F8"/>
          <w:sz w:val="24"/>
        </w:rPr>
        <w:t>輳嬪諫迁择楨秘騖。</w:t>
      </w:r>
    </w:p>
    <w:p>
      <w:pPr>
        <w:pStyle w:val="BodyText"/>
        <w:spacing w:before="9"/>
        <w:rPr>
          <w:sz w:val="18"/>
        </w:rPr>
      </w:pPr>
    </w:p>
    <w:p>
      <w:pPr>
        <w:pStyle w:val="ListParagraph"/>
        <w:numPr>
          <w:ilvl w:val="0"/>
          <w:numId w:val="16"/>
        </w:numPr>
        <w:tabs>
          <w:tab w:val="left" w:pos="2991"/>
        </w:tabs>
        <w:spacing w:before="0" w:after="0" w:line="417" w:lineRule="auto"/>
        <w:ind w:left="1308" w:right="1622" w:firstLine="633"/>
        <w:jc w:val="left"/>
        <w:rPr>
          <w:sz w:val="42"/>
        </w:rPr>
      </w:pPr>
      <w:r>
        <w:rPr>
          <w:sz w:val="42"/>
        </w:rPr>
        <w:t>、边坡开挖施工顺序：开挖时由上而下，纵向拉槽，横向分区、分</w:t>
      </w:r>
      <w:r>
        <w:rPr>
          <w:spacing w:val="-18"/>
          <w:sz w:val="42"/>
        </w:rPr>
        <w:t xml:space="preserve">层开挖。每次分层厚度为 </w:t>
      </w:r>
      <w:r>
        <w:rPr>
          <w:sz w:val="42"/>
        </w:rPr>
        <w:t>2～3m</w:t>
      </w:r>
      <w:r>
        <w:rPr>
          <w:spacing w:val="-9"/>
          <w:sz w:val="42"/>
        </w:rPr>
        <w:t>。靠近营业线侧采取预留隔离墙法施工路堑施工中，首先自上而下，水平分层开挖。利用上述施工方法和施工机械先施工上层坡段范围内的路堑横断面土方，再进行下层坡段范围内路堑土方施工。最后修整路床，整个路堑土方施工即完成。路堑土方开挖，采用挖掘机进行开</w:t>
      </w:r>
    </w:p>
    <w:p>
      <w:pPr>
        <w:pStyle w:val="BodyText"/>
        <w:spacing w:line="435" w:lineRule="exact"/>
        <w:ind w:left="1308"/>
      </w:pPr>
      <w:r>
        <w:t>挖施工，严格杜绝人工掏洞掏底法施工。</w:t>
      </w:r>
    </w:p>
    <w:p>
      <w:pPr>
        <w:spacing w:before="0" w:line="206" w:lineRule="exact"/>
        <w:ind w:left="8869" w:right="0" w:firstLine="0"/>
        <w:jc w:val="left"/>
        <w:rPr>
          <w:sz w:val="24"/>
        </w:rPr>
      </w:pPr>
      <w:r>
        <w:rPr>
          <w:color w:val="F8F8F8"/>
          <w:sz w:val="24"/>
        </w:rPr>
        <w:t>氬嚕躑竄贸恳彈瀘颔澩。</w:t>
      </w:r>
    </w:p>
    <w:p>
      <w:pPr>
        <w:pStyle w:val="BodyText"/>
        <w:spacing w:before="2"/>
        <w:rPr>
          <w:sz w:val="27"/>
        </w:rPr>
      </w:pPr>
    </w:p>
    <w:p>
      <w:pPr>
        <w:pStyle w:val="Heading1"/>
        <w:ind w:left="2095"/>
      </w:pPr>
      <w:r>
        <w:drawing>
          <wp:anchor distT="0" distB="0" distL="0" distR="0" simplePos="0" relativeHeight="251689984" behindDoc="1" locked="0" layoutInCell="1" allowOverlap="1">
            <wp:simplePos x="0" y="0"/>
            <wp:positionH relativeFrom="page">
              <wp:posOffset>1903095</wp:posOffset>
            </wp:positionH>
            <wp:positionV relativeFrom="paragraph">
              <wp:posOffset>121285</wp:posOffset>
            </wp:positionV>
            <wp:extent cx="1809750" cy="575818"/>
            <wp:effectExtent l="0" t="0" r="0" b="0"/>
            <wp:wrapNone/>
            <wp:docPr id="59"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3.jpeg"/>
                    <pic:cNvPicPr/>
                  </pic:nvPicPr>
                  <pic:blipFill>
                    <a:blip xmlns:r="http://schemas.openxmlformats.org/officeDocument/2006/relationships" r:embed="rId16" cstate="print"/>
                    <a:stretch>
                      <a:fillRect/>
                    </a:stretch>
                  </pic:blipFill>
                  <pic:spPr>
                    <a:xfrm>
                      <a:off x="0" y="0"/>
                      <a:ext cx="1809750" cy="575818"/>
                    </a:xfrm>
                    <a:prstGeom prst="rect">
                      <a:avLst/>
                    </a:prstGeom>
                  </pic:spPr>
                </pic:pic>
              </a:graphicData>
            </a:graphic>
          </wp:anchor>
        </w:drawing>
      </w:r>
      <w:bookmarkStart w:id="9" w:name="_TOC_250000"/>
      <w:bookmarkEnd w:id="9"/>
      <w:r>
        <w:t>5、挂网喷射砼施工方法</w:t>
      </w:r>
    </w:p>
    <w:p>
      <w:pPr>
        <w:pStyle w:val="ListParagraph"/>
        <w:numPr>
          <w:ilvl w:val="1"/>
          <w:numId w:val="16"/>
        </w:numPr>
        <w:tabs>
          <w:tab w:val="left" w:pos="3099"/>
        </w:tabs>
        <w:spacing w:before="304" w:after="0" w:line="240" w:lineRule="auto"/>
        <w:ind w:left="3098" w:right="0" w:hanging="1053"/>
        <w:jc w:val="left"/>
        <w:rPr>
          <w:sz w:val="42"/>
        </w:rPr>
      </w:pPr>
      <w:r>
        <w:rPr>
          <w:sz w:val="42"/>
        </w:rPr>
        <w:t>、锚杆孔测量放线</w:t>
      </w:r>
    </w:p>
    <w:p>
      <w:pPr>
        <w:pStyle w:val="BodyText"/>
        <w:spacing w:before="301" w:line="374" w:lineRule="auto"/>
        <w:ind w:left="1308" w:right="1443" w:firstLine="842"/>
      </w:pPr>
      <w:r>
        <w:t xml:space="preserve">边坡开挖完成后，按设计立面图要求，将锚杆孔位置准确测量放线在坡 </w:t>
      </w:r>
      <w:r>
        <w:rPr>
          <w:spacing w:val="-1"/>
        </w:rPr>
        <w:t>面上，孔位误差不得超过±</w:t>
      </w:r>
      <w:r>
        <w:rPr>
          <w:spacing w:val="-8"/>
        </w:rPr>
        <w:t>50mm</w:t>
      </w:r>
      <w:r>
        <w:rPr>
          <w:spacing w:val="-1"/>
        </w:rPr>
        <w:t xml:space="preserve">。竖肋的具体长度可根据实际边坡高度确定， </w:t>
      </w:r>
      <w:r>
        <w:t>但锚杆的位置须按等分坡面的长度进行放样，其间距可适当调整。如遇既有 刷方坡面不平顺或特殊困难场地时，需经设计监理单位认可，在确保坡体稳 定和结构安全的前提下，适当放宽定位精度或调整锚孔定位。</w:t>
      </w:r>
    </w:p>
    <w:p>
      <w:pPr>
        <w:pStyle w:val="ListParagraph"/>
        <w:numPr>
          <w:ilvl w:val="2"/>
          <w:numId w:val="16"/>
        </w:numPr>
        <w:tabs>
          <w:tab w:val="left" w:pos="3203"/>
        </w:tabs>
        <w:spacing w:before="5" w:after="0" w:line="240" w:lineRule="auto"/>
        <w:ind w:left="3202" w:right="0" w:hanging="1053"/>
        <w:jc w:val="left"/>
        <w:rPr>
          <w:sz w:val="42"/>
        </w:rPr>
      </w:pPr>
      <w:r>
        <w:rPr>
          <w:sz w:val="42"/>
        </w:rPr>
        <w:t>、钻孔设备</w:t>
      </w:r>
    </w:p>
    <w:p>
      <w:pPr>
        <w:pStyle w:val="BodyText"/>
        <w:spacing w:before="300"/>
        <w:ind w:left="1395" w:right="659"/>
        <w:jc w:val="center"/>
      </w:pPr>
      <w:r>
        <w:t>钻孔机具的选择，根据锚固地层的类别、锚杆孔径、锚杆深度、以及施</w:t>
      </w:r>
    </w:p>
    <w:p>
      <w:pPr>
        <w:pStyle w:val="BodyText"/>
        <w:spacing w:before="2"/>
        <w:rPr>
          <w:sz w:val="62"/>
        </w:rPr>
      </w:pPr>
    </w:p>
    <w:p>
      <w:pPr>
        <w:spacing w:before="0"/>
        <w:ind w:left="0" w:right="393" w:firstLine="0"/>
        <w:jc w:val="center"/>
        <w:rPr>
          <w:sz w:val="27"/>
        </w:rPr>
      </w:pPr>
      <w:r>
        <w:rPr>
          <w:sz w:val="27"/>
        </w:rPr>
        <w:t>第 - 10</w:t>
      </w:r>
      <w:r>
        <w:rPr>
          <w:spacing w:val="-57"/>
          <w:sz w:val="27"/>
        </w:rPr>
        <w:t xml:space="preserve"> - 页</w:t>
      </w:r>
    </w:p>
    <w:p>
      <w:pPr>
        <w:spacing w:after="0"/>
        <w:jc w:val="center"/>
        <w:rPr>
          <w:sz w:val="27"/>
        </w:rPr>
        <w:sectPr>
          <w:pgSz w:w="17860" w:h="25260"/>
          <w:pgMar w:top="740" w:right="0" w:bottom="280" w:left="820" w:header="708" w:footer="708"/>
          <w:pgNumType w:start="16"/>
          <w:cols w:space="708"/>
        </w:sectPr>
      </w:pPr>
    </w:p>
    <w:p>
      <w:pPr>
        <w:pStyle w:val="BodyText"/>
        <w:spacing w:before="9"/>
        <w:rPr>
          <w:sz w:val="18"/>
        </w:rPr>
      </w:pPr>
      <w:r>
        <w:drawing>
          <wp:anchor distT="0" distB="0" distL="0" distR="0" simplePos="0" relativeHeight="251691008" behindDoc="1" locked="0" layoutInCell="1" allowOverlap="1">
            <wp:simplePos x="0" y="0"/>
            <wp:positionH relativeFrom="page">
              <wp:posOffset>0</wp:posOffset>
            </wp:positionH>
            <wp:positionV relativeFrom="page">
              <wp:posOffset>0</wp:posOffset>
            </wp:positionV>
            <wp:extent cx="11340845" cy="15849600"/>
            <wp:effectExtent l="0" t="0" r="0" b="0"/>
            <wp:wrapNone/>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692032"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6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11"/>
        <w:rPr>
          <w:sz w:val="41"/>
        </w:rPr>
      </w:pPr>
    </w:p>
    <w:p>
      <w:pPr>
        <w:pStyle w:val="BodyText"/>
        <w:spacing w:line="376" w:lineRule="auto"/>
        <w:ind w:left="1308" w:right="1635"/>
      </w:pPr>
      <w:r>
        <w:t>工场地条件等来选择钻孔设备。岩层中采用直径φ50mm 潜孔冲击成孔；在岩层破碎或松软饱水等易于塌缩孔和卡钻埋钻的地层中采用跟管钻进技术。</w:t>
      </w:r>
    </w:p>
    <w:p>
      <w:pPr>
        <w:pStyle w:val="ListParagraph"/>
        <w:numPr>
          <w:ilvl w:val="2"/>
          <w:numId w:val="32"/>
        </w:numPr>
        <w:tabs>
          <w:tab w:val="left" w:pos="3203"/>
        </w:tabs>
        <w:spacing w:before="0" w:after="0" w:line="530" w:lineRule="exact"/>
        <w:ind w:left="3202" w:right="0" w:hanging="1053"/>
        <w:jc w:val="left"/>
        <w:rPr>
          <w:sz w:val="42"/>
        </w:rPr>
      </w:pPr>
      <w:r>
        <w:rPr>
          <w:sz w:val="42"/>
        </w:rPr>
        <w:t>、钻机就位</w:t>
      </w:r>
    </w:p>
    <w:p>
      <w:pPr>
        <w:pStyle w:val="BodyText"/>
        <w:tabs>
          <w:tab w:val="left" w:pos="10100"/>
        </w:tabs>
        <w:spacing w:before="301" w:line="374" w:lineRule="auto"/>
        <w:ind w:left="1308" w:right="1690" w:firstLine="633"/>
      </w:pPr>
      <w:r>
        <w:t>利</w:t>
      </w:r>
      <w:r>
        <w:rPr>
          <w:spacing w:val="-4"/>
        </w:rPr>
        <w:t>用</w:t>
      </w:r>
      <w:r>
        <w:t>φ50mm</w:t>
      </w:r>
      <w:r>
        <w:rPr>
          <w:spacing w:val="-78"/>
        </w:rPr>
        <w:t xml:space="preserve"> </w:t>
      </w:r>
      <w:r>
        <w:t>脚手架杆搭设平台</w:t>
      </w:r>
      <w:r>
        <w:rPr>
          <w:spacing w:val="-83"/>
        </w:rPr>
        <w:t>，</w:t>
      </w:r>
      <w:r>
        <w:t>平台用锚杆与坡面固定</w:t>
      </w:r>
      <w:r>
        <w:rPr>
          <w:spacing w:val="-88"/>
        </w:rPr>
        <w:t>，</w:t>
      </w:r>
      <w:r>
        <w:t>钻机用三脚支</w:t>
      </w:r>
      <w:r>
        <w:rPr>
          <w:spacing w:val="-15"/>
        </w:rPr>
        <w:t>架</w:t>
      </w:r>
      <w:r>
        <w:t>提升到平台上。锚杆孔钻进施工，搭设满足相应承载能力和稳固条件的脚手架，根据坡面测放孔位，准确安装固定钻机，并严格认真进行机位调整，确保锚索、锚杆孔开钻就位纵横误差不得超过±</w:t>
        <w:tab/>
      </w:r>
      <w:r>
        <w:rPr>
          <w:spacing w:val="4"/>
        </w:rPr>
        <w:t>50mm，</w:t>
      </w:r>
      <w:r>
        <w:t>高程误差不得超过± 100mm，钻孔倾角和方向符合设计要求，倾角允许误差位±</w:t>
      </w:r>
      <w:r>
        <w:rPr>
          <w:spacing w:val="-68"/>
        </w:rPr>
        <w:t xml:space="preserve"> </w:t>
      </w:r>
      <w:r>
        <w:t>1.0°，方位允许误差±2.0°</w:t>
      </w:r>
      <w:r>
        <w:rPr>
          <w:spacing w:val="-87"/>
        </w:rPr>
        <w:t>。</w:t>
      </w:r>
      <w:r>
        <w:t>锚索</w:t>
      </w:r>
      <w:r>
        <w:rPr>
          <w:spacing w:val="-87"/>
        </w:rPr>
        <w:t>、</w:t>
      </w:r>
      <w:r>
        <w:t>锚杆与水平面的交角</w:t>
      </w:r>
      <w:r>
        <w:rPr>
          <w:spacing w:val="-109"/>
        </w:rPr>
        <w:t xml:space="preserve"> </w:t>
      </w:r>
      <w:r>
        <w:t>z</w:t>
      </w:r>
      <w:r>
        <w:rPr>
          <w:spacing w:val="-96"/>
        </w:rPr>
        <w:t xml:space="preserve"> </w:t>
      </w:r>
      <w:r>
        <w:t>不大于</w:t>
      </w:r>
      <w:r>
        <w:rPr>
          <w:spacing w:val="-103"/>
        </w:rPr>
        <w:t xml:space="preserve"> </w:t>
      </w:r>
      <w:r>
        <w:rPr>
          <w:spacing w:val="-22"/>
        </w:rPr>
        <w:t>20°，</w:t>
      </w:r>
      <w:r>
        <w:t>一般在</w:t>
      </w:r>
      <w:r>
        <w:rPr>
          <w:spacing w:val="-101"/>
        </w:rPr>
        <w:t xml:space="preserve"> </w:t>
      </w:r>
      <w:r>
        <w:t>15°～20° 之间。</w:t>
      </w:r>
    </w:p>
    <w:p>
      <w:pPr>
        <w:pStyle w:val="ListParagraph"/>
        <w:numPr>
          <w:ilvl w:val="2"/>
          <w:numId w:val="32"/>
        </w:numPr>
        <w:tabs>
          <w:tab w:val="left" w:pos="3203"/>
        </w:tabs>
        <w:spacing w:before="7" w:after="0" w:line="240" w:lineRule="auto"/>
        <w:ind w:left="3202" w:right="0" w:hanging="1053"/>
        <w:jc w:val="left"/>
        <w:rPr>
          <w:sz w:val="42"/>
        </w:rPr>
      </w:pPr>
      <w:r>
        <w:rPr>
          <w:sz w:val="42"/>
        </w:rPr>
        <w:t>、钻进方式</w:t>
      </w:r>
    </w:p>
    <w:p>
      <w:pPr>
        <w:pStyle w:val="BodyText"/>
        <w:spacing w:before="301" w:line="374" w:lineRule="auto"/>
        <w:ind w:left="1308" w:right="1829" w:firstLine="842"/>
        <w:jc w:val="both"/>
      </w:pPr>
      <w:r>
        <w:t>钻孔要求干钻，禁止采用水钻，以确保锚杆施工不致于恶化边坡岩体的工程地质条件和保证孔壁的粘结性能。钻孔速度根据使用钻机性能和锚固地层严格控制，防止钻孔扭曲和变径，造成下锚困难或其它意外事故。</w:t>
      </w:r>
    </w:p>
    <w:p>
      <w:pPr>
        <w:pStyle w:val="ListParagraph"/>
        <w:numPr>
          <w:ilvl w:val="2"/>
          <w:numId w:val="32"/>
        </w:numPr>
        <w:tabs>
          <w:tab w:val="left" w:pos="3203"/>
        </w:tabs>
        <w:spacing w:before="2" w:after="0" w:line="240" w:lineRule="auto"/>
        <w:ind w:left="3202" w:right="0" w:hanging="1053"/>
        <w:jc w:val="left"/>
        <w:rPr>
          <w:sz w:val="42"/>
        </w:rPr>
      </w:pPr>
      <w:r>
        <w:rPr>
          <w:sz w:val="42"/>
        </w:rPr>
        <w:t>、钻进过程</w:t>
      </w:r>
    </w:p>
    <w:p>
      <w:pPr>
        <w:pStyle w:val="BodyText"/>
        <w:spacing w:before="301" w:line="374" w:lineRule="auto"/>
        <w:ind w:left="1308" w:right="1680" w:firstLine="842"/>
      </w:pPr>
      <w:r>
        <w:t>钻进过程中对每个孔的地层变化，钻进状态（钻压、钻速</w:t>
      </w:r>
      <w:r>
        <w:rPr>
          <w:spacing w:val="-273"/>
        </w:rPr>
        <w:t>）</w:t>
      </w:r>
      <w:r>
        <w:rPr>
          <w:spacing w:val="-3"/>
        </w:rPr>
        <w:t>、地下水及一</w:t>
      </w:r>
      <w:r>
        <w:t>些特殊情况作好现场施工记录。如遇塌孔缩孔等不良钻进现象时，须立即停</w:t>
      </w:r>
      <w:r>
        <w:rPr>
          <w:w w:val="100"/>
        </w:rPr>
        <w:t>钻，及时进行固壁灌浆处理（灌浆压力</w:t>
      </w:r>
      <w:r>
        <w:rPr>
          <w:spacing w:val="-59"/>
        </w:rPr>
        <w:t xml:space="preserve"> </w:t>
      </w:r>
      <w:r>
        <w:rPr>
          <w:w w:val="100"/>
        </w:rPr>
        <w:t>0.</w:t>
      </w:r>
      <w:r>
        <w:rPr>
          <w:spacing w:val="-2"/>
          <w:w w:val="100"/>
        </w:rPr>
        <w:t>1</w:t>
      </w:r>
      <w:r>
        <w:rPr>
          <w:spacing w:val="-4"/>
          <w:w w:val="100"/>
        </w:rPr>
        <w:t>～</w:t>
      </w:r>
      <w:r>
        <w:rPr>
          <w:w w:val="100"/>
        </w:rPr>
        <w:t>0.2MP</w:t>
      </w:r>
      <w:r>
        <w:rPr>
          <w:spacing w:val="-4"/>
          <w:w w:val="100"/>
        </w:rPr>
        <w:t>a</w:t>
      </w:r>
      <w:r>
        <w:rPr>
          <w:spacing w:val="-209"/>
          <w:w w:val="100"/>
        </w:rPr>
        <w:t>）</w:t>
      </w:r>
      <w:r>
        <w:rPr>
          <w:spacing w:val="-2"/>
          <w:w w:val="100"/>
        </w:rPr>
        <w:t>，待水泥砂浆初凝后，</w:t>
      </w:r>
      <w:r>
        <w:t>重新扫孔钻进。</w:t>
      </w:r>
    </w:p>
    <w:p>
      <w:pPr>
        <w:pStyle w:val="ListParagraph"/>
        <w:numPr>
          <w:ilvl w:val="2"/>
          <w:numId w:val="32"/>
        </w:numPr>
        <w:tabs>
          <w:tab w:val="left" w:pos="3203"/>
        </w:tabs>
        <w:spacing w:before="4" w:after="0" w:line="240" w:lineRule="auto"/>
        <w:ind w:left="3202" w:right="0" w:hanging="1053"/>
        <w:jc w:val="left"/>
        <w:rPr>
          <w:sz w:val="42"/>
        </w:rPr>
      </w:pPr>
      <w:r>
        <w:rPr>
          <w:sz w:val="42"/>
        </w:rPr>
        <w:t>、孔径孔深</w:t>
      </w:r>
    </w:p>
    <w:p>
      <w:pPr>
        <w:pStyle w:val="BodyText"/>
        <w:spacing w:before="302" w:line="374" w:lineRule="auto"/>
        <w:ind w:left="1308" w:right="1481" w:firstLine="842"/>
      </w:pPr>
      <w:r>
        <w:t>钻孔孔径、孔深要求不得小于设计值。为确保锚杆孔直径及深度，要求实际使用钻头直径不得小于设计孔径</w:t>
      </w:r>
      <w:r>
        <w:rPr>
          <w:spacing w:val="-28"/>
        </w:rPr>
        <w:t xml:space="preserve">，实际钻孔深度大于设计深度 </w:t>
      </w:r>
      <w:r>
        <w:t>0.2m</w:t>
      </w:r>
      <w:r>
        <w:rPr>
          <w:spacing w:val="-32"/>
        </w:rPr>
        <w:t xml:space="preserve"> 以上。</w:t>
      </w:r>
    </w:p>
    <w:p>
      <w:pPr>
        <w:pStyle w:val="ListParagraph"/>
        <w:numPr>
          <w:ilvl w:val="2"/>
          <w:numId w:val="32"/>
        </w:numPr>
        <w:tabs>
          <w:tab w:val="left" w:pos="3203"/>
        </w:tabs>
        <w:spacing w:before="2" w:after="0" w:line="240" w:lineRule="auto"/>
        <w:ind w:left="3202" w:right="0" w:hanging="1053"/>
        <w:jc w:val="left"/>
        <w:rPr>
          <w:sz w:val="42"/>
        </w:rPr>
      </w:pPr>
      <w:r>
        <w:rPr>
          <w:sz w:val="42"/>
        </w:rPr>
        <w:t>、锚杆孔清理</w:t>
      </w:r>
    </w:p>
    <w:p>
      <w:pPr>
        <w:pStyle w:val="BodyText"/>
        <w:spacing w:before="301" w:line="374" w:lineRule="auto"/>
        <w:ind w:left="1308" w:right="1626" w:firstLine="842"/>
      </w:pPr>
      <w:r>
        <w:t>钻进达到设计深度后，不能立即停钻，要求稳钻1～2 分钟，防止孔底尖灭、达不到设计孔径。钻孔孔壁不得有沉碴及水体粘滞，必须清理干净，在</w:t>
      </w:r>
    </w:p>
    <w:p>
      <w:pPr>
        <w:spacing w:before="0" w:line="272" w:lineRule="exact"/>
        <w:ind w:left="0" w:right="393" w:firstLine="0"/>
        <w:jc w:val="center"/>
        <w:rPr>
          <w:sz w:val="27"/>
        </w:rPr>
      </w:pPr>
      <w:r>
        <w:rPr>
          <w:sz w:val="27"/>
        </w:rPr>
        <w:t>第 - 11</w:t>
      </w:r>
      <w:r>
        <w:rPr>
          <w:spacing w:val="-57"/>
          <w:sz w:val="27"/>
        </w:rPr>
        <w:t xml:space="preserve"> - 页</w:t>
      </w:r>
    </w:p>
    <w:p>
      <w:pPr>
        <w:spacing w:after="0" w:line="272" w:lineRule="exact"/>
        <w:jc w:val="center"/>
        <w:rPr>
          <w:sz w:val="27"/>
        </w:rPr>
        <w:sectPr>
          <w:pgSz w:w="17860" w:h="25260"/>
          <w:pgMar w:top="740" w:right="0" w:bottom="280" w:left="820" w:header="708" w:footer="708"/>
          <w:pgNumType w:start="17"/>
          <w:cols w:space="708"/>
        </w:sectPr>
      </w:pPr>
    </w:p>
    <w:p>
      <w:pPr>
        <w:pStyle w:val="BodyText"/>
        <w:spacing w:before="9"/>
        <w:rPr>
          <w:sz w:val="18"/>
        </w:rPr>
      </w:pPr>
      <w:r>
        <w:drawing>
          <wp:anchor distT="0" distB="0" distL="0" distR="0" simplePos="0" relativeHeight="251693056" behindDoc="1" locked="0" layoutInCell="1" allowOverlap="1">
            <wp:simplePos x="0" y="0"/>
            <wp:positionH relativeFrom="page">
              <wp:posOffset>0</wp:posOffset>
            </wp:positionH>
            <wp:positionV relativeFrom="page">
              <wp:posOffset>0</wp:posOffset>
            </wp:positionV>
            <wp:extent cx="11340845" cy="15849600"/>
            <wp:effectExtent l="0" t="0" r="0" b="0"/>
            <wp:wrapNone/>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694080"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6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11"/>
        <w:rPr>
          <w:sz w:val="41"/>
        </w:rPr>
      </w:pPr>
    </w:p>
    <w:p>
      <w:pPr>
        <w:pStyle w:val="BodyText"/>
        <w:spacing w:line="374" w:lineRule="auto"/>
        <w:ind w:left="1308" w:right="1630"/>
      </w:pPr>
      <w:r>
        <w:t>钻孔完成后，使用高压空气（风压0.2～0.4MPa）将孔内岩粉及水体全部清除出孔外，以免降低水泥砂浆与孔壁岩土体的粘结强度。除相对坚硬完整之岩体锚固外，不得采用高压水冲洗。若遇锚孔中有承压水流出，待水压、水量变小后方可下安锚筋与注浆，必要时在周围适当部位设置排水孔处理。如果设计要求处理锚孔内部积聚水体，一般采用灌浆封堵二次钻进等方法处理。</w:t>
      </w:r>
    </w:p>
    <w:p>
      <w:pPr>
        <w:pStyle w:val="ListParagraph"/>
        <w:numPr>
          <w:ilvl w:val="0"/>
          <w:numId w:val="33"/>
        </w:numPr>
        <w:tabs>
          <w:tab w:val="left" w:pos="2784"/>
        </w:tabs>
        <w:spacing w:before="4" w:after="0" w:line="240" w:lineRule="auto"/>
        <w:ind w:left="2783" w:right="0" w:hanging="634"/>
        <w:jc w:val="left"/>
        <w:rPr>
          <w:sz w:val="42"/>
        </w:rPr>
      </w:pPr>
      <w:r>
        <w:rPr>
          <w:sz w:val="42"/>
        </w:rPr>
        <w:t>、锚杆孔检验</w:t>
      </w:r>
    </w:p>
    <w:p>
      <w:pPr>
        <w:pStyle w:val="BodyText"/>
        <w:spacing w:before="301" w:line="374" w:lineRule="auto"/>
        <w:ind w:left="1308" w:right="1408" w:firstLine="842"/>
      </w:pPr>
      <w:r>
        <w:t xml:space="preserve">锚杆孔钻造结束后，须经现场监理检验合格后，方可进行下道工序。孔 径、孔深检查一般采用设计孔径、钻头和标准钻杆在现场监理旁站的条件下 验孔，要求验孔过程中钻头平顺推进，不产生冲击或抖动，钻具验送长度满 足设计锚杆孔深度，退钻要求顺畅，用高压风吹验不存明显飞溅尘碴及水体 </w:t>
      </w:r>
      <w:r>
        <w:rPr>
          <w:spacing w:val="-1"/>
        </w:rPr>
        <w:t xml:space="preserve">现象。同时要求复查锚孔孔位、倾角和方位，全部锚孔施工分项工作合格后， </w:t>
      </w:r>
      <w:r>
        <w:t>即可认为锚孔钻造检验合格。</w:t>
      </w:r>
    </w:p>
    <w:p>
      <w:pPr>
        <w:pStyle w:val="ListParagraph"/>
        <w:numPr>
          <w:ilvl w:val="0"/>
          <w:numId w:val="33"/>
        </w:numPr>
        <w:tabs>
          <w:tab w:val="left" w:pos="2784"/>
        </w:tabs>
        <w:spacing w:before="4" w:after="0" w:line="240" w:lineRule="auto"/>
        <w:ind w:left="2783" w:right="0" w:hanging="634"/>
        <w:jc w:val="left"/>
        <w:rPr>
          <w:sz w:val="42"/>
        </w:rPr>
      </w:pPr>
      <w:r>
        <w:rPr>
          <w:sz w:val="42"/>
        </w:rPr>
        <w:t>、锚杆体制作及安装</w:t>
      </w:r>
    </w:p>
    <w:p>
      <w:pPr>
        <w:pStyle w:val="BodyText"/>
        <w:spacing w:before="305" w:line="374" w:lineRule="auto"/>
        <w:ind w:left="1308" w:right="1683" w:firstLine="842"/>
      </w:pPr>
      <w:r>
        <w:rPr>
          <w:spacing w:val="-2"/>
        </w:rPr>
        <w:t>锚杆杆体采用</w:t>
      </w:r>
      <w:r>
        <w:t>Φ18</w:t>
      </w:r>
      <w:r>
        <w:rPr>
          <w:spacing w:val="-26"/>
        </w:rPr>
        <w:t xml:space="preserve"> 螺纹钢筋，沿锚杆轴线方向每隔 </w:t>
      </w:r>
      <w:r>
        <w:t>2.0m</w:t>
      </w:r>
      <w:r>
        <w:rPr>
          <w:spacing w:val="-15"/>
        </w:rPr>
        <w:t xml:space="preserve"> 设置一个对中器</w:t>
      </w:r>
      <w:r>
        <w:t>(定位支架)，以保证锚杆有足够地保护层。锚筋尾端防腐采用刷漆、涂油等防腐措施处理。安装前，要确保每根钢筋顺直，除锈、除油污，安装锚杆体前再次认真核对锚孔编号，确认无误后再用高压风吹孔，人工缓缓将锚杆体放入孔内，用钢尺量出孔外露出的钢杆长度，计算孔内锚杆长度（误差控制</w:t>
      </w:r>
    </w:p>
    <w:p>
      <w:pPr>
        <w:pStyle w:val="BodyText"/>
        <w:spacing w:line="436" w:lineRule="exact"/>
        <w:ind w:left="1308"/>
      </w:pPr>
      <w:r>
        <w:rPr>
          <w:w w:val="100"/>
        </w:rPr>
        <w:t>在±50mm</w:t>
      </w:r>
      <w:r>
        <w:rPr>
          <w:spacing w:val="-106"/>
        </w:rPr>
        <w:t xml:space="preserve"> </w:t>
      </w:r>
      <w:r>
        <w:rPr>
          <w:w w:val="100"/>
        </w:rPr>
        <w:t>范围内</w:t>
      </w:r>
      <w:r>
        <w:rPr>
          <w:spacing w:val="-217"/>
          <w:w w:val="100"/>
        </w:rPr>
        <w:t>）</w:t>
      </w:r>
      <w:r>
        <w:rPr>
          <w:w w:val="100"/>
        </w:rPr>
        <w:t>，确保锚固长度。</w:t>
      </w:r>
    </w:p>
    <w:p>
      <w:pPr>
        <w:spacing w:before="0" w:line="206" w:lineRule="exact"/>
        <w:ind w:left="2124" w:right="659" w:firstLine="0"/>
        <w:jc w:val="center"/>
        <w:rPr>
          <w:sz w:val="24"/>
        </w:rPr>
      </w:pPr>
      <w:r>
        <w:rPr>
          <w:color w:val="F8F8F8"/>
          <w:sz w:val="24"/>
        </w:rPr>
        <w:t>釷鹆資贏車贖孙滅獅赘。</w:t>
      </w:r>
    </w:p>
    <w:p>
      <w:pPr>
        <w:pStyle w:val="BodyText"/>
        <w:spacing w:before="1"/>
        <w:rPr>
          <w:sz w:val="17"/>
        </w:rPr>
      </w:pPr>
    </w:p>
    <w:p>
      <w:pPr>
        <w:pStyle w:val="ListParagraph"/>
        <w:numPr>
          <w:ilvl w:val="0"/>
          <w:numId w:val="33"/>
        </w:numPr>
        <w:tabs>
          <w:tab w:val="left" w:pos="2890"/>
        </w:tabs>
        <w:spacing w:before="25" w:after="0" w:line="240" w:lineRule="auto"/>
        <w:ind w:left="2889" w:right="0" w:hanging="844"/>
        <w:jc w:val="left"/>
        <w:rPr>
          <w:sz w:val="42"/>
        </w:rPr>
      </w:pPr>
      <w:r>
        <w:rPr>
          <w:sz w:val="42"/>
        </w:rPr>
        <w:t>、锚固注浆</w:t>
      </w:r>
    </w:p>
    <w:p>
      <w:pPr>
        <w:pStyle w:val="BodyText"/>
        <w:spacing w:before="301" w:line="374" w:lineRule="auto"/>
        <w:ind w:left="1308" w:right="1694" w:firstLine="842"/>
        <w:jc w:val="both"/>
      </w:pPr>
      <w:r>
        <w:t>注浆采用二次高压劈裂注浆。一次常压注浆作业从孔底开始，实际注浆量一般要大于理论的注浆量，或以锚具排气孔不再排气且孔口浆液溢出浓浆作为注浆结束的标准。如一次注不满或注浆后产生沉降，要补充注浆，直至</w:t>
      </w:r>
      <w:r>
        <w:rPr>
          <w:spacing w:val="-2"/>
        </w:rPr>
        <w:t xml:space="preserve">注满为止。注浆压力不低于 </w:t>
      </w:r>
      <w:r>
        <w:t>2.5MPa</w:t>
      </w:r>
      <w:r>
        <w:rPr>
          <w:spacing w:val="-2"/>
        </w:rPr>
        <w:t xml:space="preserve">。注浆材料宜选用水灰比 </w:t>
      </w:r>
      <w:r>
        <w:t>0.45～0.5</w:t>
      </w:r>
      <w:r>
        <w:rPr>
          <w:spacing w:val="-9"/>
        </w:rPr>
        <w:t>、灰</w:t>
      </w:r>
    </w:p>
    <w:p>
      <w:pPr>
        <w:pStyle w:val="BodyText"/>
        <w:spacing w:before="1"/>
        <w:ind w:left="1308"/>
        <w:jc w:val="both"/>
      </w:pPr>
      <w:r>
        <w:rPr>
          <w:spacing w:val="-26"/>
        </w:rPr>
        <w:t xml:space="preserve">砂比为 </w:t>
      </w:r>
      <w:r>
        <w:rPr>
          <w:spacing w:val="-25"/>
        </w:rPr>
        <w:t>1：1</w:t>
      </w:r>
      <w:r>
        <w:rPr>
          <w:spacing w:val="-21"/>
        </w:rPr>
        <w:t xml:space="preserve"> 的  </w:t>
      </w:r>
      <w:r>
        <w:t>30</w:t>
      </w:r>
      <w:r>
        <w:rPr>
          <w:spacing w:val="-15"/>
        </w:rPr>
        <w:t xml:space="preserve"> 号水泥砂浆。二次注浆在一次注浆形成的水泥结石体强度</w:t>
      </w:r>
    </w:p>
    <w:p>
      <w:pPr>
        <w:spacing w:before="185"/>
        <w:ind w:left="0" w:right="393" w:firstLine="0"/>
        <w:jc w:val="center"/>
        <w:rPr>
          <w:sz w:val="27"/>
        </w:rPr>
      </w:pPr>
      <w:r>
        <w:rPr>
          <w:sz w:val="27"/>
        </w:rPr>
        <w:t>第 - 12</w:t>
      </w:r>
      <w:r>
        <w:rPr>
          <w:spacing w:val="-57"/>
          <w:sz w:val="27"/>
        </w:rPr>
        <w:t xml:space="preserve"> - 页</w:t>
      </w:r>
    </w:p>
    <w:p>
      <w:pPr>
        <w:spacing w:after="0"/>
        <w:jc w:val="center"/>
        <w:rPr>
          <w:sz w:val="27"/>
        </w:rPr>
        <w:sectPr>
          <w:pgSz w:w="17860" w:h="25260"/>
          <w:pgMar w:top="740" w:right="0" w:bottom="280" w:left="820" w:header="708" w:footer="708"/>
          <w:pgNumType w:start="18"/>
          <w:cols w:space="708"/>
        </w:sectPr>
      </w:pPr>
    </w:p>
    <w:p>
      <w:pPr>
        <w:pStyle w:val="BodyText"/>
        <w:spacing w:before="9"/>
        <w:rPr>
          <w:sz w:val="18"/>
        </w:rPr>
      </w:pPr>
    </w:p>
    <w:p>
      <w:pPr>
        <w:tabs>
          <w:tab w:val="left" w:pos="3061"/>
          <w:tab w:val="left" w:pos="14459"/>
        </w:tabs>
        <w:spacing w:before="71"/>
        <w:ind w:left="1140" w:right="0" w:firstLine="0"/>
        <w:jc w:val="left"/>
        <w:rPr>
          <w:sz w:val="27"/>
        </w:rPr>
      </w:pPr>
      <w:r>
        <w:drawing>
          <wp:anchor distT="0" distB="0" distL="0" distR="0" simplePos="0" relativeHeight="251695104"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69"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4.jpeg"/>
                    <pic:cNvPicPr/>
                  </pic:nvPicPr>
                  <pic:blipFill>
                    <a:blip xmlns:r="http://schemas.openxmlformats.org/officeDocument/2006/relationships" r:embed="rId17"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rPr>
          <w:sz w:val="30"/>
        </w:rPr>
      </w:pPr>
    </w:p>
    <w:p>
      <w:pPr>
        <w:pStyle w:val="BodyText"/>
        <w:spacing w:before="196"/>
        <w:ind w:left="1308"/>
      </w:pPr>
      <w:r>
        <w:t>达到 5.0Mpa 分段依次由下至上进行，注浆压力、注浆数量和注浆时间根据锚</w:t>
      </w:r>
    </w:p>
    <w:p>
      <w:pPr>
        <w:pStyle w:val="BodyText"/>
        <w:spacing w:before="2" w:line="840" w:lineRule="atLeast"/>
        <w:ind w:left="1308" w:right="1829"/>
      </w:pPr>
      <w:r>
        <w:t>固体的体积及锚固地层情况确定。注浆结束后，将注浆管、注浆枪和注浆套管清洗干净，同时做好注浆记录。</w:t>
      </w:r>
    </w:p>
    <w:p>
      <w:pPr>
        <w:spacing w:after="0" w:line="840" w:lineRule="atLeast"/>
        <w:sectPr>
          <w:pgSz w:w="17860" w:h="25260"/>
          <w:pgMar w:top="740" w:right="0" w:bottom="280" w:left="820" w:header="708" w:footer="708"/>
          <w:pgNumType w:start="19"/>
          <w:cols w:space="708"/>
        </w:sectPr>
      </w:pPr>
    </w:p>
    <w:p>
      <w:pPr>
        <w:pStyle w:val="BodyText"/>
        <w:spacing w:before="299"/>
        <w:ind w:left="5776"/>
      </w:pPr>
      <w:r>
        <w:t>锚杆防护工艺流程</w:t>
      </w:r>
    </w:p>
    <w:p>
      <w:pPr>
        <w:spacing w:before="0" w:line="103" w:lineRule="exact"/>
        <w:ind w:left="2206" w:right="0" w:firstLine="0"/>
        <w:jc w:val="left"/>
        <w:rPr>
          <w:sz w:val="24"/>
        </w:rPr>
      </w:pPr>
      <w:r>
        <w:br w:type="column"/>
      </w:r>
      <w:r>
        <w:rPr>
          <w:color w:val="F8F8F8"/>
          <w:sz w:val="24"/>
        </w:rPr>
        <w:t>怂阐譜鯪迳導嘯畫長凉。</w:t>
      </w:r>
    </w:p>
    <w:p>
      <w:pPr>
        <w:spacing w:after="0" w:line="103" w:lineRule="exact"/>
        <w:jc w:val="left"/>
        <w:rPr>
          <w:sz w:val="24"/>
        </w:rPr>
        <w:sectPr>
          <w:type w:val="continuous"/>
          <w:pgSz w:w="17860" w:h="25260"/>
          <w:pgMar w:top="740" w:right="0" w:bottom="280" w:left="820" w:header="708" w:footer="708"/>
          <w:pgNumType w:start="20"/>
          <w:cols w:num="2" w:space="708" w:equalWidth="0">
            <w:col w:w="9147" w:space="40"/>
            <w:col w:w="7853" w:space="0"/>
          </w:cols>
        </w:sectPr>
      </w:pPr>
    </w:p>
    <w:p>
      <w:pPr>
        <w:pStyle w:val="BodyText"/>
        <w:rPr>
          <w:sz w:val="20"/>
        </w:rPr>
      </w:pPr>
      <w:r>
        <w:drawing>
          <wp:anchor distT="0" distB="0" distL="0" distR="0" simplePos="0" relativeHeight="251696128" behindDoc="1" locked="0" layoutInCell="1" allowOverlap="1">
            <wp:simplePos x="0" y="0"/>
            <wp:positionH relativeFrom="page">
              <wp:posOffset>0</wp:posOffset>
            </wp:positionH>
            <wp:positionV relativeFrom="page">
              <wp:posOffset>0</wp:posOffset>
            </wp:positionV>
            <wp:extent cx="11340845" cy="15849600"/>
            <wp:effectExtent l="0" t="0" r="0" b="0"/>
            <wp:wrapNone/>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12"/>
        <w:rPr>
          <w:sz w:val="14"/>
        </w:rPr>
      </w:pPr>
    </w:p>
    <w:p>
      <w:pPr>
        <w:pStyle w:val="BodyText"/>
        <w:ind w:left="5880"/>
        <w:rPr>
          <w:sz w:val="20"/>
        </w:rPr>
      </w:pPr>
      <w:r>
        <w:rPr>
          <w:sz w:val="20"/>
        </w:rPr>
        <w:pict>
          <v:group id="_x0000_i1066" style="width:156pt;height:36pt;mso-position-horizontal-relative:char;mso-position-vertical-relative:line" coordorigin="0,0" coordsize="3120,720">
            <v:shape id="_x0000_s1067" type="#_x0000_t75" style="width:3120;height:720;position:absolute" stroked="f">
              <v:imagedata r:id="rId18" o:title=""/>
            </v:shape>
            <v:shape id="_x0000_s1068" type="#_x0000_t202" style="width:3120;height:720;position:absolute" filled="f" stroked="f">
              <v:textbox inset="0,0,0,0">
                <w:txbxContent>
                  <w:p>
                    <w:pPr>
                      <w:spacing w:before="189"/>
                      <w:ind w:left="1034" w:right="0" w:firstLine="0"/>
                      <w:jc w:val="left"/>
                      <w:rPr>
                        <w:sz w:val="31"/>
                      </w:rPr>
                    </w:pPr>
                    <w:r>
                      <w:rPr>
                        <w:sz w:val="31"/>
                      </w:rPr>
                      <w:t>钻机钻孔</w:t>
                    </w:r>
                  </w:p>
                </w:txbxContent>
              </v:textbox>
            </v:shape>
            <w10:wrap type="none"/>
          </v:group>
        </w:pict>
      </w:r>
    </w:p>
    <w:p>
      <w:pPr>
        <w:pStyle w:val="BodyText"/>
        <w:spacing w:before="1"/>
        <w:rPr>
          <w:sz w:val="7"/>
        </w:rPr>
      </w:pPr>
      <w:r>
        <w:pict>
          <v:group id="_x0000_s1069" style="width:155pt;height:107pt;margin-top:6.5pt;margin-left:341pt;mso-position-horizontal-relative:page;mso-wrap-distance-left:0;mso-wrap-distance-right:0;position:absolute;z-index:-251619328" coordorigin="6820,130" coordsize="3100,2140">
            <v:shape id="_x0000_s1070" type="#_x0000_t75" style="width:3100;height:2140;left:6820;position:absolute;top:130" stroked="f">
              <v:imagedata r:id="rId19" o:title=""/>
            </v:shape>
            <v:shape id="_x0000_s1071" type="#_x0000_t202" style="width:3100;height:2140;left:6820;position:absolute;top:130" filled="f" stroked="f">
              <v:textbox inset="0,0,0,0">
                <w:txbxContent>
                  <w:p>
                    <w:pPr>
                      <w:spacing w:before="0" w:line="240" w:lineRule="auto"/>
                      <w:rPr>
                        <w:sz w:val="32"/>
                      </w:rPr>
                    </w:pPr>
                  </w:p>
                  <w:p>
                    <w:pPr>
                      <w:spacing w:before="0" w:line="240" w:lineRule="auto"/>
                      <w:rPr>
                        <w:sz w:val="39"/>
                      </w:rPr>
                    </w:pPr>
                  </w:p>
                  <w:p>
                    <w:pPr>
                      <w:spacing w:before="0"/>
                      <w:ind w:left="863" w:right="0" w:firstLine="0"/>
                      <w:jc w:val="left"/>
                      <w:rPr>
                        <w:sz w:val="31"/>
                      </w:rPr>
                    </w:pPr>
                    <w:r>
                      <w:rPr>
                        <w:sz w:val="31"/>
                      </w:rPr>
                      <w:t>锚杆孔清孔</w:t>
                    </w:r>
                  </w:p>
                </w:txbxContent>
              </v:textbox>
            </v:shape>
            <w10:wrap type="topAndBottom"/>
          </v:group>
        </w:pict>
      </w:r>
    </w:p>
    <w:p>
      <w:pPr>
        <w:pStyle w:val="BodyText"/>
        <w:spacing w:before="12"/>
        <w:rPr>
          <w:sz w:val="3"/>
        </w:rPr>
      </w:pPr>
    </w:p>
    <w:p>
      <w:pPr>
        <w:pStyle w:val="BodyText"/>
        <w:ind w:left="1400"/>
        <w:rPr>
          <w:sz w:val="20"/>
        </w:rPr>
      </w:pPr>
      <w:r>
        <w:rPr>
          <w:sz w:val="20"/>
        </w:rPr>
        <w:pict>
          <v:group id="_x0000_i1072" style="width:664pt;height:231pt;mso-position-horizontal-relative:char;mso-position-vertical-relative:line" coordorigin="0,0" coordsize="13280,4620">
            <v:shape id="_x0000_s1073" type="#_x0000_t75" style="width:13280;height:4620;position:absolute" stroked="f">
              <v:imagedata r:id="rId20" o:title=""/>
            </v:shape>
            <v:shape id="_x0000_s1074" type="#_x0000_t202" style="width:2215;height:317;left:5150;position:absolute;top:245" filled="f" stroked="f">
              <v:textbox inset="0,0,0,0">
                <w:txbxContent>
                  <w:p>
                    <w:pPr>
                      <w:spacing w:before="0" w:line="317" w:lineRule="exact"/>
                      <w:ind w:left="0" w:right="0" w:firstLine="0"/>
                      <w:jc w:val="left"/>
                      <w:rPr>
                        <w:sz w:val="31"/>
                      </w:rPr>
                    </w:pPr>
                    <w:r>
                      <w:rPr>
                        <w:sz w:val="31"/>
                      </w:rPr>
                      <w:t>锚杆孔检查验</w:t>
                    </w:r>
                  </w:p>
                </w:txbxContent>
              </v:textbox>
            </v:shape>
            <v:shape id="_x0000_s1075" type="#_x0000_t202" style="width:3188;height:317;left:9223;position:absolute;top:245" filled="f" stroked="f">
              <v:textbox inset="0,0,0,0">
                <w:txbxContent>
                  <w:p>
                    <w:pPr>
                      <w:spacing w:before="0" w:line="317" w:lineRule="exact"/>
                      <w:ind w:left="0" w:right="0" w:firstLine="0"/>
                      <w:jc w:val="left"/>
                      <w:rPr>
                        <w:sz w:val="31"/>
                      </w:rPr>
                    </w:pPr>
                    <w:r>
                      <w:rPr>
                        <w:sz w:val="31"/>
                      </w:rPr>
                      <w:t>自检合格后报监理核查</w:t>
                    </w:r>
                  </w:p>
                </w:txbxContent>
              </v:textbox>
            </v:shape>
            <v:shape id="_x0000_s1076" type="#_x0000_t202" style="width:3188;height:317;left:243;position:absolute;top:1840" filled="f" stroked="f">
              <v:textbox inset="0,0,0,0">
                <w:txbxContent>
                  <w:p>
                    <w:pPr>
                      <w:spacing w:before="0" w:line="317" w:lineRule="exact"/>
                      <w:ind w:left="0" w:right="0" w:firstLine="0"/>
                      <w:jc w:val="left"/>
                      <w:rPr>
                        <w:sz w:val="31"/>
                      </w:rPr>
                    </w:pPr>
                    <w:r>
                      <w:rPr>
                        <w:sz w:val="31"/>
                      </w:rPr>
                      <w:t>锚杆检测并报监理检验</w:t>
                    </w:r>
                  </w:p>
                </w:txbxContent>
              </v:textbox>
            </v:shape>
            <v:shape id="_x0000_s1077" type="#_x0000_t202" style="width:2238;height:317;left:5150;position:absolute;top:1837" filled="f" stroked="f">
              <v:textbox inset="0,0,0,0">
                <w:txbxContent>
                  <w:p>
                    <w:pPr>
                      <w:spacing w:before="0" w:line="317" w:lineRule="exact"/>
                      <w:ind w:left="0" w:right="0" w:firstLine="0"/>
                      <w:jc w:val="left"/>
                      <w:rPr>
                        <w:sz w:val="31"/>
                      </w:rPr>
                    </w:pPr>
                    <w:r>
                      <w:rPr>
                        <w:sz w:val="31"/>
                      </w:rPr>
                      <w:t>锚杆制作及安装</w:t>
                    </w:r>
                  </w:p>
                </w:txbxContent>
              </v:textbox>
            </v:shape>
            <v:shape id="_x0000_s1078" type="#_x0000_t202" style="width:3505;height:317;left:9226;position:absolute;top:3107" filled="f" stroked="f">
              <v:textbox inset="0,0,0,0">
                <w:txbxContent>
                  <w:p>
                    <w:pPr>
                      <w:spacing w:before="0" w:line="317" w:lineRule="exact"/>
                      <w:ind w:left="0" w:right="0" w:firstLine="0"/>
                      <w:jc w:val="left"/>
                      <w:rPr>
                        <w:sz w:val="31"/>
                      </w:rPr>
                    </w:pPr>
                    <w:r>
                      <w:rPr>
                        <w:sz w:val="31"/>
                      </w:rPr>
                      <w:t>注浆原材料符合设计要求</w:t>
                    </w:r>
                  </w:p>
                </w:txbxContent>
              </v:textbox>
            </v:shape>
            <v:shape id="_x0000_s1079" type="#_x0000_t202" style="width:1288;height:317;left:5622;position:absolute;top:3439" filled="f" stroked="f">
              <v:textbox inset="0,0,0,0">
                <w:txbxContent>
                  <w:p>
                    <w:pPr>
                      <w:spacing w:before="0" w:line="317" w:lineRule="exact"/>
                      <w:ind w:left="0" w:right="0" w:firstLine="0"/>
                      <w:jc w:val="left"/>
                      <w:rPr>
                        <w:sz w:val="31"/>
                      </w:rPr>
                    </w:pPr>
                    <w:r>
                      <w:rPr>
                        <w:sz w:val="31"/>
                      </w:rPr>
                      <w:t>锚固注浆</w:t>
                    </w:r>
                  </w:p>
                </w:txbxContent>
              </v:textbox>
            </v:shape>
            <w10:wrap type="none"/>
          </v:group>
        </w:pict>
      </w:r>
    </w:p>
    <w:p>
      <w:pPr>
        <w:pStyle w:val="BodyText"/>
        <w:rPr>
          <w:sz w:val="7"/>
        </w:rPr>
      </w:pPr>
    </w:p>
    <w:p>
      <w:pPr>
        <w:pStyle w:val="BodyText"/>
        <w:ind w:left="5340"/>
        <w:rPr>
          <w:sz w:val="20"/>
        </w:rPr>
      </w:pPr>
      <w:r>
        <w:rPr>
          <w:sz w:val="20"/>
        </w:rPr>
        <w:pict>
          <v:group id="_x0000_i1080" style="width:207pt;height:106pt;mso-position-horizontal-relative:char;mso-position-vertical-relative:line" coordorigin="0,0" coordsize="4140,2120">
            <v:shape id="_x0000_s1081" type="#_x0000_t75" style="width:4140;height:2120;position:absolute" stroked="f">
              <v:imagedata r:id="rId21" o:title=""/>
            </v:shape>
            <v:shape id="_x0000_s1082" type="#_x0000_t202" style="width:3188;height:317;left:487;position:absolute;top:249" filled="f" stroked="f">
              <v:textbox inset="0,0,0,0">
                <w:txbxContent>
                  <w:p>
                    <w:pPr>
                      <w:spacing w:before="0" w:line="317" w:lineRule="exact"/>
                      <w:ind w:left="0" w:right="0" w:firstLine="0"/>
                      <w:jc w:val="left"/>
                      <w:rPr>
                        <w:sz w:val="31"/>
                      </w:rPr>
                    </w:pPr>
                    <w:r>
                      <w:rPr>
                        <w:sz w:val="31"/>
                      </w:rPr>
                      <w:t>自检合格后报监理审核</w:t>
                    </w:r>
                  </w:p>
                </w:txbxContent>
              </v:textbox>
            </v:shape>
            <v:shape id="_x0000_s1083" type="#_x0000_t202" style="width:1288;height:317;left:1844;position:absolute;top:1653" filled="f" stroked="f">
              <v:textbox inset="0,0,0,0">
                <w:txbxContent>
                  <w:p>
                    <w:pPr>
                      <w:spacing w:before="0" w:line="317" w:lineRule="exact"/>
                      <w:ind w:left="0" w:right="0" w:firstLine="0"/>
                      <w:jc w:val="left"/>
                      <w:rPr>
                        <w:sz w:val="31"/>
                      </w:rPr>
                    </w:pPr>
                    <w:r>
                      <w:rPr>
                        <w:sz w:val="31"/>
                      </w:rPr>
                      <w:t>下道工序</w:t>
                    </w:r>
                  </w:p>
                </w:txbxContent>
              </v:textbox>
            </v:shape>
            <w10:wrap type="none"/>
          </v:group>
        </w:pict>
      </w:r>
    </w:p>
    <w:p>
      <w:pPr>
        <w:pStyle w:val="BodyText"/>
        <w:spacing w:before="12"/>
        <w:rPr>
          <w:sz w:val="7"/>
        </w:rPr>
      </w:pPr>
    </w:p>
    <w:p>
      <w:pPr>
        <w:pStyle w:val="BodyText"/>
        <w:spacing w:before="26"/>
        <w:ind w:left="1308"/>
      </w:pPr>
      <w:r>
        <w:t>2、挂网及喷射砼</w:t>
      </w:r>
    </w:p>
    <w:p>
      <w:pPr>
        <w:pStyle w:val="BodyText"/>
        <w:rPr>
          <w:sz w:val="31"/>
        </w:rPr>
      </w:pPr>
    </w:p>
    <w:p>
      <w:pPr>
        <w:pStyle w:val="ListParagraph"/>
        <w:numPr>
          <w:ilvl w:val="0"/>
          <w:numId w:val="14"/>
        </w:numPr>
        <w:tabs>
          <w:tab w:val="left" w:pos="2365"/>
        </w:tabs>
        <w:spacing w:before="1" w:after="0" w:line="240" w:lineRule="auto"/>
        <w:ind w:left="2364" w:right="0" w:hanging="1057"/>
        <w:jc w:val="left"/>
        <w:rPr>
          <w:sz w:val="42"/>
        </w:rPr>
      </w:pPr>
      <w:r>
        <w:rPr>
          <w:sz w:val="42"/>
        </w:rPr>
        <w:t>钢筋网铺设方法：</w:t>
      </w:r>
    </w:p>
    <w:p>
      <w:pPr>
        <w:pStyle w:val="BodyText"/>
        <w:rPr>
          <w:sz w:val="31"/>
        </w:rPr>
      </w:pPr>
    </w:p>
    <w:p>
      <w:pPr>
        <w:pStyle w:val="ListParagraph"/>
        <w:numPr>
          <w:ilvl w:val="1"/>
          <w:numId w:val="14"/>
        </w:numPr>
        <w:tabs>
          <w:tab w:val="left" w:pos="2781"/>
        </w:tabs>
        <w:spacing w:before="0" w:after="0" w:line="240" w:lineRule="auto"/>
        <w:ind w:left="2780" w:right="0" w:hanging="631"/>
        <w:jc w:val="left"/>
        <w:rPr>
          <w:sz w:val="42"/>
        </w:rPr>
      </w:pPr>
      <w:r>
        <w:rPr>
          <w:spacing w:val="-13"/>
          <w:sz w:val="42"/>
        </w:rPr>
        <w:t xml:space="preserve">钢筋网在初喷射砼 </w:t>
      </w:r>
      <w:r>
        <w:rPr>
          <w:sz w:val="42"/>
        </w:rPr>
        <w:t>4～5cm</w:t>
      </w:r>
      <w:r>
        <w:rPr>
          <w:spacing w:val="-12"/>
          <w:sz w:val="42"/>
        </w:rPr>
        <w:t xml:space="preserve"> 以后铺挂，保护层厚度≮</w:t>
      </w:r>
      <w:r>
        <w:rPr>
          <w:spacing w:val="-3"/>
          <w:sz w:val="42"/>
        </w:rPr>
        <w:t>2cm；</w:t>
      </w:r>
    </w:p>
    <w:p>
      <w:pPr>
        <w:pStyle w:val="ListParagraph"/>
        <w:numPr>
          <w:ilvl w:val="1"/>
          <w:numId w:val="14"/>
        </w:numPr>
        <w:tabs>
          <w:tab w:val="left" w:pos="2781"/>
        </w:tabs>
        <w:spacing w:before="7" w:after="0" w:line="930" w:lineRule="atLeast"/>
        <w:ind w:left="1308" w:right="1691" w:firstLine="842"/>
        <w:jc w:val="left"/>
        <w:rPr>
          <w:sz w:val="42"/>
        </w:rPr>
      </w:pPr>
      <w:r>
        <w:rPr>
          <w:spacing w:val="-9"/>
          <w:sz w:val="42"/>
        </w:rPr>
        <w:t>钢筋网随初喷面的起伏铺设，与受喷面的间隙一般≯</w:t>
      </w:r>
      <w:r>
        <w:rPr>
          <w:spacing w:val="-19"/>
          <w:sz w:val="42"/>
        </w:rPr>
        <w:t>3cm</w:t>
      </w:r>
      <w:r>
        <w:rPr>
          <w:spacing w:val="-27"/>
          <w:sz w:val="42"/>
        </w:rPr>
        <w:t>，与锚杆</w:t>
      </w:r>
      <w:r>
        <w:rPr>
          <w:sz w:val="42"/>
        </w:rPr>
        <w:t>（</w:t>
      </w:r>
      <w:r>
        <w:rPr>
          <w:spacing w:val="-16"/>
          <w:sz w:val="42"/>
        </w:rPr>
        <w:t>锚</w:t>
      </w:r>
      <w:r>
        <w:rPr>
          <w:spacing w:val="-27"/>
          <w:sz w:val="42"/>
        </w:rPr>
        <w:t xml:space="preserve">杆安装 </w:t>
      </w:r>
      <w:r>
        <w:rPr>
          <w:sz w:val="42"/>
        </w:rPr>
        <w:t>3d</w:t>
      </w:r>
      <w:r>
        <w:rPr>
          <w:spacing w:val="-53"/>
          <w:sz w:val="42"/>
        </w:rPr>
        <w:t xml:space="preserve"> 后</w:t>
      </w:r>
      <w:r>
        <w:rPr>
          <w:sz w:val="42"/>
        </w:rPr>
        <w:t>）或其它固定装置连接牢固；</w:t>
      </w:r>
    </w:p>
    <w:p>
      <w:pPr>
        <w:spacing w:before="0" w:line="110" w:lineRule="exact"/>
        <w:ind w:left="9082" w:right="0" w:firstLine="0"/>
        <w:jc w:val="left"/>
        <w:rPr>
          <w:sz w:val="24"/>
        </w:rPr>
      </w:pPr>
      <w:r>
        <w:rPr>
          <w:color w:val="F8F8F8"/>
          <w:sz w:val="24"/>
        </w:rPr>
        <w:t>谚辞調担鈧谄动禪泻類。</w:t>
      </w:r>
    </w:p>
    <w:p>
      <w:pPr>
        <w:pStyle w:val="BodyText"/>
        <w:spacing w:before="12"/>
        <w:rPr>
          <w:sz w:val="22"/>
        </w:rPr>
      </w:pPr>
    </w:p>
    <w:p>
      <w:pPr>
        <w:pStyle w:val="ListParagraph"/>
        <w:numPr>
          <w:ilvl w:val="1"/>
          <w:numId w:val="14"/>
        </w:numPr>
        <w:tabs>
          <w:tab w:val="left" w:pos="2781"/>
        </w:tabs>
        <w:spacing w:before="0" w:after="0" w:line="240" w:lineRule="auto"/>
        <w:ind w:left="2780" w:right="0" w:hanging="631"/>
        <w:jc w:val="left"/>
        <w:rPr>
          <w:sz w:val="42"/>
        </w:rPr>
      </w:pPr>
      <w:r>
        <w:rPr>
          <w:sz w:val="42"/>
        </w:rPr>
        <w:t>开喷时减小喷头至受喷面距离，并调整喷射角度，钢筋网保护层厚度</w:t>
      </w:r>
    </w:p>
    <w:p>
      <w:pPr>
        <w:pStyle w:val="BodyText"/>
        <w:spacing w:before="1"/>
        <w:rPr>
          <w:sz w:val="31"/>
        </w:rPr>
      </w:pPr>
    </w:p>
    <w:p>
      <w:pPr>
        <w:pStyle w:val="BodyText"/>
        <w:ind w:left="1308"/>
      </w:pPr>
      <w:r>
        <w:t>≮4cm；</w:t>
      </w:r>
    </w:p>
    <w:p>
      <w:pPr>
        <w:pStyle w:val="BodyText"/>
        <w:rPr>
          <w:sz w:val="31"/>
        </w:rPr>
      </w:pPr>
    </w:p>
    <w:p>
      <w:pPr>
        <w:pStyle w:val="ListParagraph"/>
        <w:numPr>
          <w:ilvl w:val="1"/>
          <w:numId w:val="14"/>
        </w:numPr>
        <w:tabs>
          <w:tab w:val="left" w:pos="2792"/>
        </w:tabs>
        <w:spacing w:before="0" w:after="0" w:line="240" w:lineRule="auto"/>
        <w:ind w:left="2791" w:right="0" w:hanging="642"/>
        <w:jc w:val="left"/>
        <w:rPr>
          <w:sz w:val="42"/>
        </w:rPr>
      </w:pPr>
      <w:r>
        <w:rPr>
          <w:sz w:val="42"/>
        </w:rPr>
        <w:t>喷射中如有脱落的石块或砼块被钢筋网卡住时，及时清除后再喷射</w:t>
      </w:r>
    </w:p>
    <w:p>
      <w:pPr>
        <w:spacing w:before="232"/>
        <w:ind w:left="0" w:right="393" w:firstLine="0"/>
        <w:jc w:val="center"/>
        <w:rPr>
          <w:sz w:val="27"/>
        </w:rPr>
      </w:pPr>
      <w:r>
        <w:rPr>
          <w:sz w:val="27"/>
        </w:rPr>
        <w:t>第 - 13</w:t>
      </w:r>
      <w:r>
        <w:rPr>
          <w:spacing w:val="-57"/>
          <w:sz w:val="27"/>
        </w:rPr>
        <w:t xml:space="preserve"> - 页</w:t>
      </w:r>
    </w:p>
    <w:p>
      <w:pPr>
        <w:spacing w:after="0"/>
        <w:jc w:val="center"/>
        <w:rPr>
          <w:sz w:val="27"/>
        </w:rPr>
        <w:sectPr>
          <w:type w:val="continuous"/>
          <w:pgSz w:w="17860" w:h="25260"/>
          <w:pgMar w:top="740" w:right="0" w:bottom="280" w:left="820" w:header="708" w:footer="708"/>
          <w:pgNumType w:start="21"/>
          <w:cols w:space="708"/>
        </w:sectPr>
      </w:pPr>
    </w:p>
    <w:p>
      <w:pPr>
        <w:pStyle w:val="BodyText"/>
        <w:spacing w:before="9"/>
        <w:rPr>
          <w:sz w:val="18"/>
        </w:rPr>
      </w:pPr>
      <w:r>
        <w:drawing>
          <wp:anchor distT="0" distB="0" distL="0" distR="0" simplePos="0" relativeHeight="251698176" behindDoc="1" locked="0" layoutInCell="1" allowOverlap="1">
            <wp:simplePos x="0" y="0"/>
            <wp:positionH relativeFrom="page">
              <wp:posOffset>0</wp:posOffset>
            </wp:positionH>
            <wp:positionV relativeFrom="page">
              <wp:posOffset>0</wp:posOffset>
            </wp:positionV>
            <wp:extent cx="11340845" cy="15849600"/>
            <wp:effectExtent l="0" t="0" r="0" b="0"/>
            <wp:wrapNone/>
            <wp:docPr id="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699200"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75"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9.jpeg"/>
                    <pic:cNvPicPr/>
                  </pic:nvPicPr>
                  <pic:blipFill>
                    <a:blip xmlns:r="http://schemas.openxmlformats.org/officeDocument/2006/relationships" r:embed="rId22"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8"/>
        <w:rPr>
          <w:sz w:val="37"/>
        </w:rPr>
      </w:pPr>
    </w:p>
    <w:p>
      <w:pPr>
        <w:pStyle w:val="BodyText"/>
        <w:spacing w:before="1"/>
        <w:ind w:left="1308"/>
      </w:pPr>
      <w:r>
        <w:t>砼。</w:t>
      </w:r>
    </w:p>
    <w:p>
      <w:pPr>
        <w:pStyle w:val="BodyText"/>
        <w:rPr>
          <w:sz w:val="31"/>
        </w:rPr>
      </w:pPr>
    </w:p>
    <w:p>
      <w:pPr>
        <w:pStyle w:val="ListParagraph"/>
        <w:numPr>
          <w:ilvl w:val="1"/>
          <w:numId w:val="34"/>
        </w:numPr>
        <w:tabs>
          <w:tab w:val="left" w:pos="2781"/>
        </w:tabs>
        <w:spacing w:before="0" w:after="0" w:line="240" w:lineRule="auto"/>
        <w:ind w:left="2780" w:right="0" w:hanging="631"/>
        <w:jc w:val="left"/>
        <w:rPr>
          <w:sz w:val="42"/>
        </w:rPr>
      </w:pPr>
      <w:r>
        <w:rPr>
          <w:sz w:val="42"/>
        </w:rPr>
        <w:t>施工工艺框图</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7"/>
        </w:rPr>
      </w:pPr>
      <w:r>
        <w:pict>
          <v:group id="_x0000_s1084" style="width:110pt;height:165pt;margin-top:13.22pt;margin-left:376pt;mso-position-horizontal-relative:page;mso-wrap-distance-left:0;mso-wrap-distance-right:0;position:absolute;z-index:-251616256" coordorigin="7520,264" coordsize="2200,3300">
            <v:shape id="_x0000_s1085" type="#_x0000_t75" style="width:2200;height:3300;left:7520;position:absolute;top:264" stroked="f">
              <v:imagedata r:id="rId23" o:title=""/>
            </v:shape>
            <v:shape id="_x0000_s1086" type="#_x0000_t202" style="width:1100;height:360;left:8069;position:absolute;top:342" filled="f" stroked="f">
              <v:textbox inset="0,0,0,0">
                <w:txbxContent>
                  <w:p>
                    <w:pPr>
                      <w:spacing w:before="0" w:line="360" w:lineRule="exact"/>
                      <w:ind w:left="0" w:right="0" w:firstLine="0"/>
                      <w:jc w:val="left"/>
                      <w:rPr>
                        <w:sz w:val="36"/>
                      </w:rPr>
                    </w:pPr>
                    <w:r>
                      <w:rPr>
                        <w:sz w:val="36"/>
                      </w:rPr>
                      <w:t>初喷砼</w:t>
                    </w:r>
                  </w:p>
                </w:txbxContent>
              </v:textbox>
            </v:shape>
            <v:shape id="_x0000_s1087" type="#_x0000_t202" style="width:1460;height:360;left:7889;position:absolute;top:1278" filled="f" stroked="f">
              <v:textbox inset="0,0,0,0">
                <w:txbxContent>
                  <w:p>
                    <w:pPr>
                      <w:spacing w:before="0" w:line="360" w:lineRule="exact"/>
                      <w:ind w:left="0" w:right="0" w:firstLine="0"/>
                      <w:jc w:val="left"/>
                      <w:rPr>
                        <w:sz w:val="36"/>
                      </w:rPr>
                    </w:pPr>
                    <w:r>
                      <w:rPr>
                        <w:sz w:val="36"/>
                      </w:rPr>
                      <w:t>施工放样</w:t>
                    </w:r>
                  </w:p>
                </w:txbxContent>
              </v:textbox>
            </v:shape>
            <v:shape id="_x0000_s1088" type="#_x0000_t202" style="width:1820;height:360;left:7709;position:absolute;top:2214" filled="f" stroked="f">
              <v:textbox inset="0,0,0,0">
                <w:txbxContent>
                  <w:p>
                    <w:pPr>
                      <w:spacing w:before="0" w:line="360" w:lineRule="exact"/>
                      <w:ind w:left="0" w:right="0" w:firstLine="0"/>
                      <w:jc w:val="left"/>
                      <w:rPr>
                        <w:sz w:val="36"/>
                      </w:rPr>
                    </w:pPr>
                    <w:r>
                      <w:rPr>
                        <w:sz w:val="36"/>
                      </w:rPr>
                      <w:t>铺挂钢筋网</w:t>
                    </w:r>
                  </w:p>
                </w:txbxContent>
              </v:textbox>
            </v:shape>
            <v:shape id="_x0000_s1089" type="#_x0000_t202" style="width:1100;height:360;left:8069;position:absolute;top:3151" filled="f" stroked="f">
              <v:textbox inset="0,0,0,0">
                <w:txbxContent>
                  <w:p>
                    <w:pPr>
                      <w:spacing w:before="0" w:line="360" w:lineRule="exact"/>
                      <w:ind w:left="0" w:right="0" w:firstLine="0"/>
                      <w:jc w:val="left"/>
                      <w:rPr>
                        <w:sz w:val="36"/>
                      </w:rPr>
                    </w:pPr>
                    <w:r>
                      <w:rPr>
                        <w:sz w:val="36"/>
                      </w:rPr>
                      <w:t>喷射砼</w:t>
                    </w:r>
                  </w:p>
                </w:txbxContent>
              </v:textbox>
            </v:shape>
            <w10:wrap type="topAndBottom"/>
          </v:group>
        </w:pict>
      </w:r>
    </w:p>
    <w:p>
      <w:pPr>
        <w:pStyle w:val="BodyText"/>
        <w:rPr>
          <w:sz w:val="20"/>
        </w:rPr>
      </w:pPr>
    </w:p>
    <w:p>
      <w:pPr>
        <w:pStyle w:val="BodyText"/>
        <w:spacing w:before="204"/>
        <w:ind w:right="1391"/>
        <w:jc w:val="center"/>
      </w:pPr>
      <w:r>
        <w:t>钢筋网施工工艺框图</w:t>
      </w:r>
    </w:p>
    <w:p>
      <w:pPr>
        <w:pStyle w:val="BodyText"/>
        <w:spacing w:before="1"/>
        <w:rPr>
          <w:sz w:val="29"/>
        </w:rPr>
      </w:pPr>
    </w:p>
    <w:p>
      <w:pPr>
        <w:pStyle w:val="BodyText"/>
        <w:spacing w:before="26"/>
        <w:ind w:left="1308"/>
      </w:pPr>
      <w:r>
        <w:t>(2)喷射砼施工</w:t>
      </w:r>
    </w:p>
    <w:p>
      <w:pPr>
        <w:pStyle w:val="BodyText"/>
        <w:rPr>
          <w:sz w:val="31"/>
        </w:rPr>
      </w:pPr>
    </w:p>
    <w:p>
      <w:pPr>
        <w:pStyle w:val="BodyText"/>
        <w:spacing w:line="417" w:lineRule="auto"/>
        <w:ind w:left="1308" w:right="1627" w:firstLine="838"/>
      </w:pPr>
      <w:r>
        <w:rPr>
          <w:spacing w:val="-23"/>
        </w:rPr>
        <w:t xml:space="preserve">先喷射 </w:t>
      </w:r>
      <w:r>
        <w:t>4～5cm</w:t>
      </w:r>
      <w:r>
        <w:rPr>
          <w:spacing w:val="-12"/>
        </w:rPr>
        <w:t xml:space="preserve"> 厚砼封闭岩面，挂钢筋网，对初喷岩面进行清理后复喷至</w:t>
      </w:r>
      <w:r>
        <w:t>设计厚度。</w:t>
      </w:r>
    </w:p>
    <w:p>
      <w:pPr>
        <w:pStyle w:val="ListParagraph"/>
        <w:numPr>
          <w:ilvl w:val="0"/>
          <w:numId w:val="13"/>
        </w:numPr>
        <w:tabs>
          <w:tab w:val="left" w:pos="1943"/>
        </w:tabs>
        <w:spacing w:before="0" w:after="0" w:line="537" w:lineRule="exact"/>
        <w:ind w:left="1943" w:right="0" w:hanging="635"/>
        <w:jc w:val="left"/>
        <w:rPr>
          <w:sz w:val="42"/>
        </w:rPr>
      </w:pPr>
      <w:r>
        <w:rPr>
          <w:sz w:val="42"/>
        </w:rPr>
        <w:t>喷射砼配合比设计原则</w:t>
      </w:r>
    </w:p>
    <w:p>
      <w:pPr>
        <w:pStyle w:val="BodyText"/>
        <w:spacing w:before="2"/>
        <w:rPr>
          <w:sz w:val="31"/>
        </w:rPr>
      </w:pPr>
    </w:p>
    <w:p>
      <w:pPr>
        <w:pStyle w:val="BodyText"/>
        <w:ind w:left="1308"/>
      </w:pPr>
      <w:r>
        <w:t>根据砼强度和其它物理力学性能及喷射工艺的要求设计喷射砼配合比。</w:t>
      </w:r>
    </w:p>
    <w:p>
      <w:pPr>
        <w:pStyle w:val="BodyText"/>
        <w:spacing w:before="6" w:line="930" w:lineRule="atLeast"/>
        <w:ind w:left="1308" w:right="1829"/>
      </w:pPr>
      <w:r>
        <w:t>设计步骤：确定骨料的最大粒径和砂率→确定水泥用量→确定水灰比及用水量→确定砂、石用量→试喷→调整、确定施工配合比</w:t>
      </w:r>
    </w:p>
    <w:p>
      <w:pPr>
        <w:spacing w:before="0" w:line="110" w:lineRule="exact"/>
        <w:ind w:left="10968" w:right="0" w:firstLine="0"/>
        <w:jc w:val="left"/>
        <w:rPr>
          <w:sz w:val="24"/>
        </w:rPr>
      </w:pPr>
      <w:r>
        <w:rPr>
          <w:color w:val="F8F8F8"/>
          <w:sz w:val="24"/>
        </w:rPr>
        <w:t>嘰觐詿缧铴嗫偽純铪锩。</w:t>
      </w:r>
    </w:p>
    <w:p>
      <w:pPr>
        <w:pStyle w:val="BodyText"/>
        <w:spacing w:before="11"/>
        <w:rPr>
          <w:sz w:val="20"/>
        </w:rPr>
      </w:pPr>
    </w:p>
    <w:p>
      <w:pPr>
        <w:pStyle w:val="ListParagraph"/>
        <w:numPr>
          <w:ilvl w:val="0"/>
          <w:numId w:val="13"/>
        </w:numPr>
        <w:tabs>
          <w:tab w:val="left" w:pos="1942"/>
        </w:tabs>
        <w:spacing w:before="26" w:after="0" w:line="240" w:lineRule="auto"/>
        <w:ind w:left="1942" w:right="0" w:hanging="634"/>
        <w:jc w:val="left"/>
        <w:rPr>
          <w:sz w:val="42"/>
        </w:rPr>
      </w:pPr>
      <w:r>
        <w:rPr>
          <w:sz w:val="42"/>
        </w:rPr>
        <w:t>砼喷射工艺流程</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0"/>
        </w:rPr>
      </w:pPr>
      <w:r>
        <w:pict>
          <v:group id="_x0000_s1090" style="width:596pt;height:188pt;margin-top:14.94pt;margin-left:160pt;mso-position-horizontal-relative:page;mso-wrap-distance-left:0;mso-wrap-distance-right:0;position:absolute;z-index:-251615232" coordorigin="3200,299" coordsize="11920,3760">
            <v:shape id="_x0000_s1091" type="#_x0000_t75" style="width:11920;height:3760;left:3200;position:absolute;top:298" stroked="f">
              <v:imagedata r:id="rId24" o:title=""/>
            </v:shape>
            <v:shape id="_x0000_s1092" type="#_x0000_t202" style="width:1460;height:360;left:3298;position:absolute;top:382" filled="f" stroked="f">
              <v:textbox inset="0,0,0,0">
                <w:txbxContent>
                  <w:p>
                    <w:pPr>
                      <w:spacing w:before="0" w:line="360" w:lineRule="exact"/>
                      <w:ind w:left="0" w:right="0" w:firstLine="0"/>
                      <w:jc w:val="left"/>
                      <w:rPr>
                        <w:sz w:val="36"/>
                      </w:rPr>
                    </w:pPr>
                    <w:r>
                      <w:rPr>
                        <w:sz w:val="36"/>
                      </w:rPr>
                      <w:t>材料制备</w:t>
                    </w:r>
                  </w:p>
                </w:txbxContent>
              </v:textbox>
            </v:shape>
            <v:shape id="_x0000_s1093" type="#_x0000_t202" style="width:1100;height:360;left:9419;position:absolute;top:382" filled="f" stroked="f">
              <v:textbox inset="0,0,0,0">
                <w:txbxContent>
                  <w:p>
                    <w:pPr>
                      <w:spacing w:before="0" w:line="360" w:lineRule="exact"/>
                      <w:ind w:left="0" w:right="0" w:firstLine="0"/>
                      <w:jc w:val="left"/>
                      <w:rPr>
                        <w:sz w:val="36"/>
                      </w:rPr>
                    </w:pPr>
                    <w:r>
                      <w:rPr>
                        <w:sz w:val="36"/>
                      </w:rPr>
                      <w:t>高压风</w:t>
                    </w:r>
                  </w:p>
                </w:txbxContent>
              </v:textbox>
            </v:shape>
            <v:shape id="_x0000_s1094" type="#_x0000_t202" style="width:1100;height:360;left:11849;position:absolute;top:382" filled="f" stroked="f">
              <v:textbox inset="0,0,0,0">
                <w:txbxContent>
                  <w:p>
                    <w:pPr>
                      <w:spacing w:before="0" w:line="360" w:lineRule="exact"/>
                      <w:ind w:left="0" w:right="0" w:firstLine="0"/>
                      <w:jc w:val="left"/>
                      <w:rPr>
                        <w:sz w:val="36"/>
                      </w:rPr>
                    </w:pPr>
                    <w:r>
                      <w:rPr>
                        <w:sz w:val="36"/>
                      </w:rPr>
                      <w:t>高压水</w:t>
                    </w:r>
                  </w:p>
                </w:txbxContent>
              </v:textbox>
            </v:shape>
            <v:shape id="_x0000_s1095" type="#_x0000_t202" style="width:1100;height:360;left:3478;position:absolute;top:2021" filled="f" stroked="f">
              <v:textbox inset="0,0,0,0">
                <w:txbxContent>
                  <w:p>
                    <w:pPr>
                      <w:tabs>
                        <w:tab w:val="left" w:pos="719"/>
                      </w:tabs>
                      <w:spacing w:before="0" w:line="360" w:lineRule="exact"/>
                      <w:ind w:left="0" w:right="0" w:firstLine="0"/>
                      <w:jc w:val="left"/>
                      <w:rPr>
                        <w:sz w:val="36"/>
                      </w:rPr>
                    </w:pPr>
                    <w:r>
                      <w:rPr>
                        <w:sz w:val="36"/>
                      </w:rPr>
                      <w:t>配</w:t>
                      <w:tab/>
                      <w:t>料</w:t>
                    </w:r>
                  </w:p>
                </w:txbxContent>
              </v:textbox>
            </v:shape>
            <v:shape id="_x0000_s1096" type="#_x0000_t202" style="width:1100;height:360;left:5909;position:absolute;top:2039" filled="f" stroked="f">
              <v:textbox inset="0,0,0,0">
                <w:txbxContent>
                  <w:p>
                    <w:pPr>
                      <w:spacing w:before="0" w:line="360" w:lineRule="exact"/>
                      <w:ind w:left="0" w:right="0" w:firstLine="0"/>
                      <w:jc w:val="left"/>
                      <w:rPr>
                        <w:sz w:val="36"/>
                      </w:rPr>
                    </w:pPr>
                    <w:r>
                      <w:rPr>
                        <w:sz w:val="36"/>
                      </w:rPr>
                      <w:t>搅拌机</w:t>
                    </w:r>
                  </w:p>
                </w:txbxContent>
              </v:textbox>
            </v:shape>
            <v:shape id="_x0000_s1097" type="#_x0000_t202" style="width:1100;height:360;left:9419;position:absolute;top:2042" filled="f" stroked="f">
              <v:textbox inset="0,0,0,0">
                <w:txbxContent>
                  <w:p>
                    <w:pPr>
                      <w:spacing w:before="0" w:line="360" w:lineRule="exact"/>
                      <w:ind w:left="0" w:right="0" w:firstLine="0"/>
                      <w:jc w:val="left"/>
                      <w:rPr>
                        <w:sz w:val="36"/>
                      </w:rPr>
                    </w:pPr>
                    <w:r>
                      <w:rPr>
                        <w:sz w:val="36"/>
                      </w:rPr>
                      <w:t>喷射机</w:t>
                    </w:r>
                  </w:p>
                </w:txbxContent>
              </v:textbox>
            </v:shape>
            <v:shape id="_x0000_s1098" type="#_x0000_t202" style="width:1100;height:360;left:13740;position:absolute;top:2042" filled="f" stroked="f">
              <v:textbox inset="0,0,0,0">
                <w:txbxContent>
                  <w:p>
                    <w:pPr>
                      <w:spacing w:before="0" w:line="360" w:lineRule="exact"/>
                      <w:ind w:left="0" w:right="0" w:firstLine="0"/>
                      <w:jc w:val="left"/>
                      <w:rPr>
                        <w:sz w:val="36"/>
                      </w:rPr>
                    </w:pPr>
                    <w:r>
                      <w:rPr>
                        <w:sz w:val="36"/>
                      </w:rPr>
                      <w:t>喷射砼</w:t>
                    </w:r>
                  </w:p>
                </w:txbxContent>
              </v:textbox>
            </v:shape>
            <v:shape id="_x0000_s1099" type="#_x0000_t202" style="width:1460;height:360;left:5729;position:absolute;top:3659" filled="f" stroked="f">
              <v:textbox inset="0,0,0,0">
                <w:txbxContent>
                  <w:p>
                    <w:pPr>
                      <w:spacing w:before="0" w:line="360" w:lineRule="exact"/>
                      <w:ind w:left="0" w:right="0" w:firstLine="0"/>
                      <w:jc w:val="left"/>
                      <w:rPr>
                        <w:sz w:val="36"/>
                      </w:rPr>
                    </w:pPr>
                    <w:r>
                      <w:rPr>
                        <w:sz w:val="36"/>
                      </w:rPr>
                      <w:t>人工分散</w:t>
                    </w:r>
                  </w:p>
                </w:txbxContent>
              </v:textbox>
            </v:shape>
            <v:shape id="_x0000_s1100" type="#_x0000_t202" style="width:1100;height:360;left:8069;position:absolute;top:3659" filled="f" stroked="f">
              <v:textbox inset="0,0,0,0">
                <w:txbxContent>
                  <w:p>
                    <w:pPr>
                      <w:spacing w:before="0" w:line="360" w:lineRule="exact"/>
                      <w:ind w:left="0" w:right="0" w:firstLine="0"/>
                      <w:jc w:val="left"/>
                      <w:rPr>
                        <w:sz w:val="36"/>
                      </w:rPr>
                    </w:pPr>
                    <w:r>
                      <w:rPr>
                        <w:sz w:val="36"/>
                      </w:rPr>
                      <w:t>外加剂</w:t>
                    </w:r>
                  </w:p>
                </w:txbxContent>
              </v:textbox>
            </v:shape>
            <v:shape id="_x0000_s1101" type="#_x0000_t202" style="width:1100;height:360;left:10769;position:absolute;top:3659" filled="f" stroked="f">
              <v:textbox inset="0,0,0,0">
                <w:txbxContent>
                  <w:p>
                    <w:pPr>
                      <w:spacing w:before="0" w:line="360" w:lineRule="exact"/>
                      <w:ind w:left="0" w:right="0" w:firstLine="0"/>
                      <w:jc w:val="left"/>
                      <w:rPr>
                        <w:sz w:val="36"/>
                      </w:rPr>
                    </w:pPr>
                    <w:r>
                      <w:rPr>
                        <w:sz w:val="36"/>
                      </w:rPr>
                      <w:t>速凝剂</w:t>
                    </w:r>
                  </w:p>
                </w:txbxContent>
              </v:textbox>
            </v:shape>
            <w10:wrap type="topAndBottom"/>
          </v:group>
        </w:pict>
      </w:r>
    </w:p>
    <w:p>
      <w:pPr>
        <w:pStyle w:val="BodyText"/>
        <w:spacing w:line="505" w:lineRule="exact"/>
        <w:ind w:left="5510"/>
      </w:pPr>
      <w:r>
        <w:t>喷射砼施工工艺框图</w:t>
      </w:r>
    </w:p>
    <w:p>
      <w:pPr>
        <w:pStyle w:val="BodyText"/>
        <w:spacing w:before="4"/>
        <w:rPr>
          <w:sz w:val="61"/>
        </w:rPr>
      </w:pPr>
    </w:p>
    <w:p>
      <w:pPr>
        <w:spacing w:before="0"/>
        <w:ind w:left="0" w:right="393" w:firstLine="0"/>
        <w:jc w:val="center"/>
        <w:rPr>
          <w:sz w:val="27"/>
        </w:rPr>
      </w:pPr>
      <w:r>
        <w:rPr>
          <w:sz w:val="27"/>
        </w:rPr>
        <w:t>第 - 14</w:t>
      </w:r>
      <w:r>
        <w:rPr>
          <w:spacing w:val="-57"/>
          <w:sz w:val="27"/>
        </w:rPr>
        <w:t xml:space="preserve"> - 页</w:t>
      </w:r>
    </w:p>
    <w:p>
      <w:pPr>
        <w:spacing w:after="0"/>
        <w:jc w:val="center"/>
        <w:rPr>
          <w:sz w:val="27"/>
        </w:rPr>
        <w:sectPr>
          <w:pgSz w:w="17860" w:h="25260"/>
          <w:pgMar w:top="740" w:right="0" w:bottom="280" w:left="820" w:header="708" w:footer="708"/>
          <w:pgNumType w:start="22"/>
          <w:cols w:space="708"/>
        </w:sectPr>
      </w:pPr>
    </w:p>
    <w:p>
      <w:pPr>
        <w:pStyle w:val="BodyText"/>
        <w:spacing w:before="9"/>
        <w:rPr>
          <w:sz w:val="18"/>
        </w:rPr>
      </w:pPr>
      <w:r>
        <w:drawing>
          <wp:anchor distT="0" distB="0" distL="0" distR="0" simplePos="0" relativeHeight="251702272" behindDoc="1" locked="0" layoutInCell="1" allowOverlap="1">
            <wp:simplePos x="0" y="0"/>
            <wp:positionH relativeFrom="page">
              <wp:posOffset>0</wp:posOffset>
            </wp:positionH>
            <wp:positionV relativeFrom="page">
              <wp:posOffset>0</wp:posOffset>
            </wp:positionV>
            <wp:extent cx="11340845" cy="15849600"/>
            <wp:effectExtent l="0" t="0" r="0" b="0"/>
            <wp:wrapNone/>
            <wp:docPr id="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703296"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7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rPr>
          <w:sz w:val="30"/>
        </w:rPr>
      </w:pPr>
    </w:p>
    <w:p>
      <w:pPr>
        <w:pStyle w:val="BodyText"/>
        <w:rPr>
          <w:sz w:val="30"/>
        </w:rPr>
      </w:pPr>
    </w:p>
    <w:p>
      <w:pPr>
        <w:pStyle w:val="BodyText"/>
        <w:rPr>
          <w:sz w:val="30"/>
        </w:rPr>
      </w:pPr>
    </w:p>
    <w:p>
      <w:pPr>
        <w:pStyle w:val="ListParagraph"/>
        <w:numPr>
          <w:ilvl w:val="0"/>
          <w:numId w:val="35"/>
        </w:numPr>
        <w:tabs>
          <w:tab w:val="left" w:pos="1942"/>
        </w:tabs>
        <w:spacing w:before="266" w:after="0" w:line="240" w:lineRule="auto"/>
        <w:ind w:left="1942" w:right="0" w:hanging="634"/>
        <w:jc w:val="both"/>
        <w:rPr>
          <w:sz w:val="42"/>
        </w:rPr>
      </w:pPr>
      <w:r>
        <w:rPr>
          <w:sz w:val="42"/>
        </w:rPr>
        <w:t>喷射砼施工方法</w:t>
      </w:r>
    </w:p>
    <w:p>
      <w:pPr>
        <w:pStyle w:val="BodyText"/>
        <w:spacing w:before="6" w:line="930" w:lineRule="atLeast"/>
        <w:ind w:left="1308" w:right="1822" w:firstLine="630"/>
        <w:jc w:val="both"/>
      </w:pPr>
      <w:r>
        <w:t>① 喷射前先对受喷岩面进行处理，一般岩面先用高压水冲洗受喷岩面的浮尘、岩屑，岩面遇水容易潮解、泥化时，用高压风吹净岩面。喷射砼前先喷一层水泥砂浆，待终凝后再喷射砼；</w:t>
      </w:r>
    </w:p>
    <w:p>
      <w:pPr>
        <w:spacing w:before="0" w:line="116" w:lineRule="exact"/>
        <w:ind w:left="3168" w:right="659" w:firstLine="0"/>
        <w:jc w:val="center"/>
        <w:rPr>
          <w:sz w:val="24"/>
        </w:rPr>
      </w:pPr>
      <w:r>
        <w:rPr>
          <w:color w:val="F8F8F8"/>
          <w:sz w:val="24"/>
        </w:rPr>
        <w:t>熒绐譏钲鏌觶鷹緇機库。</w:t>
      </w:r>
    </w:p>
    <w:p>
      <w:pPr>
        <w:pStyle w:val="BodyText"/>
        <w:spacing w:before="11"/>
        <w:rPr>
          <w:sz w:val="22"/>
        </w:rPr>
      </w:pPr>
    </w:p>
    <w:p>
      <w:pPr>
        <w:pStyle w:val="BodyText"/>
        <w:spacing w:before="1"/>
        <w:ind w:left="1942"/>
      </w:pPr>
      <w:r>
        <w:t>② 埋设钢筋头作为控制喷射砼厚度的标志；</w:t>
      </w:r>
    </w:p>
    <w:p>
      <w:pPr>
        <w:pStyle w:val="BodyText"/>
        <w:spacing w:before="1"/>
        <w:rPr>
          <w:sz w:val="31"/>
        </w:rPr>
      </w:pPr>
    </w:p>
    <w:p>
      <w:pPr>
        <w:pStyle w:val="BodyText"/>
        <w:ind w:left="1942"/>
      </w:pPr>
      <w:r>
        <w:t>③ 检查机具设备和风、水、电等管线路，将湿喷机就位并试运转；</w:t>
      </w:r>
    </w:p>
    <w:p>
      <w:pPr>
        <w:pStyle w:val="BodyText"/>
        <w:spacing w:before="1"/>
        <w:rPr>
          <w:sz w:val="31"/>
        </w:rPr>
      </w:pPr>
    </w:p>
    <w:p>
      <w:pPr>
        <w:pStyle w:val="ListParagraph"/>
        <w:numPr>
          <w:ilvl w:val="1"/>
          <w:numId w:val="35"/>
        </w:numPr>
        <w:tabs>
          <w:tab w:val="left" w:pos="2781"/>
        </w:tabs>
        <w:spacing w:before="0" w:after="0" w:line="240" w:lineRule="auto"/>
        <w:ind w:left="2780" w:right="0" w:hanging="631"/>
        <w:jc w:val="left"/>
        <w:rPr>
          <w:sz w:val="42"/>
        </w:rPr>
      </w:pPr>
      <w:r>
        <w:rPr>
          <w:sz w:val="42"/>
        </w:rPr>
        <w:t>检查空压机，压风进入喷射机前先进行油水分离；</w:t>
      </w:r>
    </w:p>
    <w:p>
      <w:pPr>
        <w:pStyle w:val="BodyText"/>
        <w:rPr>
          <w:sz w:val="31"/>
        </w:rPr>
      </w:pPr>
    </w:p>
    <w:p>
      <w:pPr>
        <w:pStyle w:val="ListParagraph"/>
        <w:numPr>
          <w:ilvl w:val="1"/>
          <w:numId w:val="35"/>
        </w:numPr>
        <w:tabs>
          <w:tab w:val="left" w:pos="2781"/>
        </w:tabs>
        <w:spacing w:before="0" w:after="0" w:line="240" w:lineRule="auto"/>
        <w:ind w:left="2780" w:right="0" w:hanging="631"/>
        <w:jc w:val="left"/>
        <w:rPr>
          <w:sz w:val="42"/>
        </w:rPr>
      </w:pPr>
      <w:r>
        <w:rPr>
          <w:spacing w:val="-14"/>
          <w:sz w:val="42"/>
        </w:rPr>
        <w:t xml:space="preserve">输料管应能承受 </w:t>
      </w:r>
      <w:r>
        <w:rPr>
          <w:sz w:val="42"/>
        </w:rPr>
        <w:t>0.8MPa</w:t>
      </w:r>
      <w:r>
        <w:rPr>
          <w:spacing w:val="-12"/>
          <w:sz w:val="42"/>
        </w:rPr>
        <w:t xml:space="preserve"> 以上的压力，并有良好的耐磨性能；</w:t>
      </w:r>
    </w:p>
    <w:p>
      <w:pPr>
        <w:pStyle w:val="BodyText"/>
        <w:spacing w:before="1"/>
        <w:rPr>
          <w:sz w:val="31"/>
        </w:rPr>
      </w:pPr>
    </w:p>
    <w:p>
      <w:pPr>
        <w:pStyle w:val="ListParagraph"/>
        <w:numPr>
          <w:ilvl w:val="1"/>
          <w:numId w:val="35"/>
        </w:numPr>
        <w:tabs>
          <w:tab w:val="left" w:pos="2781"/>
        </w:tabs>
        <w:spacing w:before="0" w:after="0" w:line="240" w:lineRule="auto"/>
        <w:ind w:left="2780" w:right="0" w:hanging="631"/>
        <w:jc w:val="left"/>
        <w:rPr>
          <w:sz w:val="42"/>
        </w:rPr>
      </w:pPr>
      <w:r>
        <w:rPr>
          <w:sz w:val="42"/>
        </w:rPr>
        <w:t>保证作业区内具有良好通风和照明条件；</w:t>
      </w:r>
    </w:p>
    <w:p>
      <w:pPr>
        <w:pStyle w:val="BodyText"/>
        <w:spacing w:before="1"/>
        <w:rPr>
          <w:sz w:val="31"/>
        </w:rPr>
      </w:pPr>
    </w:p>
    <w:p>
      <w:pPr>
        <w:pStyle w:val="ListParagraph"/>
        <w:numPr>
          <w:ilvl w:val="1"/>
          <w:numId w:val="35"/>
        </w:numPr>
        <w:tabs>
          <w:tab w:val="left" w:pos="2781"/>
        </w:tabs>
        <w:spacing w:before="0" w:after="0" w:line="240" w:lineRule="auto"/>
        <w:ind w:left="2780" w:right="0" w:hanging="631"/>
        <w:jc w:val="left"/>
        <w:rPr>
          <w:sz w:val="42"/>
        </w:rPr>
      </w:pPr>
      <w:r>
        <w:rPr>
          <w:spacing w:val="-10"/>
          <w:sz w:val="42"/>
        </w:rPr>
        <w:t xml:space="preserve">喷射作业的环境温度不低于 </w:t>
      </w:r>
      <w:r>
        <w:rPr>
          <w:sz w:val="42"/>
        </w:rPr>
        <w:t>5℃。</w:t>
      </w:r>
    </w:p>
    <w:p>
      <w:pPr>
        <w:pStyle w:val="BodyText"/>
        <w:rPr>
          <w:sz w:val="31"/>
        </w:rPr>
      </w:pPr>
    </w:p>
    <w:p>
      <w:pPr>
        <w:pStyle w:val="BodyText"/>
        <w:spacing w:before="1"/>
        <w:ind w:left="1942"/>
      </w:pPr>
      <w:r>
        <w:t>④ 遇受喷面有涌水、渗水或潮湿的岩面时，喷射前先进行处理；</w:t>
      </w:r>
    </w:p>
    <w:p>
      <w:pPr>
        <w:pStyle w:val="BodyText"/>
        <w:spacing w:before="1"/>
        <w:rPr>
          <w:sz w:val="31"/>
        </w:rPr>
      </w:pPr>
    </w:p>
    <w:p>
      <w:pPr>
        <w:pStyle w:val="ListParagraph"/>
        <w:numPr>
          <w:ilvl w:val="0"/>
          <w:numId w:val="12"/>
        </w:numPr>
        <w:tabs>
          <w:tab w:val="left" w:pos="2781"/>
        </w:tabs>
        <w:spacing w:before="0" w:after="0" w:line="240" w:lineRule="auto"/>
        <w:ind w:left="2780" w:right="0" w:hanging="631"/>
        <w:jc w:val="left"/>
        <w:rPr>
          <w:sz w:val="42"/>
        </w:rPr>
      </w:pPr>
      <w:r>
        <w:rPr>
          <w:sz w:val="42"/>
        </w:rPr>
        <w:t>大股涌水时待注浆堵水后再喷射砼；</w:t>
      </w:r>
    </w:p>
    <w:p>
      <w:pPr>
        <w:pStyle w:val="BodyText"/>
        <w:rPr>
          <w:sz w:val="31"/>
        </w:rPr>
      </w:pPr>
    </w:p>
    <w:p>
      <w:pPr>
        <w:pStyle w:val="ListParagraph"/>
        <w:numPr>
          <w:ilvl w:val="0"/>
          <w:numId w:val="12"/>
        </w:numPr>
        <w:tabs>
          <w:tab w:val="left" w:pos="2781"/>
        </w:tabs>
        <w:spacing w:before="1" w:after="0" w:line="240" w:lineRule="auto"/>
        <w:ind w:left="2780" w:right="0" w:hanging="631"/>
        <w:jc w:val="left"/>
        <w:rPr>
          <w:sz w:val="42"/>
        </w:rPr>
      </w:pPr>
      <w:r>
        <w:rPr>
          <w:sz w:val="42"/>
        </w:rPr>
        <w:t>小股水或裂隙渗漏水采用岩面注浆或导管引排后再喷射砼；</w:t>
      </w:r>
    </w:p>
    <w:p>
      <w:pPr>
        <w:pStyle w:val="BodyText"/>
        <w:rPr>
          <w:sz w:val="31"/>
        </w:rPr>
      </w:pPr>
    </w:p>
    <w:p>
      <w:pPr>
        <w:pStyle w:val="ListParagraph"/>
        <w:numPr>
          <w:ilvl w:val="0"/>
          <w:numId w:val="12"/>
        </w:numPr>
        <w:tabs>
          <w:tab w:val="left" w:pos="2781"/>
        </w:tabs>
        <w:spacing w:before="0" w:after="0" w:line="417" w:lineRule="auto"/>
        <w:ind w:left="1308" w:right="1622" w:firstLine="842"/>
        <w:jc w:val="left"/>
        <w:rPr>
          <w:sz w:val="42"/>
        </w:rPr>
      </w:pPr>
      <w:r>
        <w:rPr>
          <w:spacing w:val="-1"/>
          <w:sz w:val="42"/>
        </w:rPr>
        <w:t>大面积潮湿的岩面采用粘结性强的砼，如添加外加剂、掺合料等改善</w:t>
      </w:r>
      <w:r>
        <w:rPr>
          <w:sz w:val="42"/>
        </w:rPr>
        <w:t>砼的性能。</w:t>
      </w:r>
    </w:p>
    <w:p>
      <w:pPr>
        <w:pStyle w:val="BodyText"/>
        <w:spacing w:line="537" w:lineRule="exact"/>
        <w:ind w:left="1942"/>
      </w:pPr>
      <w:r>
        <w:t>⑤砼严格按施工配合比配料，速凝剂在喷射机喂料时加入。喷射砼时，由</w:t>
      </w:r>
    </w:p>
    <w:p>
      <w:pPr>
        <w:pStyle w:val="BodyText"/>
        <w:spacing w:before="1"/>
        <w:rPr>
          <w:sz w:val="31"/>
        </w:rPr>
      </w:pPr>
    </w:p>
    <w:p>
      <w:pPr>
        <w:pStyle w:val="BodyText"/>
        <w:spacing w:line="436" w:lineRule="exact"/>
        <w:ind w:left="1308"/>
      </w:pPr>
      <w:r>
        <w:t>多台罐车交替运料，以满足湿喷射砼的连续供应；</w:t>
      </w:r>
    </w:p>
    <w:p>
      <w:pPr>
        <w:spacing w:before="0" w:line="206" w:lineRule="exact"/>
        <w:ind w:left="10550" w:right="0" w:firstLine="0"/>
        <w:jc w:val="left"/>
        <w:rPr>
          <w:sz w:val="24"/>
        </w:rPr>
      </w:pPr>
      <w:r>
        <w:rPr>
          <w:color w:val="F8F8F8"/>
          <w:sz w:val="24"/>
        </w:rPr>
        <w:t>鶼渍螻偉阅劍鲰腎邏蘞。</w:t>
      </w:r>
    </w:p>
    <w:p>
      <w:pPr>
        <w:pStyle w:val="BodyText"/>
        <w:rPr>
          <w:sz w:val="21"/>
        </w:rPr>
      </w:pPr>
    </w:p>
    <w:p>
      <w:pPr>
        <w:pStyle w:val="BodyText"/>
        <w:spacing w:before="26"/>
        <w:ind w:left="1942"/>
      </w:pPr>
      <w:r>
        <w:t>⑥ 喷射作业</w:t>
      </w:r>
    </w:p>
    <w:p>
      <w:pPr>
        <w:pStyle w:val="BodyText"/>
        <w:rPr>
          <w:sz w:val="31"/>
        </w:rPr>
      </w:pPr>
    </w:p>
    <w:p>
      <w:pPr>
        <w:pStyle w:val="BodyText"/>
        <w:spacing w:line="417" w:lineRule="auto"/>
        <w:ind w:left="1308" w:right="1829" w:firstLine="842"/>
      </w:pPr>
      <w:r>
        <w:t>喷射操作程序：打开速凝剂辅助风→缓慢打开主风阀→启动速凝剂计量泵、主电机、振动器→向料斗加砼；</w:t>
      </w:r>
    </w:p>
    <w:p>
      <w:pPr>
        <w:pStyle w:val="ListParagraph"/>
        <w:numPr>
          <w:ilvl w:val="0"/>
          <w:numId w:val="11"/>
        </w:numPr>
        <w:tabs>
          <w:tab w:val="left" w:pos="2781"/>
        </w:tabs>
        <w:spacing w:before="0" w:after="0" w:line="537" w:lineRule="exact"/>
        <w:ind w:left="2780" w:right="0" w:hanging="631"/>
        <w:jc w:val="left"/>
        <w:rPr>
          <w:sz w:val="42"/>
        </w:rPr>
      </w:pPr>
      <w:r>
        <w:rPr>
          <w:sz w:val="42"/>
        </w:rPr>
        <w:t>喷射砼采用分段、分片、分层依次进行，喷射顺序自下而上，分段长</w:t>
      </w:r>
    </w:p>
    <w:p>
      <w:pPr>
        <w:pStyle w:val="BodyText"/>
        <w:spacing w:before="4"/>
        <w:rPr>
          <w:sz w:val="61"/>
        </w:rPr>
      </w:pPr>
    </w:p>
    <w:p>
      <w:pPr>
        <w:spacing w:before="1"/>
        <w:ind w:left="0" w:right="393" w:firstLine="0"/>
        <w:jc w:val="center"/>
        <w:rPr>
          <w:sz w:val="27"/>
        </w:rPr>
      </w:pPr>
      <w:r>
        <w:rPr>
          <w:sz w:val="27"/>
        </w:rPr>
        <w:t>第 - 15</w:t>
      </w:r>
      <w:r>
        <w:rPr>
          <w:spacing w:val="-57"/>
          <w:sz w:val="27"/>
        </w:rPr>
        <w:t xml:space="preserve"> - 页</w:t>
      </w:r>
    </w:p>
    <w:p>
      <w:pPr>
        <w:spacing w:after="0"/>
        <w:jc w:val="center"/>
        <w:rPr>
          <w:sz w:val="27"/>
        </w:rPr>
        <w:sectPr>
          <w:pgSz w:w="17860" w:h="25260"/>
          <w:pgMar w:top="740" w:right="0" w:bottom="280" w:left="820" w:header="708" w:footer="708"/>
          <w:pgNumType w:start="23"/>
          <w:cols w:space="708"/>
        </w:sectPr>
      </w:pPr>
    </w:p>
    <w:p>
      <w:pPr>
        <w:pStyle w:val="BodyText"/>
        <w:spacing w:before="9"/>
        <w:rPr>
          <w:sz w:val="18"/>
        </w:rPr>
      </w:pPr>
      <w:r>
        <w:drawing>
          <wp:anchor distT="0" distB="0" distL="0" distR="0" simplePos="0" relativeHeight="251704320" behindDoc="1" locked="0" layoutInCell="1" allowOverlap="1">
            <wp:simplePos x="0" y="0"/>
            <wp:positionH relativeFrom="page">
              <wp:posOffset>0</wp:posOffset>
            </wp:positionH>
            <wp:positionV relativeFrom="page">
              <wp:posOffset>0</wp:posOffset>
            </wp:positionV>
            <wp:extent cx="11340845" cy="15849600"/>
            <wp:effectExtent l="0" t="0" r="0" b="0"/>
            <wp:wrapNone/>
            <wp:docPr id="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705344"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8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8"/>
        <w:rPr>
          <w:sz w:val="37"/>
        </w:rPr>
      </w:pPr>
    </w:p>
    <w:p>
      <w:pPr>
        <w:pStyle w:val="BodyText"/>
        <w:spacing w:before="1" w:line="436" w:lineRule="exact"/>
        <w:ind w:left="1308"/>
      </w:pPr>
      <w:r>
        <w:t>度≯6m。喷射时先将低洼处大致喷平，再自下而上顺序分层、往复喷射；</w:t>
      </w:r>
    </w:p>
    <w:p>
      <w:pPr>
        <w:spacing w:before="0" w:line="206" w:lineRule="exact"/>
        <w:ind w:left="0" w:right="1694" w:firstLine="0"/>
        <w:jc w:val="right"/>
        <w:rPr>
          <w:sz w:val="24"/>
        </w:rPr>
      </w:pPr>
      <w:r>
        <w:rPr>
          <w:color w:val="F8F8F8"/>
          <w:sz w:val="24"/>
        </w:rPr>
        <w:t>纣忧</w:t>
      </w:r>
    </w:p>
    <w:p>
      <w:pPr>
        <w:pStyle w:val="BodyText"/>
        <w:rPr>
          <w:sz w:val="24"/>
        </w:rPr>
      </w:pPr>
    </w:p>
    <w:p>
      <w:pPr>
        <w:pStyle w:val="BodyText"/>
        <w:spacing w:before="12"/>
        <w:rPr>
          <w:sz w:val="19"/>
        </w:rPr>
      </w:pPr>
    </w:p>
    <w:p>
      <w:pPr>
        <w:spacing w:before="0"/>
        <w:ind w:left="1308" w:right="0" w:firstLine="0"/>
        <w:jc w:val="left"/>
        <w:rPr>
          <w:sz w:val="24"/>
        </w:rPr>
      </w:pPr>
      <w:r>
        <w:rPr>
          <w:color w:val="F8F8F8"/>
          <w:sz w:val="24"/>
        </w:rPr>
        <w:t>蔣氳頑莶驅藥悯骛。</w:t>
      </w:r>
    </w:p>
    <w:p>
      <w:pPr>
        <w:pStyle w:val="ListParagraph"/>
        <w:numPr>
          <w:ilvl w:val="0"/>
          <w:numId w:val="36"/>
        </w:numPr>
        <w:tabs>
          <w:tab w:val="left" w:pos="2990"/>
        </w:tabs>
        <w:spacing w:before="30" w:after="0" w:line="936" w:lineRule="exact"/>
        <w:ind w:left="1308" w:right="1485" w:firstLine="842"/>
        <w:jc w:val="left"/>
        <w:rPr>
          <w:sz w:val="42"/>
        </w:rPr>
      </w:pPr>
      <w:r>
        <w:rPr>
          <w:spacing w:val="-17"/>
          <w:sz w:val="42"/>
        </w:rPr>
        <w:t xml:space="preserve">分段施工时，在前段喷射砼接头处预留斜面，斜面宽度为 </w:t>
      </w:r>
      <w:r>
        <w:rPr>
          <w:spacing w:val="-3"/>
          <w:sz w:val="42"/>
        </w:rPr>
        <w:t xml:space="preserve">20～30cm， </w:t>
      </w:r>
      <w:r>
        <w:rPr>
          <w:sz w:val="42"/>
        </w:rPr>
        <w:t>斜面上先用压力水冲洗润湿后再喷射砼；</w:t>
      </w:r>
    </w:p>
    <w:p>
      <w:pPr>
        <w:spacing w:before="0" w:line="35" w:lineRule="exact"/>
        <w:ind w:left="8869" w:right="0" w:firstLine="0"/>
        <w:jc w:val="left"/>
        <w:rPr>
          <w:sz w:val="24"/>
        </w:rPr>
      </w:pPr>
      <w:r>
        <w:rPr>
          <w:color w:val="F8F8F8"/>
          <w:sz w:val="24"/>
        </w:rPr>
        <w:t>颖刍莖蛺饽亿顿裊赔泷。</w:t>
      </w:r>
    </w:p>
    <w:p>
      <w:pPr>
        <w:pStyle w:val="BodyText"/>
        <w:spacing w:before="12"/>
        <w:rPr>
          <w:sz w:val="20"/>
        </w:rPr>
      </w:pPr>
    </w:p>
    <w:p>
      <w:pPr>
        <w:pStyle w:val="ListParagraph"/>
        <w:numPr>
          <w:ilvl w:val="0"/>
          <w:numId w:val="36"/>
        </w:numPr>
        <w:tabs>
          <w:tab w:val="left" w:pos="2990"/>
        </w:tabs>
        <w:spacing w:before="26" w:after="0" w:line="240" w:lineRule="auto"/>
        <w:ind w:left="2989" w:right="0" w:hanging="840"/>
        <w:jc w:val="left"/>
        <w:rPr>
          <w:sz w:val="42"/>
        </w:rPr>
      </w:pPr>
      <w:r>
        <w:rPr>
          <w:sz w:val="42"/>
        </w:rPr>
        <w:t>分片喷射自下而上进行；</w:t>
      </w:r>
    </w:p>
    <w:p>
      <w:pPr>
        <w:pStyle w:val="BodyText"/>
        <w:rPr>
          <w:sz w:val="31"/>
        </w:rPr>
      </w:pPr>
    </w:p>
    <w:p>
      <w:pPr>
        <w:pStyle w:val="ListParagraph"/>
        <w:numPr>
          <w:ilvl w:val="0"/>
          <w:numId w:val="36"/>
        </w:numPr>
        <w:tabs>
          <w:tab w:val="left" w:pos="2990"/>
        </w:tabs>
        <w:spacing w:before="1" w:after="0" w:line="417" w:lineRule="auto"/>
        <w:ind w:left="1308" w:right="1408" w:firstLine="842"/>
        <w:jc w:val="left"/>
        <w:rPr>
          <w:sz w:val="42"/>
        </w:rPr>
      </w:pPr>
      <w:r>
        <w:rPr>
          <w:spacing w:val="1"/>
          <w:sz w:val="42"/>
        </w:rPr>
        <w:t>分层喷射时，后一层喷射在前一层砼终凝后进行。终凝</w:t>
      </w:r>
      <w:r>
        <w:rPr>
          <w:sz w:val="42"/>
        </w:rPr>
        <w:t>1h</w:t>
      </w:r>
      <w:r>
        <w:rPr>
          <w:spacing w:val="-20"/>
          <w:sz w:val="42"/>
        </w:rPr>
        <w:t xml:space="preserve"> 后再进行喷射时，先用风水清洗喷层表面。一次喷射砼的厚度以砼不滑移不坠落为度， </w:t>
      </w:r>
      <w:r>
        <w:rPr>
          <w:sz w:val="42"/>
        </w:rPr>
        <w:t>既不能因厚度太大而影响砼的粘结力和凝聚力，也不能太薄而增加回弹量</w:t>
      </w:r>
      <w:r>
        <w:rPr>
          <w:spacing w:val="-127"/>
          <w:sz w:val="42"/>
        </w:rPr>
        <w:t>。；</w:t>
      </w:r>
    </w:p>
    <w:p>
      <w:pPr>
        <w:spacing w:before="269"/>
        <w:ind w:left="1308" w:right="0" w:firstLine="0"/>
        <w:jc w:val="left"/>
        <w:rPr>
          <w:sz w:val="24"/>
        </w:rPr>
      </w:pPr>
      <w:r>
        <w:rPr>
          <w:color w:val="F8F8F8"/>
          <w:sz w:val="24"/>
        </w:rPr>
        <w:t>濫驂膽閉驟羥闈詔寢賻。</w:t>
      </w:r>
    </w:p>
    <w:p>
      <w:pPr>
        <w:pStyle w:val="BodyText"/>
        <w:rPr>
          <w:sz w:val="28"/>
        </w:rPr>
      </w:pPr>
    </w:p>
    <w:p>
      <w:pPr>
        <w:pStyle w:val="ListParagraph"/>
        <w:numPr>
          <w:ilvl w:val="0"/>
          <w:numId w:val="11"/>
        </w:numPr>
        <w:tabs>
          <w:tab w:val="left" w:pos="2781"/>
        </w:tabs>
        <w:spacing w:before="0" w:after="0" w:line="417" w:lineRule="auto"/>
        <w:ind w:left="1308" w:right="1622" w:firstLine="842"/>
        <w:jc w:val="left"/>
        <w:rPr>
          <w:sz w:val="42"/>
        </w:rPr>
      </w:pPr>
      <w:r>
        <w:rPr>
          <w:spacing w:val="-1"/>
          <w:sz w:val="42"/>
        </w:rPr>
        <w:t>控制好喷射速度，以利于砼的挤实。风压过大，喷射速度增大，回弹</w:t>
      </w:r>
      <w:r>
        <w:rPr>
          <w:sz w:val="42"/>
        </w:rPr>
        <w:t>增加；风压过小，喷射速度过小，压实力小，影响砼强度。因此在开机后注</w:t>
      </w:r>
      <w:r>
        <w:rPr>
          <w:spacing w:val="6"/>
          <w:sz w:val="42"/>
        </w:rPr>
        <w:t>意观察风压，起始风压达到</w:t>
      </w:r>
      <w:r>
        <w:rPr>
          <w:sz w:val="42"/>
        </w:rPr>
        <w:t>0.5MPa</w:t>
      </w:r>
      <w:r>
        <w:rPr>
          <w:spacing w:val="-9"/>
          <w:sz w:val="42"/>
        </w:rPr>
        <w:t xml:space="preserve"> 后才开始操作，并据喷嘴出料情况调整风</w:t>
      </w:r>
    </w:p>
    <w:p>
      <w:pPr>
        <w:pStyle w:val="BodyText"/>
        <w:spacing w:line="436" w:lineRule="exact"/>
        <w:ind w:left="1308"/>
      </w:pPr>
      <w:r>
        <w:t>压；</w:t>
      </w:r>
    </w:p>
    <w:p>
      <w:pPr>
        <w:spacing w:before="0" w:line="206" w:lineRule="exact"/>
        <w:ind w:left="2150" w:right="0" w:firstLine="0"/>
        <w:jc w:val="left"/>
        <w:rPr>
          <w:sz w:val="24"/>
        </w:rPr>
      </w:pPr>
      <w:r>
        <w:rPr>
          <w:color w:val="F8F8F8"/>
          <w:sz w:val="24"/>
        </w:rPr>
        <w:t>銚銻縵哜鳗鸿锓謎諏涼。</w:t>
      </w:r>
    </w:p>
    <w:p>
      <w:pPr>
        <w:pStyle w:val="BodyText"/>
        <w:spacing w:before="12"/>
        <w:rPr>
          <w:sz w:val="22"/>
        </w:rPr>
      </w:pPr>
    </w:p>
    <w:p>
      <w:pPr>
        <w:pStyle w:val="ListParagraph"/>
        <w:numPr>
          <w:ilvl w:val="0"/>
          <w:numId w:val="11"/>
        </w:numPr>
        <w:tabs>
          <w:tab w:val="left" w:pos="2781"/>
        </w:tabs>
        <w:spacing w:before="0" w:after="0" w:line="240" w:lineRule="auto"/>
        <w:ind w:left="2780" w:right="0" w:hanging="631"/>
        <w:jc w:val="left"/>
        <w:rPr>
          <w:sz w:val="42"/>
        </w:rPr>
      </w:pPr>
      <w:r>
        <w:rPr>
          <w:spacing w:val="2"/>
          <w:sz w:val="42"/>
        </w:rPr>
        <w:t>喷射时使喷嘴与受喷面间保持适当距离，喷射角度尽可能接近</w:t>
      </w:r>
      <w:r>
        <w:rPr>
          <w:sz w:val="42"/>
        </w:rPr>
        <w:t>90°，</w:t>
      </w:r>
    </w:p>
    <w:p>
      <w:pPr>
        <w:pStyle w:val="BodyText"/>
        <w:spacing w:before="1"/>
        <w:rPr>
          <w:sz w:val="31"/>
        </w:rPr>
      </w:pPr>
    </w:p>
    <w:p>
      <w:pPr>
        <w:pStyle w:val="BodyText"/>
        <w:spacing w:line="436" w:lineRule="exact"/>
        <w:ind w:left="1308"/>
      </w:pPr>
      <w:r>
        <w:t>以获得最大压实和最小回弹。喷嘴与受喷面间距控制在 1.5～2.0m。</w:t>
      </w:r>
    </w:p>
    <w:p>
      <w:pPr>
        <w:spacing w:before="0" w:line="206" w:lineRule="exact"/>
        <w:ind w:left="0" w:right="1690" w:firstLine="0"/>
        <w:jc w:val="right"/>
        <w:rPr>
          <w:sz w:val="24"/>
        </w:rPr>
      </w:pPr>
      <w:r>
        <w:rPr>
          <w:color w:val="F8F8F8"/>
          <w:sz w:val="24"/>
        </w:rPr>
        <w:t>挤貼綬电麥结</w:t>
      </w:r>
    </w:p>
    <w:p>
      <w:pPr>
        <w:pStyle w:val="BodyText"/>
        <w:rPr>
          <w:sz w:val="24"/>
        </w:rPr>
      </w:pPr>
    </w:p>
    <w:p>
      <w:pPr>
        <w:pStyle w:val="BodyText"/>
        <w:spacing w:before="12"/>
        <w:rPr>
          <w:sz w:val="19"/>
        </w:rPr>
      </w:pPr>
    </w:p>
    <w:p>
      <w:pPr>
        <w:spacing w:before="0"/>
        <w:ind w:left="1308" w:right="0" w:firstLine="0"/>
        <w:jc w:val="left"/>
        <w:rPr>
          <w:sz w:val="24"/>
        </w:rPr>
      </w:pPr>
      <w:r>
        <w:rPr>
          <w:color w:val="F8F8F8"/>
          <w:sz w:val="24"/>
        </w:rPr>
        <w:t>鈺贖哓类。</w:t>
      </w:r>
    </w:p>
    <w:p>
      <w:pPr>
        <w:pStyle w:val="BodyText"/>
        <w:rPr>
          <w:sz w:val="28"/>
        </w:rPr>
      </w:pPr>
    </w:p>
    <w:p>
      <w:pPr>
        <w:pStyle w:val="BodyText"/>
        <w:ind w:left="1942"/>
      </w:pPr>
      <w:r>
        <w:t>⑦ 养护</w:t>
      </w:r>
    </w:p>
    <w:p>
      <w:pPr>
        <w:pStyle w:val="BodyText"/>
        <w:spacing w:before="1"/>
        <w:rPr>
          <w:sz w:val="31"/>
        </w:rPr>
      </w:pPr>
    </w:p>
    <w:p>
      <w:pPr>
        <w:pStyle w:val="BodyText"/>
        <w:spacing w:line="417" w:lineRule="auto"/>
        <w:ind w:left="1308" w:right="1690"/>
      </w:pPr>
      <w:r>
        <w:rPr>
          <w:spacing w:val="-17"/>
        </w:rPr>
        <w:t xml:space="preserve">喷射砼终凝 </w:t>
      </w:r>
      <w:r>
        <w:t>2</w:t>
      </w:r>
      <w:r>
        <w:rPr>
          <w:spacing w:val="-20"/>
        </w:rPr>
        <w:t xml:space="preserve"> 小时后及时进行养护，养护时间不小于 </w:t>
      </w:r>
      <w:r>
        <w:t>14d</w:t>
      </w:r>
      <w:r>
        <w:rPr>
          <w:spacing w:val="-15"/>
        </w:rPr>
        <w:t>。气温低于</w:t>
      </w:r>
      <w:r>
        <w:t>+5℃</w:t>
      </w:r>
      <w:r>
        <w:rPr>
          <w:spacing w:val="-8"/>
        </w:rPr>
        <w:t>时禁</w:t>
      </w:r>
      <w:r>
        <w:t>止洒水养护。</w:t>
      </w:r>
    </w:p>
    <w:p>
      <w:pPr>
        <w:pStyle w:val="BodyText"/>
        <w:ind w:left="1942"/>
      </w:pPr>
      <w:r>
        <w:t>⑧ 质量检查</w:t>
      </w:r>
    </w:p>
    <w:p>
      <w:pPr>
        <w:pStyle w:val="BodyText"/>
        <w:spacing w:before="1"/>
        <w:rPr>
          <w:sz w:val="31"/>
        </w:rPr>
      </w:pPr>
    </w:p>
    <w:p>
      <w:pPr>
        <w:pStyle w:val="BodyText"/>
        <w:spacing w:line="417" w:lineRule="auto"/>
        <w:ind w:left="1308" w:right="1829"/>
      </w:pPr>
      <w:r>
        <w:t>检查喷射砼表面，是否有松动、开裂、下坠、滑移等现象，如有及时清除重喷。喷体达一定强度后可用锤击听声，对空鼓脱壳处及时进行处理。钻眼量</w:t>
      </w:r>
    </w:p>
    <w:p>
      <w:pPr>
        <w:pStyle w:val="BodyText"/>
        <w:spacing w:before="2"/>
        <w:rPr>
          <w:sz w:val="30"/>
        </w:rPr>
      </w:pPr>
    </w:p>
    <w:p>
      <w:pPr>
        <w:spacing w:before="1"/>
        <w:ind w:left="0" w:right="393" w:firstLine="0"/>
        <w:jc w:val="center"/>
        <w:rPr>
          <w:sz w:val="27"/>
        </w:rPr>
      </w:pPr>
      <w:r>
        <w:rPr>
          <w:sz w:val="27"/>
        </w:rPr>
        <w:t>第 - 16</w:t>
      </w:r>
      <w:r>
        <w:rPr>
          <w:spacing w:val="-57"/>
          <w:sz w:val="27"/>
        </w:rPr>
        <w:t xml:space="preserve"> - 页</w:t>
      </w:r>
    </w:p>
    <w:p>
      <w:pPr>
        <w:spacing w:after="0"/>
        <w:jc w:val="center"/>
        <w:rPr>
          <w:sz w:val="27"/>
        </w:rPr>
        <w:sectPr>
          <w:pgSz w:w="17860" w:h="25260"/>
          <w:pgMar w:top="740" w:right="0" w:bottom="280" w:left="820" w:header="708" w:footer="708"/>
          <w:pgNumType w:start="24"/>
          <w:cols w:space="708"/>
        </w:sectPr>
      </w:pPr>
    </w:p>
    <w:p>
      <w:pPr>
        <w:pStyle w:val="BodyText"/>
        <w:spacing w:before="9"/>
        <w:rPr>
          <w:sz w:val="18"/>
        </w:rPr>
      </w:pPr>
      <w:r>
        <w:drawing>
          <wp:anchor distT="0" distB="0" distL="0" distR="0" simplePos="0" relativeHeight="251706368" behindDoc="1" locked="0" layoutInCell="1" allowOverlap="1">
            <wp:simplePos x="0" y="0"/>
            <wp:positionH relativeFrom="page">
              <wp:posOffset>0</wp:posOffset>
            </wp:positionH>
            <wp:positionV relativeFrom="page">
              <wp:posOffset>0</wp:posOffset>
            </wp:positionV>
            <wp:extent cx="11340845" cy="15849600"/>
            <wp:effectExtent l="0" t="0" r="0" b="0"/>
            <wp:wrapNone/>
            <wp:docPr id="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707392"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87"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22.jpeg"/>
                    <pic:cNvPicPr/>
                  </pic:nvPicPr>
                  <pic:blipFill>
                    <a:blip xmlns:r="http://schemas.openxmlformats.org/officeDocument/2006/relationships" r:embed="rId25"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91" w:line="930" w:lineRule="atLeast"/>
        <w:ind w:left="1308" w:right="1829"/>
      </w:pPr>
      <w:r>
        <w:t>测，厚度不够处补喷。及时测定回弹率和实际配合比，对喷体试件进行力学试验，以指导下步施工。</w:t>
      </w:r>
    </w:p>
    <w:p>
      <w:pPr>
        <w:spacing w:before="0" w:line="110" w:lineRule="exact"/>
        <w:ind w:left="0" w:right="2521" w:firstLine="0"/>
        <w:jc w:val="center"/>
        <w:rPr>
          <w:sz w:val="24"/>
        </w:rPr>
      </w:pPr>
      <w:r>
        <w:rPr>
          <w:color w:val="F8F8F8"/>
          <w:sz w:val="24"/>
        </w:rPr>
        <w:t>赔荊紳谘侖驟辽輩袜錈。</w:t>
      </w: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5"/>
        </w:rPr>
      </w:pPr>
    </w:p>
    <w:p>
      <w:pPr>
        <w:pStyle w:val="ListParagraph"/>
        <w:numPr>
          <w:ilvl w:val="0"/>
          <w:numId w:val="37"/>
        </w:numPr>
        <w:tabs>
          <w:tab w:val="left" w:pos="1942"/>
        </w:tabs>
        <w:spacing w:before="0" w:after="0" w:line="240" w:lineRule="auto"/>
        <w:ind w:left="1942" w:right="0" w:hanging="634"/>
        <w:jc w:val="left"/>
        <w:rPr>
          <w:sz w:val="42"/>
        </w:rPr>
      </w:pPr>
      <w:r>
        <w:rPr>
          <w:sz w:val="42"/>
        </w:rPr>
        <w:t>施工工艺框图</w:t>
      </w:r>
    </w:p>
    <w:p>
      <w:pPr>
        <w:pStyle w:val="BodyText"/>
        <w:spacing w:before="3"/>
        <w:rPr>
          <w:sz w:val="28"/>
        </w:rPr>
      </w:pPr>
      <w:r>
        <w:pict>
          <v:group id="_x0000_s1102" style="width:663pt;height:271pt;margin-top:20.07pt;margin-left:106pt;mso-position-horizontal-relative:page;mso-wrap-distance-left:0;mso-wrap-distance-right:0;position:absolute;z-index:-251608064" coordorigin="2120,401" coordsize="13260,5420">
            <v:shape id="_x0000_s1103" type="#_x0000_t75" style="width:13260;height:5420;left:2120;position:absolute;top:401" stroked="f">
              <v:imagedata r:id="rId26" o:title=""/>
            </v:shape>
            <v:shape id="_x0000_s1104" type="#_x0000_t202" style="width:3980;height:519;left:2128;position:absolute;top:619" filled="f" stroked="f">
              <v:textbox inset="0,0,0,0">
                <w:txbxContent>
                  <w:p>
                    <w:pPr>
                      <w:spacing w:before="0" w:line="196" w:lineRule="auto"/>
                      <w:ind w:left="0" w:right="0" w:firstLine="0"/>
                      <w:jc w:val="left"/>
                      <w:rPr>
                        <w:sz w:val="36"/>
                      </w:rPr>
                    </w:pPr>
                    <w:r>
                      <w:rPr>
                        <w:color w:val="F8F8F8"/>
                        <w:spacing w:val="-152"/>
                        <w:position w:val="1"/>
                        <w:sz w:val="24"/>
                      </w:rPr>
                      <w:t>塤</w:t>
                    </w:r>
                    <w:r>
                      <w:rPr>
                        <w:spacing w:val="-209"/>
                        <w:sz w:val="36"/>
                      </w:rPr>
                      <w:t>材</w:t>
                    </w:r>
                    <w:r>
                      <w:rPr>
                        <w:color w:val="F8F8F8"/>
                        <w:spacing w:val="-33"/>
                        <w:position w:val="1"/>
                        <w:sz w:val="24"/>
                      </w:rPr>
                      <w:t>礙</w:t>
                    </w:r>
                    <w:r>
                      <w:rPr>
                        <w:spacing w:val="-328"/>
                        <w:sz w:val="36"/>
                      </w:rPr>
                      <w:t>料</w:t>
                    </w:r>
                    <w:r>
                      <w:rPr>
                        <w:color w:val="F8F8F8"/>
                        <w:spacing w:val="-78"/>
                        <w:position w:val="1"/>
                        <w:sz w:val="24"/>
                      </w:rPr>
                      <w:t>籟馐</w:t>
                    </w:r>
                    <w:r>
                      <w:rPr>
                        <w:spacing w:val="-206"/>
                        <w:sz w:val="36"/>
                      </w:rPr>
                      <w:t>准</w:t>
                    </w:r>
                    <w:r>
                      <w:rPr>
                        <w:color w:val="F8F8F8"/>
                        <w:spacing w:val="-36"/>
                        <w:position w:val="1"/>
                        <w:sz w:val="24"/>
                      </w:rPr>
                      <w:t>决</w:t>
                    </w:r>
                    <w:r>
                      <w:rPr>
                        <w:spacing w:val="-324"/>
                        <w:sz w:val="36"/>
                      </w:rPr>
                      <w:t>备</w:t>
                    </w:r>
                    <w:r>
                      <w:rPr>
                        <w:color w:val="F8F8F8"/>
                        <w:spacing w:val="-23"/>
                        <w:position w:val="1"/>
                        <w:sz w:val="24"/>
                      </w:rPr>
                      <w:t>穩賽釙冊庫。</w:t>
                    </w:r>
                    <w:r>
                      <w:rPr>
                        <w:position w:val="-15"/>
                        <w:sz w:val="36"/>
                      </w:rPr>
                      <w:t>合比设计</w:t>
                    </w:r>
                  </w:p>
                </w:txbxContent>
              </v:textbox>
            </v:shape>
            <v:shape id="_x0000_s1105" type="#_x0000_t202" style="width:1460;height:360;left:4648;position:absolute;top:417" filled="f" stroked="f">
              <v:textbox inset="0,0,0,0">
                <w:txbxContent>
                  <w:p>
                    <w:pPr>
                      <w:spacing w:before="0" w:line="360" w:lineRule="exact"/>
                      <w:ind w:left="0" w:right="0" w:firstLine="0"/>
                      <w:jc w:val="left"/>
                      <w:rPr>
                        <w:sz w:val="36"/>
                      </w:rPr>
                    </w:pPr>
                    <w:r>
                      <w:rPr>
                        <w:sz w:val="36"/>
                      </w:rPr>
                      <w:t>喷射砼配</w:t>
                    </w:r>
                  </w:p>
                </w:txbxContent>
              </v:textbox>
            </v:shape>
            <v:shape id="_x0000_s1106" type="#_x0000_t202" style="width:2900;height:360;left:7439;position:absolute;top:1191" filled="f" stroked="f">
              <v:textbox inset="0,0,0,0">
                <w:txbxContent>
                  <w:p>
                    <w:pPr>
                      <w:spacing w:before="0" w:line="360" w:lineRule="exact"/>
                      <w:ind w:left="0" w:right="0" w:firstLine="0"/>
                      <w:jc w:val="left"/>
                      <w:rPr>
                        <w:sz w:val="36"/>
                      </w:rPr>
                    </w:pPr>
                    <w:r>
                      <w:rPr>
                        <w:sz w:val="36"/>
                      </w:rPr>
                      <w:t>检查及整理开挖面</w:t>
                    </w:r>
                  </w:p>
                </w:txbxContent>
              </v:textbox>
            </v:shape>
            <v:shape id="_x0000_s1107" type="#_x0000_t202" style="width:1100;height:360;left:4828;position:absolute;top:1660" filled="f" stroked="f">
              <v:textbox inset="0,0,0,0">
                <w:txbxContent>
                  <w:p>
                    <w:pPr>
                      <w:spacing w:before="0" w:line="360" w:lineRule="exact"/>
                      <w:ind w:left="0" w:right="0" w:firstLine="0"/>
                      <w:jc w:val="left"/>
                      <w:rPr>
                        <w:sz w:val="36"/>
                      </w:rPr>
                    </w:pPr>
                    <w:r>
                      <w:rPr>
                        <w:sz w:val="36"/>
                      </w:rPr>
                      <w:t>砼拌制</w:t>
                    </w:r>
                  </w:p>
                </w:txbxContent>
              </v:textbox>
            </v:shape>
            <v:shape id="_x0000_s1108" type="#_x0000_t202" style="width:3620;height:829;left:11669;position:absolute;top:957" filled="f" stroked="f">
              <v:textbox inset="0,0,0,0">
                <w:txbxContent>
                  <w:p>
                    <w:pPr>
                      <w:spacing w:before="0" w:line="397" w:lineRule="exact"/>
                      <w:ind w:left="0" w:right="18" w:firstLine="0"/>
                      <w:jc w:val="center"/>
                      <w:rPr>
                        <w:sz w:val="36"/>
                      </w:rPr>
                    </w:pPr>
                    <w:r>
                      <w:rPr>
                        <w:spacing w:val="-2"/>
                        <w:sz w:val="36"/>
                      </w:rPr>
                      <w:t>检查开挖断面尺寸，清</w:t>
                    </w:r>
                  </w:p>
                  <w:p>
                    <w:pPr>
                      <w:spacing w:before="7" w:line="425" w:lineRule="exact"/>
                      <w:ind w:left="0" w:right="18" w:firstLine="0"/>
                      <w:jc w:val="center"/>
                      <w:rPr>
                        <w:sz w:val="36"/>
                      </w:rPr>
                    </w:pPr>
                    <w:r>
                      <w:rPr>
                        <w:sz w:val="36"/>
                      </w:rPr>
                      <w:t>除浮碴，清理受喷面</w:t>
                    </w:r>
                  </w:p>
                </w:txbxContent>
              </v:textbox>
            </v:shape>
            <v:shape id="_x0000_s1109" type="#_x0000_t202" style="width:1100;height:360;left:4828;position:absolute;top:2596" filled="f" stroked="f">
              <v:textbox inset="0,0,0,0">
                <w:txbxContent>
                  <w:p>
                    <w:pPr>
                      <w:spacing w:before="0" w:line="360" w:lineRule="exact"/>
                      <w:ind w:left="0" w:right="0" w:firstLine="0"/>
                      <w:jc w:val="left"/>
                      <w:rPr>
                        <w:sz w:val="36"/>
                      </w:rPr>
                    </w:pPr>
                    <w:r>
                      <w:rPr>
                        <w:sz w:val="36"/>
                      </w:rPr>
                      <w:t>砼运输</w:t>
                    </w:r>
                  </w:p>
                </w:txbxContent>
              </v:textbox>
            </v:shape>
            <v:shape id="_x0000_s1110" type="#_x0000_t202" style="width:2270;height:360;left:7712;position:absolute;top:2596" filled="f" stroked="f">
              <v:textbox inset="0,0,0,0">
                <w:txbxContent>
                  <w:p>
                    <w:pPr>
                      <w:spacing w:before="0" w:line="360" w:lineRule="exact"/>
                      <w:ind w:left="0" w:right="0" w:firstLine="0"/>
                      <w:jc w:val="left"/>
                      <w:rPr>
                        <w:sz w:val="36"/>
                      </w:rPr>
                    </w:pPr>
                    <w:r>
                      <w:rPr>
                        <w:spacing w:val="-23"/>
                        <w:sz w:val="36"/>
                      </w:rPr>
                      <w:t xml:space="preserve">初喷砼 </w:t>
                    </w:r>
                    <w:r>
                      <w:rPr>
                        <w:sz w:val="36"/>
                      </w:rPr>
                      <w:t>4～5cm</w:t>
                    </w:r>
                  </w:p>
                </w:txbxContent>
              </v:textbox>
            </v:shape>
            <v:shape id="_x0000_s1111" type="#_x0000_t202" style="width:3260;height:360;left:7259;position:absolute;top:3532" filled="f" stroked="f">
              <v:textbox inset="0,0,0,0">
                <w:txbxContent>
                  <w:p>
                    <w:pPr>
                      <w:spacing w:before="0" w:line="360" w:lineRule="exact"/>
                      <w:ind w:left="0" w:right="0" w:firstLine="0"/>
                      <w:jc w:val="left"/>
                      <w:rPr>
                        <w:sz w:val="36"/>
                      </w:rPr>
                    </w:pPr>
                    <w:r>
                      <w:rPr>
                        <w:sz w:val="36"/>
                      </w:rPr>
                      <w:t>施作锚杆、挂钢筋网</w:t>
                    </w:r>
                  </w:p>
                </w:txbxContent>
              </v:textbox>
            </v:shape>
            <v:shape id="_x0000_s1112" type="#_x0000_t202" style="width:2540;height:360;left:7619;position:absolute;top:4468" filled="f" stroked="f">
              <v:textbox inset="0,0,0,0">
                <w:txbxContent>
                  <w:p>
                    <w:pPr>
                      <w:spacing w:before="0" w:line="360" w:lineRule="exact"/>
                      <w:ind w:left="0" w:right="0" w:firstLine="0"/>
                      <w:jc w:val="left"/>
                      <w:rPr>
                        <w:sz w:val="36"/>
                      </w:rPr>
                    </w:pPr>
                    <w:r>
                      <w:rPr>
                        <w:sz w:val="36"/>
                      </w:rPr>
                      <w:t>清除初喷面粉尘</w:t>
                    </w:r>
                  </w:p>
                </w:txbxContent>
              </v:textbox>
            </v:shape>
            <v:shape id="_x0000_s1113" type="#_x0000_t202" style="width:2900;height:360;left:7439;position:absolute;top:5404" filled="f" stroked="f">
              <v:textbox inset="0,0,0,0">
                <w:txbxContent>
                  <w:p>
                    <w:pPr>
                      <w:spacing w:before="0" w:line="360" w:lineRule="exact"/>
                      <w:ind w:left="0" w:right="0" w:firstLine="0"/>
                      <w:jc w:val="left"/>
                      <w:rPr>
                        <w:sz w:val="36"/>
                      </w:rPr>
                    </w:pPr>
                    <w:r>
                      <w:rPr>
                        <w:sz w:val="36"/>
                      </w:rPr>
                      <w:t>复喷砼至设计厚度</w:t>
                    </w:r>
                  </w:p>
                </w:txbxContent>
              </v:textbox>
            </v:shape>
            <w10:wrap type="topAndBottom"/>
          </v:group>
        </w:pict>
      </w:r>
    </w:p>
    <w:p>
      <w:pPr>
        <w:pStyle w:val="BodyText"/>
        <w:spacing w:before="11"/>
        <w:rPr>
          <w:sz w:val="10"/>
        </w:rPr>
      </w:pPr>
    </w:p>
    <w:p>
      <w:pPr>
        <w:pStyle w:val="BodyText"/>
        <w:spacing w:before="26"/>
        <w:ind w:left="5510"/>
      </w:pPr>
      <w:r>
        <w:t>喷射砼施工工艺框图</w:t>
      </w:r>
    </w:p>
    <w:p>
      <w:pPr>
        <w:pStyle w:val="BodyText"/>
        <w:spacing w:before="1"/>
        <w:rPr>
          <w:sz w:val="29"/>
        </w:rPr>
      </w:pPr>
    </w:p>
    <w:p>
      <w:pPr>
        <w:pStyle w:val="BodyText"/>
        <w:spacing w:before="25" w:line="417" w:lineRule="auto"/>
        <w:ind w:left="2132" w:right="12359" w:hanging="616"/>
      </w:pPr>
      <w:r>
        <w:t>3、施工注意事项(1)、沉降缝</w:t>
      </w:r>
    </w:p>
    <w:p>
      <w:pPr>
        <w:pStyle w:val="BodyText"/>
        <w:spacing w:before="180"/>
        <w:ind w:left="2132"/>
      </w:pPr>
      <w:r>
        <w:t>沉降缝按设计要求设置，缝宽2cm，贯穿整个断面。沿缝的内、外、顶三</w:t>
      </w:r>
    </w:p>
    <w:p>
      <w:pPr>
        <w:pStyle w:val="BodyText"/>
        <w:rPr>
          <w:sz w:val="31"/>
        </w:rPr>
      </w:pPr>
    </w:p>
    <w:p>
      <w:pPr>
        <w:pStyle w:val="BodyText"/>
        <w:spacing w:line="436" w:lineRule="exact"/>
        <w:ind w:left="1308"/>
      </w:pPr>
      <w:r>
        <w:t>侧面采用沥青麻絮填塞，深度不小于 15cm。</w:t>
      </w:r>
    </w:p>
    <w:p>
      <w:pPr>
        <w:spacing w:before="0" w:line="206" w:lineRule="exact"/>
        <w:ind w:left="9395" w:right="0" w:firstLine="0"/>
        <w:jc w:val="left"/>
        <w:rPr>
          <w:sz w:val="24"/>
        </w:rPr>
      </w:pPr>
      <w:r>
        <w:rPr>
          <w:color w:val="F8F8F8"/>
          <w:sz w:val="24"/>
        </w:rPr>
        <w:t>裊樣祕廬廂颤谚鍘羋蔺。</w:t>
      </w:r>
    </w:p>
    <w:p>
      <w:pPr>
        <w:pStyle w:val="BodyText"/>
        <w:rPr>
          <w:sz w:val="24"/>
        </w:rPr>
      </w:pPr>
    </w:p>
    <w:p>
      <w:pPr>
        <w:pStyle w:val="BodyText"/>
        <w:spacing w:before="167"/>
        <w:ind w:left="2132"/>
      </w:pPr>
      <w:r>
        <w:t>（2)、坡面排水</w:t>
      </w:r>
    </w:p>
    <w:p>
      <w:pPr>
        <w:pStyle w:val="BodyText"/>
        <w:spacing w:before="2"/>
        <w:rPr>
          <w:sz w:val="45"/>
        </w:rPr>
      </w:pPr>
    </w:p>
    <w:p>
      <w:pPr>
        <w:pStyle w:val="BodyText"/>
        <w:ind w:left="2147"/>
      </w:pPr>
      <w:r>
        <w:t>为保证坡面的安全，按梅花形设置Ф5.59PVC 管排除坡面内积水，间距</w:t>
      </w:r>
    </w:p>
    <w:p>
      <w:pPr>
        <w:pStyle w:val="BodyText"/>
        <w:spacing w:before="1"/>
        <w:rPr>
          <w:sz w:val="31"/>
        </w:rPr>
      </w:pPr>
    </w:p>
    <w:p>
      <w:pPr>
        <w:pStyle w:val="BodyText"/>
        <w:ind w:left="1308"/>
      </w:pPr>
      <w:r>
        <w:t>2.5 米，长度 3 米。</w:t>
      </w:r>
    </w:p>
    <w:p>
      <w:pPr>
        <w:pStyle w:val="BodyText"/>
        <w:spacing w:before="1"/>
        <w:rPr>
          <w:sz w:val="45"/>
        </w:rPr>
      </w:pPr>
    </w:p>
    <w:p>
      <w:pPr>
        <w:spacing w:before="0" w:line="417" w:lineRule="auto"/>
        <w:ind w:left="1940" w:right="9195" w:firstLine="210"/>
        <w:jc w:val="left"/>
        <w:rPr>
          <w:sz w:val="42"/>
        </w:rPr>
      </w:pPr>
      <w:r>
        <w:rPr>
          <w:b/>
          <w:sz w:val="42"/>
        </w:rPr>
        <w:t>6、高边坡防护工序检查和验收</w:t>
      </w:r>
      <w:r>
        <w:rPr>
          <w:sz w:val="42"/>
        </w:rPr>
        <w:t>(1)工序检查</w:t>
      </w:r>
    </w:p>
    <w:p>
      <w:pPr>
        <w:pStyle w:val="BodyText"/>
        <w:spacing w:before="1"/>
        <w:rPr>
          <w:sz w:val="47"/>
        </w:rPr>
      </w:pPr>
    </w:p>
    <w:p>
      <w:pPr>
        <w:spacing w:before="0"/>
        <w:ind w:left="0" w:right="393" w:firstLine="0"/>
        <w:jc w:val="center"/>
        <w:rPr>
          <w:sz w:val="27"/>
        </w:rPr>
      </w:pPr>
      <w:r>
        <w:rPr>
          <w:sz w:val="27"/>
        </w:rPr>
        <w:t>第 - 17</w:t>
      </w:r>
      <w:r>
        <w:rPr>
          <w:spacing w:val="-57"/>
          <w:sz w:val="27"/>
        </w:rPr>
        <w:t xml:space="preserve"> - 页</w:t>
      </w:r>
    </w:p>
    <w:p>
      <w:pPr>
        <w:spacing w:after="0"/>
        <w:jc w:val="center"/>
        <w:rPr>
          <w:sz w:val="27"/>
        </w:rPr>
        <w:sectPr>
          <w:pgSz w:w="17860" w:h="25260"/>
          <w:pgMar w:top="740" w:right="0" w:bottom="280" w:left="820" w:header="708" w:footer="708"/>
          <w:pgNumType w:start="25"/>
          <w:cols w:space="708"/>
        </w:sectPr>
      </w:pPr>
    </w:p>
    <w:p>
      <w:pPr>
        <w:pStyle w:val="BodyText"/>
        <w:spacing w:before="9"/>
        <w:rPr>
          <w:sz w:val="18"/>
        </w:rPr>
      </w:pPr>
      <w:r>
        <w:drawing>
          <wp:anchor distT="0" distB="0" distL="0" distR="0" simplePos="0" relativeHeight="251709440" behindDoc="1" locked="0" layoutInCell="1" allowOverlap="1">
            <wp:simplePos x="0" y="0"/>
            <wp:positionH relativeFrom="page">
              <wp:posOffset>0</wp:posOffset>
            </wp:positionH>
            <wp:positionV relativeFrom="page">
              <wp:posOffset>0</wp:posOffset>
            </wp:positionV>
            <wp:extent cx="11340845" cy="15849600"/>
            <wp:effectExtent l="0" t="0" r="0" b="0"/>
            <wp:wrapNone/>
            <wp:docPr id="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710464"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9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11"/>
        <w:rPr>
          <w:sz w:val="41"/>
        </w:rPr>
      </w:pPr>
    </w:p>
    <w:p>
      <w:pPr>
        <w:pStyle w:val="BodyText"/>
        <w:ind w:left="2165"/>
      </w:pPr>
      <w:r>
        <w:t>①正式施工前应加强人员材料设备检查。原材料必须具有出厂合格证，</w:t>
      </w:r>
    </w:p>
    <w:p>
      <w:pPr>
        <w:pStyle w:val="BodyText"/>
        <w:spacing w:before="3" w:line="840" w:lineRule="atLeast"/>
        <w:ind w:left="1495" w:right="1606"/>
      </w:pPr>
      <w:r>
        <w:rPr>
          <w:spacing w:val="-24"/>
        </w:rPr>
        <w:t>特殊工人</w:t>
      </w:r>
      <w:r>
        <w:t>（</w:t>
      </w:r>
      <w:r>
        <w:rPr>
          <w:spacing w:val="-19"/>
        </w:rPr>
        <w:t xml:space="preserve">如钻孔、张拉、灌浆、架子工要经考核培训并有相关操作资格证， </w:t>
      </w:r>
      <w:r>
        <w:t>设备应处于良好状态，张拉等设备应进行标定。</w:t>
      </w:r>
    </w:p>
    <w:p>
      <w:pPr>
        <w:spacing w:before="0" w:line="103" w:lineRule="exact"/>
        <w:ind w:left="10316" w:right="0" w:firstLine="0"/>
        <w:jc w:val="left"/>
        <w:rPr>
          <w:sz w:val="24"/>
        </w:rPr>
      </w:pPr>
      <w:r>
        <w:rPr>
          <w:color w:val="F8F8F8"/>
          <w:sz w:val="24"/>
        </w:rPr>
        <w:t>仓嫗盤紲嘱珑詁鍬齊驁。</w:t>
      </w:r>
    </w:p>
    <w:p>
      <w:pPr>
        <w:pStyle w:val="BodyText"/>
        <w:spacing w:before="197"/>
        <w:ind w:left="2165"/>
      </w:pPr>
      <w:r>
        <w:t>②正式开工前进行首件工程，首件工程完工后进行抗拉拔破坏试验，其</w:t>
      </w:r>
    </w:p>
    <w:p>
      <w:pPr>
        <w:pStyle w:val="BodyText"/>
        <w:spacing w:before="304" w:line="436" w:lineRule="exact"/>
        <w:ind w:left="1495"/>
      </w:pPr>
      <w:r>
        <w:t>试验具体方法见工艺控制。以确定能确保质量的施工方法。</w:t>
      </w:r>
    </w:p>
    <w:p>
      <w:pPr>
        <w:spacing w:before="0" w:line="206" w:lineRule="exact"/>
        <w:ind w:left="12416" w:right="0" w:firstLine="0"/>
        <w:jc w:val="left"/>
        <w:rPr>
          <w:sz w:val="24"/>
        </w:rPr>
      </w:pPr>
      <w:r>
        <w:rPr>
          <w:color w:val="F8F8F8"/>
          <w:sz w:val="24"/>
        </w:rPr>
        <w:t>绽萬璉轆娛閬蛏鬮绾瀧。</w:t>
      </w:r>
    </w:p>
    <w:p>
      <w:pPr>
        <w:pStyle w:val="BodyText"/>
        <w:spacing w:before="197"/>
        <w:ind w:left="2165"/>
      </w:pPr>
      <w:r>
        <w:t>③锚杆完成后也应进行极限抗拔力试验，验证施工后的锚固力是否符合</w:t>
      </w:r>
    </w:p>
    <w:p>
      <w:pPr>
        <w:pStyle w:val="BodyText"/>
        <w:spacing w:before="300" w:line="436" w:lineRule="exact"/>
        <w:ind w:left="1495"/>
      </w:pPr>
      <w:r>
        <w:t>设计要求。</w:t>
      </w:r>
    </w:p>
    <w:p>
      <w:pPr>
        <w:spacing w:before="0" w:line="206" w:lineRule="exact"/>
        <w:ind w:left="3597" w:right="0" w:firstLine="0"/>
        <w:jc w:val="left"/>
        <w:rPr>
          <w:sz w:val="24"/>
        </w:rPr>
      </w:pPr>
      <w:r>
        <w:rPr>
          <w:color w:val="F8F8F8"/>
          <w:sz w:val="24"/>
        </w:rPr>
        <w:t>骁顾燁鶚巯瀆蕪領鲡赙。</w:t>
      </w:r>
    </w:p>
    <w:p>
      <w:pPr>
        <w:pStyle w:val="BodyText"/>
        <w:spacing w:before="201"/>
        <w:ind w:left="2165"/>
      </w:pPr>
      <w:r>
        <w:t>④锚杆抗拔力试验：</w:t>
      </w:r>
    </w:p>
    <w:p>
      <w:pPr>
        <w:pStyle w:val="BodyText"/>
        <w:spacing w:before="301" w:line="374" w:lineRule="auto"/>
        <w:ind w:left="1495" w:right="1838" w:firstLine="669"/>
      </w:pPr>
      <w:r>
        <w:t xml:space="preserve">为确保锚杆具有可靠的锚固力，要求在现场条件下对每段坡面不小于 </w:t>
      </w:r>
      <w:r>
        <w:rPr>
          <w:spacing w:val="-15"/>
        </w:rPr>
        <w:t xml:space="preserve">2 </w:t>
      </w:r>
      <w:r>
        <w:rPr>
          <w:spacing w:val="-13"/>
        </w:rPr>
        <w:t>根锚杆做严格的抗拔力试验，试验数据必须同原设计相比较，如试验结果与</w:t>
      </w:r>
    </w:p>
    <w:p>
      <w:pPr>
        <w:pStyle w:val="BodyText"/>
        <w:spacing w:before="2" w:line="436" w:lineRule="exact"/>
        <w:ind w:left="1495"/>
      </w:pPr>
      <w:r>
        <w:t>原设计结果有较大差异时，应由设计方调整锚杆锚固参数。</w:t>
      </w:r>
    </w:p>
    <w:p>
      <w:pPr>
        <w:spacing w:before="0" w:line="206" w:lineRule="exact"/>
        <w:ind w:left="12416" w:right="0" w:firstLine="0"/>
        <w:jc w:val="left"/>
        <w:rPr>
          <w:sz w:val="24"/>
        </w:rPr>
      </w:pPr>
      <w:r>
        <w:rPr>
          <w:color w:val="F8F8F8"/>
          <w:sz w:val="24"/>
        </w:rPr>
        <w:t>瑣钋濺暧惲锟缟馭篩凉。</w:t>
      </w:r>
    </w:p>
    <w:p>
      <w:pPr>
        <w:pStyle w:val="BodyText"/>
        <w:spacing w:before="197"/>
        <w:ind w:left="2165"/>
      </w:pPr>
      <w:r>
        <w:t>a、在现场按设计要求施工 2～4 根锚杆，待砂浆达到强度后方可试验。</w:t>
      </w:r>
    </w:p>
    <w:p>
      <w:pPr>
        <w:pStyle w:val="BodyText"/>
        <w:spacing w:before="300" w:line="436" w:lineRule="exact"/>
        <w:ind w:left="1495"/>
      </w:pPr>
      <w:r>
        <w:t>试验前应平整山坡，做好仪器设备的安装工作。</w:t>
      </w:r>
    </w:p>
    <w:p>
      <w:pPr>
        <w:spacing w:before="0" w:line="206" w:lineRule="exact"/>
        <w:ind w:left="10316" w:right="0" w:firstLine="0"/>
        <w:jc w:val="left"/>
        <w:rPr>
          <w:sz w:val="24"/>
        </w:rPr>
      </w:pPr>
      <w:r>
        <w:rPr>
          <w:color w:val="F8F8F8"/>
          <w:sz w:val="24"/>
        </w:rPr>
        <w:t>鎦诗涇艳损楼紲鯗餳類。</w:t>
      </w:r>
    </w:p>
    <w:p>
      <w:pPr>
        <w:pStyle w:val="BodyText"/>
        <w:spacing w:before="201" w:line="374" w:lineRule="auto"/>
        <w:ind w:left="1495" w:right="1833" w:firstLine="669"/>
      </w:pPr>
      <w:r>
        <w:t>b</w:t>
      </w:r>
      <w:r>
        <w:rPr>
          <w:spacing w:val="-6"/>
        </w:rPr>
        <w:t xml:space="preserve">、试验开始时，每级荷载按事先预计极限荷载的 </w:t>
      </w:r>
      <w:r>
        <w:t>1/10</w:t>
      </w:r>
      <w:r>
        <w:rPr>
          <w:spacing w:val="-14"/>
        </w:rPr>
        <w:t xml:space="preserve"> 施加，后期按极</w:t>
      </w:r>
      <w:r>
        <w:rPr>
          <w:spacing w:val="-22"/>
        </w:rPr>
        <w:t xml:space="preserve">限荷载的 </w:t>
      </w:r>
      <w:r>
        <w:t>1/15</w:t>
      </w:r>
      <w:r>
        <w:rPr>
          <w:spacing w:val="-13"/>
        </w:rPr>
        <w:t xml:space="preserve"> 施加直至破坏为止。</w:t>
      </w:r>
    </w:p>
    <w:p>
      <w:pPr>
        <w:pStyle w:val="BodyText"/>
        <w:spacing w:line="537" w:lineRule="exact"/>
        <w:ind w:left="1495" w:firstLine="669"/>
      </w:pPr>
      <w:r>
        <w:t>c、加载后每隔 5～10 分钟读一次变位值，每级加载阶段内记录值不少于</w:t>
      </w:r>
    </w:p>
    <w:p>
      <w:pPr>
        <w:pStyle w:val="BodyText"/>
        <w:spacing w:before="2" w:line="840" w:lineRule="atLeast"/>
        <w:ind w:left="1495" w:right="1804"/>
      </w:pPr>
      <w:r>
        <w:t>3</w:t>
      </w:r>
      <w:r>
        <w:rPr>
          <w:spacing w:val="-20"/>
        </w:rPr>
        <w:t xml:space="preserve"> 次。卸载分级约为加载的 </w:t>
      </w:r>
      <w:r>
        <w:t>2～4</w:t>
      </w:r>
      <w:r>
        <w:rPr>
          <w:spacing w:val="-45"/>
        </w:rPr>
        <w:t xml:space="preserve"> 倍，隔 </w:t>
      </w:r>
      <w:r>
        <w:t>10～30</w:t>
      </w:r>
      <w:r>
        <w:rPr>
          <w:spacing w:val="-12"/>
        </w:rPr>
        <w:t xml:space="preserve"> 分钟读一个变位值；荷载全</w:t>
      </w:r>
      <w:r>
        <w:rPr>
          <w:spacing w:val="7"/>
        </w:rPr>
        <w:t>部卸除后，再测读</w:t>
      </w:r>
      <w:r>
        <w:t>2～3</w:t>
      </w:r>
      <w:r>
        <w:rPr>
          <w:spacing w:val="-10"/>
        </w:rPr>
        <w:t xml:space="preserve"> 次，读完残余变位数值后，通过分析，得出结论。</w:t>
      </w:r>
    </w:p>
    <w:p>
      <w:pPr>
        <w:spacing w:before="0" w:line="103" w:lineRule="exact"/>
        <w:ind w:left="0" w:right="1838" w:firstLine="0"/>
        <w:jc w:val="right"/>
        <w:rPr>
          <w:sz w:val="24"/>
        </w:rPr>
      </w:pPr>
      <w:r>
        <w:rPr>
          <w:color w:val="F8F8F8"/>
          <w:w w:val="100"/>
          <w:sz w:val="24"/>
        </w:rPr>
        <w:t>栉</w:t>
      </w:r>
    </w:p>
    <w:p>
      <w:pPr>
        <w:pStyle w:val="BodyText"/>
        <w:rPr>
          <w:sz w:val="24"/>
        </w:rPr>
      </w:pPr>
    </w:p>
    <w:p>
      <w:pPr>
        <w:pStyle w:val="BodyText"/>
        <w:spacing w:before="6"/>
        <w:rPr>
          <w:sz w:val="17"/>
        </w:rPr>
      </w:pPr>
    </w:p>
    <w:p>
      <w:pPr>
        <w:spacing w:before="0"/>
        <w:ind w:left="1495" w:right="0" w:firstLine="0"/>
        <w:jc w:val="left"/>
        <w:rPr>
          <w:sz w:val="24"/>
        </w:rPr>
      </w:pPr>
      <w:r>
        <w:rPr>
          <w:color w:val="F8F8F8"/>
          <w:sz w:val="24"/>
        </w:rPr>
        <w:t>缏歐锄棗鈕种鵑瑶锬。</w:t>
      </w:r>
    </w:p>
    <w:p>
      <w:pPr>
        <w:pStyle w:val="BodyText"/>
        <w:spacing w:before="201"/>
        <w:ind w:left="2165"/>
      </w:pPr>
      <w:r>
        <w:t>d、锚杆施工各阶段均要认真做好施工观测和记录，所有观测数据和施工</w:t>
      </w:r>
    </w:p>
    <w:p>
      <w:pPr>
        <w:pStyle w:val="BodyText"/>
        <w:spacing w:before="301" w:line="436" w:lineRule="exact"/>
        <w:ind w:left="1495"/>
      </w:pPr>
      <w:r>
        <w:t>记录均应收入工程竣工报告中，以便验证和累积资料。</w:t>
      </w:r>
    </w:p>
    <w:p>
      <w:pPr>
        <w:spacing w:before="0" w:line="206" w:lineRule="exact"/>
        <w:ind w:left="0" w:right="2807" w:firstLine="0"/>
        <w:jc w:val="right"/>
        <w:rPr>
          <w:sz w:val="24"/>
        </w:rPr>
      </w:pPr>
      <w:r>
        <w:rPr>
          <w:color w:val="F8F8F8"/>
          <w:sz w:val="24"/>
        </w:rPr>
        <w:t>辔烨棟剛殓攬瑤丽阄应。</w:t>
      </w:r>
    </w:p>
    <w:p>
      <w:pPr>
        <w:pStyle w:val="BodyText"/>
        <w:spacing w:before="5"/>
        <w:rPr>
          <w:sz w:val="13"/>
        </w:rPr>
      </w:pPr>
    </w:p>
    <w:p>
      <w:pPr>
        <w:pStyle w:val="ListParagraph"/>
        <w:numPr>
          <w:ilvl w:val="0"/>
          <w:numId w:val="38"/>
        </w:numPr>
        <w:tabs>
          <w:tab w:val="left" w:pos="2786"/>
        </w:tabs>
        <w:spacing w:before="25" w:after="0" w:line="240" w:lineRule="auto"/>
        <w:ind w:left="2785" w:right="0" w:hanging="1057"/>
        <w:jc w:val="left"/>
        <w:rPr>
          <w:sz w:val="42"/>
        </w:rPr>
      </w:pPr>
      <w:r>
        <w:rPr>
          <w:sz w:val="42"/>
        </w:rPr>
        <w:t>锚杆验收</w:t>
      </w:r>
    </w:p>
    <w:p>
      <w:pPr>
        <w:pStyle w:val="BodyText"/>
        <w:spacing w:before="305"/>
        <w:ind w:left="2165"/>
      </w:pPr>
      <w:r>
        <w:t>①基本要求</w:t>
      </w:r>
    </w:p>
    <w:p>
      <w:pPr>
        <w:pStyle w:val="BodyText"/>
        <w:spacing w:before="300"/>
        <w:ind w:left="2165"/>
      </w:pPr>
      <w:r>
        <w:t>a、锚杆钻孔采用无水干钻，钻后用高压空气吹干。</w:t>
      </w:r>
    </w:p>
    <w:p>
      <w:pPr>
        <w:pStyle w:val="BodyText"/>
        <w:spacing w:before="301"/>
        <w:ind w:left="2165"/>
      </w:pPr>
      <w:r>
        <w:t>b、锚杆的各项技术性能必须符合国家现行标准和图纸要求。</w:t>
      </w:r>
    </w:p>
    <w:p>
      <w:pPr>
        <w:spacing w:before="228"/>
        <w:ind w:left="0" w:right="393" w:firstLine="0"/>
        <w:jc w:val="center"/>
        <w:rPr>
          <w:sz w:val="27"/>
        </w:rPr>
      </w:pPr>
      <w:r>
        <w:rPr>
          <w:sz w:val="27"/>
        </w:rPr>
        <w:t>第 - 18</w:t>
      </w:r>
      <w:r>
        <w:rPr>
          <w:spacing w:val="-57"/>
          <w:sz w:val="27"/>
        </w:rPr>
        <w:t xml:space="preserve"> - 页</w:t>
      </w:r>
    </w:p>
    <w:p>
      <w:pPr>
        <w:spacing w:after="0"/>
        <w:jc w:val="center"/>
        <w:rPr>
          <w:sz w:val="27"/>
        </w:rPr>
        <w:sectPr>
          <w:pgSz w:w="17860" w:h="25260"/>
          <w:pgMar w:top="740" w:right="0" w:bottom="280" w:left="820" w:header="708" w:footer="708"/>
          <w:pgNumType w:start="26"/>
          <w:cols w:space="708"/>
        </w:sectPr>
      </w:pPr>
    </w:p>
    <w:p>
      <w:pPr>
        <w:pStyle w:val="BodyText"/>
        <w:spacing w:before="9"/>
        <w:rPr>
          <w:sz w:val="18"/>
        </w:rPr>
      </w:pPr>
      <w:r>
        <w:drawing>
          <wp:anchor distT="0" distB="0" distL="0" distR="0" simplePos="0" relativeHeight="251711488" behindDoc="1" locked="0" layoutInCell="1" allowOverlap="1">
            <wp:simplePos x="0" y="0"/>
            <wp:positionH relativeFrom="page">
              <wp:posOffset>0</wp:posOffset>
            </wp:positionH>
            <wp:positionV relativeFrom="page">
              <wp:posOffset>0</wp:posOffset>
            </wp:positionV>
            <wp:extent cx="11340845" cy="15849600"/>
            <wp:effectExtent l="0" t="0" r="0" b="0"/>
            <wp:wrapNone/>
            <wp:docPr id="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712512"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9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6.jpeg"/>
                    <pic:cNvPicPr/>
                  </pic:nvPicPr>
                  <pic:blipFill>
                    <a:blip xmlns:r="http://schemas.openxmlformats.org/officeDocument/2006/relationships" r:embed="rId9"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11"/>
        <w:rPr>
          <w:sz w:val="41"/>
        </w:rPr>
      </w:pPr>
    </w:p>
    <w:p>
      <w:pPr>
        <w:pStyle w:val="BodyText"/>
        <w:ind w:left="2165"/>
      </w:pPr>
      <w:r>
        <w:t>c、放入锚杆时应及时注浆，注浆应饱满密实。</w:t>
      </w:r>
    </w:p>
    <w:p>
      <w:pPr>
        <w:pStyle w:val="BodyText"/>
        <w:spacing w:before="305"/>
        <w:ind w:left="2165"/>
      </w:pPr>
      <w:r>
        <w:t>d、砼和砂浆的强度符合图纸和规范要求，砼不得出现露筋和空洞现象。</w:t>
      </w:r>
    </w:p>
    <w:p>
      <w:pPr>
        <w:pStyle w:val="BodyText"/>
        <w:spacing w:before="300"/>
        <w:ind w:left="2165"/>
      </w:pPr>
      <w:r>
        <w:t>②外观检查：</w:t>
      </w:r>
    </w:p>
    <w:p>
      <w:pPr>
        <w:pStyle w:val="BodyText"/>
        <w:spacing w:before="301" w:line="376" w:lineRule="auto"/>
        <w:ind w:left="2165" w:right="6236"/>
      </w:pPr>
      <w:r>
        <w:t>a、锚杆表面应保持清洁，不应有明显的锈迹。b、锚头应封闭密实、牢固，整齐美观。</w:t>
      </w:r>
    </w:p>
    <w:p>
      <w:pPr>
        <w:pStyle w:val="ListParagraph"/>
        <w:numPr>
          <w:ilvl w:val="0"/>
          <w:numId w:val="14"/>
        </w:numPr>
        <w:tabs>
          <w:tab w:val="left" w:pos="2829"/>
        </w:tabs>
        <w:spacing w:before="0" w:after="0" w:line="530" w:lineRule="exact"/>
        <w:ind w:left="2828" w:right="0" w:hanging="1082"/>
        <w:jc w:val="left"/>
        <w:rPr>
          <w:sz w:val="42"/>
        </w:rPr>
      </w:pPr>
      <w:r>
        <w:rPr>
          <w:sz w:val="42"/>
        </w:rPr>
        <w:t>锚杆抗拔力试验</w:t>
      </w:r>
    </w:p>
    <w:p>
      <w:pPr>
        <w:pStyle w:val="BodyText"/>
        <w:spacing w:before="301"/>
        <w:ind w:left="2132"/>
      </w:pPr>
      <w:r>
        <w:t>锚杆极限抗拨力试验：对每段坡面不小于 2 根做严格的抗拨力试验。</w:t>
      </w:r>
    </w:p>
    <w:p>
      <w:pPr>
        <w:pStyle w:val="ListParagraph"/>
        <w:numPr>
          <w:ilvl w:val="0"/>
          <w:numId w:val="14"/>
        </w:numPr>
        <w:tabs>
          <w:tab w:val="left" w:pos="2829"/>
        </w:tabs>
        <w:spacing w:before="305" w:after="0" w:line="240" w:lineRule="auto"/>
        <w:ind w:left="2828" w:right="0" w:hanging="1082"/>
        <w:jc w:val="left"/>
        <w:rPr>
          <w:sz w:val="42"/>
        </w:rPr>
      </w:pPr>
      <w:r>
        <w:rPr>
          <w:sz w:val="42"/>
        </w:rPr>
        <w:t>浆砌片石拱型护坡验收</w:t>
      </w:r>
    </w:p>
    <w:p>
      <w:pPr>
        <w:pStyle w:val="BodyText"/>
        <w:spacing w:before="300"/>
        <w:ind w:left="2341"/>
      </w:pPr>
      <w:r>
        <w:t>①基本要求</w:t>
      </w:r>
    </w:p>
    <w:p>
      <w:pPr>
        <w:pStyle w:val="BodyText"/>
        <w:spacing w:before="48" w:line="842" w:lineRule="exact"/>
        <w:ind w:left="1308" w:right="1793" w:firstLine="1076"/>
      </w:pPr>
      <w:r>
        <w:t>a、石料应选用未风化的硬质石料，砌筑应紧密、错缝，严禁通缝、叠砌、贴砌和浮塞，勾缝应均匀饱满、美观，坡面应平顺。</w:t>
      </w:r>
    </w:p>
    <w:p>
      <w:pPr>
        <w:spacing w:before="0" w:line="54" w:lineRule="exact"/>
        <w:ind w:left="0" w:right="2577" w:firstLine="0"/>
        <w:jc w:val="right"/>
        <w:rPr>
          <w:sz w:val="24"/>
        </w:rPr>
      </w:pPr>
      <w:r>
        <w:rPr>
          <w:color w:val="F8F8F8"/>
          <w:sz w:val="24"/>
        </w:rPr>
        <w:t>峴扬斕滾澗辐滠兴渙藺。</w:t>
      </w:r>
    </w:p>
    <w:p>
      <w:pPr>
        <w:pStyle w:val="BodyText"/>
        <w:spacing w:before="4"/>
        <w:rPr>
          <w:sz w:val="13"/>
        </w:rPr>
      </w:pPr>
    </w:p>
    <w:p>
      <w:pPr>
        <w:pStyle w:val="BodyText"/>
        <w:spacing w:before="25" w:line="374" w:lineRule="auto"/>
        <w:ind w:left="2384" w:right="6428"/>
      </w:pPr>
      <w:r>
        <w:t>b、基础埋置深度及地基应力符合图纸要求。c、砂浆和砼符合规范和图纸要求。</w:t>
      </w:r>
    </w:p>
    <w:p>
      <w:pPr>
        <w:pStyle w:val="BodyText"/>
        <w:spacing w:before="3"/>
        <w:ind w:left="2384"/>
      </w:pPr>
      <w:r>
        <w:t>d、墙背填料符合图纸要求。</w:t>
      </w:r>
    </w:p>
    <w:p>
      <w:pPr>
        <w:pStyle w:val="BodyText"/>
        <w:spacing w:before="301"/>
        <w:ind w:left="2384"/>
      </w:pPr>
      <w:r>
        <w:t>e、沉降缝、泄水孔的位置和数量应符合图纸要求。</w:t>
      </w:r>
    </w:p>
    <w:p>
      <w:pPr>
        <w:pStyle w:val="BodyText"/>
        <w:spacing w:before="301"/>
        <w:ind w:left="2132"/>
      </w:pPr>
      <w:r>
        <w:t>②外观鉴定</w:t>
      </w:r>
    </w:p>
    <w:p>
      <w:pPr>
        <w:pStyle w:val="BodyText"/>
        <w:spacing w:before="304" w:line="374" w:lineRule="auto"/>
        <w:ind w:left="2165" w:right="9596"/>
      </w:pPr>
      <w:r>
        <w:t>a、表面平整，无垂直通缝。b、勾缝平顺，无能缝现象。</w:t>
      </w:r>
    </w:p>
    <w:p>
      <w:pPr>
        <w:pStyle w:val="BodyText"/>
        <w:spacing w:line="376" w:lineRule="auto"/>
        <w:ind w:left="2165" w:right="8331"/>
      </w:pPr>
      <w:r>
        <w:t>c、泄水孔坡度向外，无堵塞现象。d、沉降缝整齐垂直，上下贯通。</w:t>
      </w:r>
    </w:p>
    <w:p>
      <w:pPr>
        <w:pStyle w:val="BodyText"/>
        <w:spacing w:line="531" w:lineRule="exact"/>
        <w:ind w:left="2132"/>
      </w:pPr>
      <w:r>
        <w:t>③浆砌片石拱形护坡检查项目</w:t>
      </w:r>
    </w:p>
    <w:p>
      <w:pPr>
        <w:pStyle w:val="BodyText"/>
      </w:pPr>
    </w:p>
    <w:p>
      <w:pPr>
        <w:pStyle w:val="BodyText"/>
      </w:pPr>
    </w:p>
    <w:p>
      <w:pPr>
        <w:pStyle w:val="BodyText"/>
      </w:pPr>
    </w:p>
    <w:p>
      <w:pPr>
        <w:pStyle w:val="BodyText"/>
      </w:pPr>
    </w:p>
    <w:p>
      <w:pPr>
        <w:pStyle w:val="BodyText"/>
      </w:pPr>
    </w:p>
    <w:p>
      <w:pPr>
        <w:pStyle w:val="BodyText"/>
      </w:pPr>
    </w:p>
    <w:p>
      <w:pPr>
        <w:spacing w:before="356"/>
        <w:ind w:left="0" w:right="393" w:firstLine="0"/>
        <w:jc w:val="center"/>
        <w:rPr>
          <w:sz w:val="27"/>
        </w:rPr>
      </w:pPr>
      <w:r>
        <w:rPr>
          <w:sz w:val="27"/>
        </w:rPr>
        <w:t>第 - 19</w:t>
      </w:r>
      <w:r>
        <w:rPr>
          <w:spacing w:val="-57"/>
          <w:sz w:val="27"/>
        </w:rPr>
        <w:t xml:space="preserve"> - 页</w:t>
      </w:r>
    </w:p>
    <w:p>
      <w:pPr>
        <w:spacing w:after="0"/>
        <w:jc w:val="center"/>
        <w:rPr>
          <w:sz w:val="27"/>
        </w:rPr>
        <w:sectPr>
          <w:pgSz w:w="17860" w:h="25260"/>
          <w:pgMar w:top="740" w:right="0" w:bottom="280" w:left="820" w:header="708" w:footer="708"/>
          <w:pgNumType w:start="27"/>
          <w:cols w:space="708"/>
        </w:sectPr>
      </w:pPr>
    </w:p>
    <w:p>
      <w:pPr>
        <w:pStyle w:val="BodyText"/>
        <w:spacing w:before="9"/>
        <w:rPr>
          <w:sz w:val="18"/>
        </w:rPr>
      </w:pPr>
      <w:r>
        <w:drawing>
          <wp:anchor distT="0" distB="0" distL="0" distR="0" simplePos="0" relativeHeight="251713536" behindDoc="1" locked="0" layoutInCell="1" allowOverlap="1">
            <wp:simplePos x="0" y="0"/>
            <wp:positionH relativeFrom="page">
              <wp:posOffset>0</wp:posOffset>
            </wp:positionH>
            <wp:positionV relativeFrom="page">
              <wp:posOffset>0</wp:posOffset>
            </wp:positionV>
            <wp:extent cx="11340845" cy="15849600"/>
            <wp:effectExtent l="0" t="0" r="0" b="0"/>
            <wp:wrapNone/>
            <wp:docPr id="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715584"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9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10.jpeg"/>
                    <pic:cNvPicPr/>
                  </pic:nvPicPr>
                  <pic:blipFill>
                    <a:blip xmlns:r="http://schemas.openxmlformats.org/officeDocument/2006/relationships" r:embed="rId13"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4"/>
        </w:rPr>
      </w:pPr>
    </w:p>
    <w:tbl>
      <w:tblPr>
        <w:tblStyle w:val="TableNormal2"/>
        <w:tblW w:w="0" w:type="auto"/>
        <w:jc w:val="left"/>
        <w:tblInd w:w="1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1"/>
        <w:gridCol w:w="3905"/>
        <w:gridCol w:w="2962"/>
        <w:gridCol w:w="5891"/>
      </w:tblGrid>
      <w:tr>
        <w:tblPrEx>
          <w:tblW w:w="0" w:type="auto"/>
          <w:jc w:val="left"/>
          <w:tblInd w:w="1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75"/>
          <w:jc w:val="left"/>
        </w:trPr>
        <w:tc>
          <w:tcPr>
            <w:tcW w:w="1161" w:type="dxa"/>
          </w:tcPr>
          <w:p>
            <w:pPr>
              <w:pStyle w:val="TableParagraph"/>
              <w:spacing w:line="464" w:lineRule="exact"/>
              <w:ind w:left="32" w:right="248"/>
              <w:jc w:val="center"/>
              <w:rPr>
                <w:sz w:val="42"/>
              </w:rPr>
            </w:pPr>
            <w:r>
              <w:rPr>
                <w:sz w:val="42"/>
              </w:rPr>
              <w:t>序号</w:t>
            </w:r>
          </w:p>
        </w:tc>
        <w:tc>
          <w:tcPr>
            <w:tcW w:w="3905" w:type="dxa"/>
          </w:tcPr>
          <w:p>
            <w:pPr>
              <w:pStyle w:val="TableParagraph"/>
              <w:spacing w:line="464" w:lineRule="exact"/>
              <w:ind w:left="1037"/>
              <w:rPr>
                <w:sz w:val="42"/>
              </w:rPr>
            </w:pPr>
            <w:r>
              <w:rPr>
                <w:sz w:val="42"/>
              </w:rPr>
              <w:t>检查项目</w:t>
            </w:r>
          </w:p>
        </w:tc>
        <w:tc>
          <w:tcPr>
            <w:tcW w:w="2962" w:type="dxa"/>
          </w:tcPr>
          <w:p>
            <w:pPr>
              <w:pStyle w:val="TableParagraph"/>
              <w:spacing w:line="464" w:lineRule="exact"/>
              <w:ind w:left="69" w:right="229"/>
              <w:jc w:val="center"/>
              <w:rPr>
                <w:sz w:val="42"/>
              </w:rPr>
            </w:pPr>
            <w:r>
              <w:rPr>
                <w:sz w:val="42"/>
              </w:rPr>
              <w:t>允许偏差</w:t>
            </w:r>
          </w:p>
          <w:p>
            <w:pPr>
              <w:pStyle w:val="TableParagraph"/>
              <w:spacing w:before="316" w:line="476" w:lineRule="exact"/>
              <w:ind w:left="122" w:right="229"/>
              <w:jc w:val="center"/>
              <w:rPr>
                <w:sz w:val="42"/>
              </w:rPr>
            </w:pPr>
            <w:r>
              <w:rPr>
                <w:spacing w:val="-41"/>
                <w:sz w:val="42"/>
              </w:rPr>
              <w:t>不 小 于 设 计</w:t>
            </w:r>
          </w:p>
        </w:tc>
        <w:tc>
          <w:tcPr>
            <w:tcW w:w="5891" w:type="dxa"/>
          </w:tcPr>
          <w:p>
            <w:pPr>
              <w:pStyle w:val="TableParagraph"/>
              <w:spacing w:line="464" w:lineRule="exact"/>
              <w:ind w:left="1502"/>
              <w:rPr>
                <w:sz w:val="42"/>
              </w:rPr>
            </w:pPr>
            <w:r>
              <w:rPr>
                <w:sz w:val="42"/>
              </w:rPr>
              <w:t>检查方法与频率</w:t>
            </w:r>
          </w:p>
        </w:tc>
      </w:tr>
      <w:tr>
        <w:tblPrEx>
          <w:tblW w:w="0" w:type="auto"/>
          <w:jc w:val="left"/>
          <w:tblInd w:w="1316" w:type="dxa"/>
          <w:tblLayout w:type="fixed"/>
          <w:tblCellMar>
            <w:top w:w="0" w:type="dxa"/>
            <w:left w:w="0" w:type="dxa"/>
            <w:bottom w:w="0" w:type="dxa"/>
            <w:right w:w="0" w:type="dxa"/>
          </w:tblCellMar>
          <w:tblLook w:val="01E0"/>
        </w:tblPrEx>
        <w:trPr>
          <w:trHeight w:val="1058"/>
          <w:jc w:val="left"/>
        </w:trPr>
        <w:tc>
          <w:tcPr>
            <w:tcW w:w="1161" w:type="dxa"/>
          </w:tcPr>
          <w:p>
            <w:pPr>
              <w:pStyle w:val="TableParagraph"/>
              <w:spacing w:line="464" w:lineRule="exact"/>
              <w:ind w:right="193"/>
              <w:jc w:val="center"/>
              <w:rPr>
                <w:sz w:val="42"/>
              </w:rPr>
            </w:pPr>
            <w:r>
              <w:rPr>
                <w:w w:val="100"/>
                <w:sz w:val="42"/>
              </w:rPr>
              <w:t>1</w:t>
            </w:r>
          </w:p>
        </w:tc>
        <w:tc>
          <w:tcPr>
            <w:tcW w:w="3905" w:type="dxa"/>
          </w:tcPr>
          <w:p>
            <w:pPr>
              <w:pStyle w:val="TableParagraph"/>
              <w:spacing w:line="464" w:lineRule="exact"/>
              <w:ind w:left="267"/>
              <w:rPr>
                <w:sz w:val="42"/>
              </w:rPr>
            </w:pPr>
            <w:r>
              <w:rPr>
                <w:sz w:val="42"/>
              </w:rPr>
              <w:t>砂浆强度（</w:t>
            </w:r>
            <w:r>
              <w:rPr>
                <w:spacing w:val="-121"/>
                <w:sz w:val="42"/>
              </w:rPr>
              <w:t xml:space="preserve"> </w:t>
            </w:r>
            <w:r>
              <w:rPr>
                <w:spacing w:val="6"/>
                <w:sz w:val="42"/>
              </w:rPr>
              <w:t>Mpa）</w:t>
            </w:r>
          </w:p>
        </w:tc>
        <w:tc>
          <w:tcPr>
            <w:tcW w:w="2962" w:type="dxa"/>
          </w:tcPr>
          <w:p>
            <w:pPr>
              <w:pStyle w:val="TableParagraph"/>
              <w:spacing w:before="346"/>
              <w:ind w:left="132"/>
              <w:rPr>
                <w:sz w:val="42"/>
              </w:rPr>
            </w:pPr>
            <w:r>
              <w:rPr>
                <w:sz w:val="42"/>
              </w:rPr>
              <w:t>强度</w:t>
            </w:r>
          </w:p>
        </w:tc>
        <w:tc>
          <w:tcPr>
            <w:tcW w:w="5891" w:type="dxa"/>
          </w:tcPr>
          <w:p>
            <w:pPr>
              <w:pStyle w:val="TableParagraph"/>
              <w:spacing w:line="464" w:lineRule="exact"/>
              <w:ind w:left="242"/>
              <w:rPr>
                <w:sz w:val="42"/>
              </w:rPr>
            </w:pPr>
            <w:r>
              <w:rPr>
                <w:spacing w:val="104"/>
                <w:sz w:val="42"/>
              </w:rPr>
              <w:t>按</w:t>
            </w:r>
            <w:r>
              <w:rPr>
                <w:sz w:val="42"/>
              </w:rPr>
              <w:t>JTG</w:t>
            </w:r>
            <w:r>
              <w:rPr>
                <w:spacing w:val="-79"/>
                <w:sz w:val="42"/>
              </w:rPr>
              <w:t xml:space="preserve"> </w:t>
            </w:r>
            <w:r>
              <w:rPr>
                <w:sz w:val="42"/>
              </w:rPr>
              <w:t>F80/1-2004</w:t>
            </w:r>
            <w:r>
              <w:rPr>
                <w:spacing w:val="-1"/>
                <w:sz w:val="42"/>
              </w:rPr>
              <w:t xml:space="preserve"> 附录</w:t>
            </w:r>
            <w:r>
              <w:rPr>
                <w:sz w:val="42"/>
              </w:rPr>
              <w:t>F</w:t>
            </w:r>
            <w:r>
              <w:rPr>
                <w:spacing w:val="-34"/>
                <w:sz w:val="42"/>
              </w:rPr>
              <w:t xml:space="preserve"> 检查</w:t>
            </w:r>
          </w:p>
        </w:tc>
      </w:tr>
      <w:tr>
        <w:tblPrEx>
          <w:tblW w:w="0" w:type="auto"/>
          <w:jc w:val="left"/>
          <w:tblInd w:w="1316" w:type="dxa"/>
          <w:tblLayout w:type="fixed"/>
          <w:tblCellMar>
            <w:top w:w="0" w:type="dxa"/>
            <w:left w:w="0" w:type="dxa"/>
            <w:bottom w:w="0" w:type="dxa"/>
            <w:right w:w="0" w:type="dxa"/>
          </w:tblCellMar>
          <w:tblLook w:val="01E0"/>
        </w:tblPrEx>
        <w:trPr>
          <w:trHeight w:val="640"/>
          <w:jc w:val="left"/>
        </w:trPr>
        <w:tc>
          <w:tcPr>
            <w:tcW w:w="1161" w:type="dxa"/>
          </w:tcPr>
          <w:p>
            <w:pPr>
              <w:pStyle w:val="TableParagraph"/>
              <w:spacing w:before="141" w:line="479" w:lineRule="exact"/>
              <w:ind w:right="193"/>
              <w:jc w:val="center"/>
              <w:rPr>
                <w:sz w:val="42"/>
              </w:rPr>
            </w:pPr>
            <w:r>
              <w:rPr>
                <w:w w:val="100"/>
                <w:sz w:val="42"/>
              </w:rPr>
              <w:t>2</w:t>
            </w:r>
          </w:p>
        </w:tc>
        <w:tc>
          <w:tcPr>
            <w:tcW w:w="3905" w:type="dxa"/>
          </w:tcPr>
          <w:p>
            <w:pPr>
              <w:pStyle w:val="TableParagraph"/>
              <w:spacing w:before="141" w:line="479" w:lineRule="exact"/>
              <w:ind w:left="267"/>
              <w:rPr>
                <w:sz w:val="42"/>
              </w:rPr>
            </w:pPr>
            <w:r>
              <w:rPr>
                <w:sz w:val="42"/>
              </w:rPr>
              <w:t>顶面高程（</w:t>
            </w:r>
            <w:r>
              <w:rPr>
                <w:spacing w:val="-141"/>
                <w:sz w:val="42"/>
              </w:rPr>
              <w:t xml:space="preserve"> </w:t>
            </w:r>
            <w:r>
              <w:rPr>
                <w:sz w:val="42"/>
              </w:rPr>
              <w:t>mm）</w:t>
            </w:r>
          </w:p>
        </w:tc>
        <w:tc>
          <w:tcPr>
            <w:tcW w:w="2962" w:type="dxa"/>
          </w:tcPr>
          <w:p>
            <w:pPr>
              <w:pStyle w:val="TableParagraph"/>
              <w:spacing w:before="141" w:line="479" w:lineRule="exact"/>
              <w:ind w:left="132"/>
              <w:rPr>
                <w:sz w:val="42"/>
              </w:rPr>
            </w:pPr>
            <w:r>
              <w:rPr>
                <w:sz w:val="42"/>
              </w:rPr>
              <w:t>±20</w:t>
            </w:r>
          </w:p>
        </w:tc>
        <w:tc>
          <w:tcPr>
            <w:tcW w:w="5891" w:type="dxa"/>
          </w:tcPr>
          <w:p>
            <w:pPr>
              <w:pStyle w:val="TableParagraph"/>
              <w:rPr>
                <w:rFonts w:ascii="Times New Roman"/>
                <w:sz w:val="38"/>
              </w:rPr>
            </w:pPr>
          </w:p>
        </w:tc>
      </w:tr>
      <w:tr>
        <w:tblPrEx>
          <w:tblW w:w="0" w:type="auto"/>
          <w:jc w:val="left"/>
          <w:tblInd w:w="1316" w:type="dxa"/>
          <w:tblLayout w:type="fixed"/>
          <w:tblCellMar>
            <w:top w:w="0" w:type="dxa"/>
            <w:left w:w="0" w:type="dxa"/>
            <w:bottom w:w="0" w:type="dxa"/>
            <w:right w:w="0" w:type="dxa"/>
          </w:tblCellMar>
          <w:tblLook w:val="01E0"/>
        </w:tblPrEx>
        <w:trPr>
          <w:trHeight w:val="428"/>
          <w:jc w:val="left"/>
        </w:trPr>
        <w:tc>
          <w:tcPr>
            <w:tcW w:w="1161" w:type="dxa"/>
          </w:tcPr>
          <w:p>
            <w:pPr>
              <w:pStyle w:val="TableParagraph"/>
              <w:rPr>
                <w:rFonts w:ascii="Times New Roman"/>
                <w:sz w:val="32"/>
              </w:rPr>
            </w:pPr>
          </w:p>
        </w:tc>
        <w:tc>
          <w:tcPr>
            <w:tcW w:w="3905" w:type="dxa"/>
          </w:tcPr>
          <w:p>
            <w:pPr>
              <w:pStyle w:val="TableParagraph"/>
              <w:rPr>
                <w:rFonts w:ascii="Times New Roman"/>
                <w:sz w:val="32"/>
              </w:rPr>
            </w:pPr>
          </w:p>
        </w:tc>
        <w:tc>
          <w:tcPr>
            <w:tcW w:w="2962" w:type="dxa"/>
          </w:tcPr>
          <w:p>
            <w:pPr>
              <w:pStyle w:val="TableParagraph"/>
              <w:rPr>
                <w:rFonts w:ascii="Times New Roman"/>
                <w:sz w:val="32"/>
              </w:rPr>
            </w:pPr>
          </w:p>
        </w:tc>
        <w:tc>
          <w:tcPr>
            <w:tcW w:w="5891" w:type="dxa"/>
          </w:tcPr>
          <w:p>
            <w:pPr>
              <w:pStyle w:val="TableParagraph"/>
              <w:spacing w:line="408" w:lineRule="exact"/>
              <w:ind w:left="242"/>
              <w:rPr>
                <w:sz w:val="42"/>
              </w:rPr>
            </w:pPr>
            <w:r>
              <w:rPr>
                <w:sz w:val="42"/>
              </w:rPr>
              <w:t>水准仪：每 20 米检查 3 点</w:t>
            </w:r>
          </w:p>
        </w:tc>
      </w:tr>
      <w:tr>
        <w:tblPrEx>
          <w:tblW w:w="0" w:type="auto"/>
          <w:jc w:val="left"/>
          <w:tblInd w:w="1316" w:type="dxa"/>
          <w:tblLayout w:type="fixed"/>
          <w:tblCellMar>
            <w:top w:w="0" w:type="dxa"/>
            <w:left w:w="0" w:type="dxa"/>
            <w:bottom w:w="0" w:type="dxa"/>
            <w:right w:w="0" w:type="dxa"/>
          </w:tblCellMar>
          <w:tblLook w:val="01E0"/>
        </w:tblPrEx>
        <w:trPr>
          <w:trHeight w:val="640"/>
          <w:jc w:val="left"/>
        </w:trPr>
        <w:tc>
          <w:tcPr>
            <w:tcW w:w="1161" w:type="dxa"/>
          </w:tcPr>
          <w:p>
            <w:pPr>
              <w:pStyle w:val="TableParagraph"/>
              <w:spacing w:line="467" w:lineRule="exact"/>
              <w:ind w:right="193"/>
              <w:jc w:val="center"/>
              <w:rPr>
                <w:sz w:val="42"/>
              </w:rPr>
            </w:pPr>
            <w:r>
              <w:rPr>
                <w:w w:val="100"/>
                <w:sz w:val="42"/>
              </w:rPr>
              <w:t>3</w:t>
            </w:r>
          </w:p>
        </w:tc>
        <w:tc>
          <w:tcPr>
            <w:tcW w:w="3905" w:type="dxa"/>
          </w:tcPr>
          <w:p>
            <w:pPr>
              <w:pStyle w:val="TableParagraph"/>
              <w:spacing w:line="467" w:lineRule="exact"/>
              <w:ind w:left="267"/>
              <w:rPr>
                <w:sz w:val="42"/>
              </w:rPr>
            </w:pPr>
            <w:r>
              <w:rPr>
                <w:sz w:val="42"/>
              </w:rPr>
              <w:t>底面高程（</w:t>
            </w:r>
            <w:r>
              <w:rPr>
                <w:spacing w:val="-141"/>
                <w:sz w:val="42"/>
              </w:rPr>
              <w:t xml:space="preserve"> </w:t>
            </w:r>
            <w:r>
              <w:rPr>
                <w:sz w:val="42"/>
              </w:rPr>
              <w:t>mm）</w:t>
            </w:r>
          </w:p>
        </w:tc>
        <w:tc>
          <w:tcPr>
            <w:tcW w:w="2962" w:type="dxa"/>
          </w:tcPr>
          <w:p>
            <w:pPr>
              <w:pStyle w:val="TableParagraph"/>
              <w:spacing w:line="467" w:lineRule="exact"/>
              <w:ind w:left="132"/>
              <w:rPr>
                <w:sz w:val="42"/>
              </w:rPr>
            </w:pPr>
            <w:r>
              <w:rPr>
                <w:sz w:val="42"/>
              </w:rPr>
              <w:t>-20</w:t>
            </w:r>
          </w:p>
        </w:tc>
        <w:tc>
          <w:tcPr>
            <w:tcW w:w="5891" w:type="dxa"/>
          </w:tcPr>
          <w:p>
            <w:pPr>
              <w:pStyle w:val="TableParagraph"/>
              <w:rPr>
                <w:rFonts w:ascii="Times New Roman"/>
                <w:sz w:val="38"/>
              </w:rPr>
            </w:pPr>
          </w:p>
        </w:tc>
      </w:tr>
      <w:tr>
        <w:tblPrEx>
          <w:tblW w:w="0" w:type="auto"/>
          <w:jc w:val="left"/>
          <w:tblInd w:w="1316" w:type="dxa"/>
          <w:tblLayout w:type="fixed"/>
          <w:tblCellMar>
            <w:top w:w="0" w:type="dxa"/>
            <w:left w:w="0" w:type="dxa"/>
            <w:bottom w:w="0" w:type="dxa"/>
            <w:right w:w="0" w:type="dxa"/>
          </w:tblCellMar>
          <w:tblLook w:val="01E0"/>
        </w:tblPrEx>
        <w:trPr>
          <w:trHeight w:val="855"/>
          <w:jc w:val="left"/>
        </w:trPr>
        <w:tc>
          <w:tcPr>
            <w:tcW w:w="1161" w:type="dxa"/>
          </w:tcPr>
          <w:p>
            <w:pPr>
              <w:pStyle w:val="TableParagraph"/>
              <w:spacing w:before="141"/>
              <w:ind w:right="193"/>
              <w:jc w:val="center"/>
              <w:rPr>
                <w:sz w:val="42"/>
              </w:rPr>
            </w:pPr>
            <w:r>
              <w:rPr>
                <w:w w:val="100"/>
                <w:sz w:val="42"/>
              </w:rPr>
              <w:t>4</w:t>
            </w:r>
          </w:p>
        </w:tc>
        <w:tc>
          <w:tcPr>
            <w:tcW w:w="3905" w:type="dxa"/>
          </w:tcPr>
          <w:p>
            <w:pPr>
              <w:pStyle w:val="TableParagraph"/>
              <w:spacing w:before="141"/>
              <w:ind w:left="267"/>
              <w:rPr>
                <w:sz w:val="42"/>
              </w:rPr>
            </w:pPr>
            <w:r>
              <w:rPr>
                <w:sz w:val="42"/>
              </w:rPr>
              <w:t>坡度或垂直度（%）</w:t>
            </w:r>
          </w:p>
        </w:tc>
        <w:tc>
          <w:tcPr>
            <w:tcW w:w="2962" w:type="dxa"/>
          </w:tcPr>
          <w:p>
            <w:pPr>
              <w:pStyle w:val="TableParagraph"/>
              <w:spacing w:before="141"/>
              <w:ind w:left="132"/>
              <w:rPr>
                <w:sz w:val="42"/>
              </w:rPr>
            </w:pPr>
            <w:r>
              <w:rPr>
                <w:sz w:val="42"/>
              </w:rPr>
              <w:t>0.5</w:t>
            </w:r>
          </w:p>
        </w:tc>
        <w:tc>
          <w:tcPr>
            <w:tcW w:w="5891" w:type="dxa"/>
          </w:tcPr>
          <w:p>
            <w:pPr>
              <w:pStyle w:val="TableParagraph"/>
              <w:spacing w:before="141"/>
              <w:ind w:left="242"/>
              <w:rPr>
                <w:sz w:val="42"/>
              </w:rPr>
            </w:pPr>
            <w:r>
              <w:rPr>
                <w:sz w:val="42"/>
              </w:rPr>
              <w:t>吊垂线：每 20 米检查 3 点</w:t>
            </w:r>
          </w:p>
        </w:tc>
      </w:tr>
      <w:tr>
        <w:tblPrEx>
          <w:tblW w:w="0" w:type="auto"/>
          <w:jc w:val="left"/>
          <w:tblInd w:w="1316" w:type="dxa"/>
          <w:tblLayout w:type="fixed"/>
          <w:tblCellMar>
            <w:top w:w="0" w:type="dxa"/>
            <w:left w:w="0" w:type="dxa"/>
            <w:bottom w:w="0" w:type="dxa"/>
            <w:right w:w="0" w:type="dxa"/>
          </w:tblCellMar>
          <w:tblLook w:val="01E0"/>
        </w:tblPrEx>
        <w:trPr>
          <w:trHeight w:val="855"/>
          <w:jc w:val="left"/>
        </w:trPr>
        <w:tc>
          <w:tcPr>
            <w:tcW w:w="1161" w:type="dxa"/>
          </w:tcPr>
          <w:p>
            <w:pPr>
              <w:pStyle w:val="TableParagraph"/>
              <w:spacing w:before="143"/>
              <w:ind w:right="193"/>
              <w:jc w:val="center"/>
              <w:rPr>
                <w:sz w:val="42"/>
              </w:rPr>
            </w:pPr>
            <w:r>
              <w:rPr>
                <w:w w:val="100"/>
                <w:sz w:val="42"/>
              </w:rPr>
              <w:t>5</w:t>
            </w:r>
          </w:p>
        </w:tc>
        <w:tc>
          <w:tcPr>
            <w:tcW w:w="3905" w:type="dxa"/>
          </w:tcPr>
          <w:p>
            <w:pPr>
              <w:pStyle w:val="TableParagraph"/>
              <w:spacing w:before="143"/>
              <w:ind w:left="267"/>
              <w:rPr>
                <w:sz w:val="42"/>
              </w:rPr>
            </w:pPr>
            <w:r>
              <w:rPr>
                <w:sz w:val="42"/>
              </w:rPr>
              <w:t>断面尺寸（</w:t>
            </w:r>
            <w:r>
              <w:rPr>
                <w:spacing w:val="-141"/>
                <w:sz w:val="42"/>
              </w:rPr>
              <w:t xml:space="preserve"> </w:t>
            </w:r>
            <w:r>
              <w:rPr>
                <w:sz w:val="42"/>
              </w:rPr>
              <w:t>mm）</w:t>
            </w:r>
          </w:p>
        </w:tc>
        <w:tc>
          <w:tcPr>
            <w:tcW w:w="2962" w:type="dxa"/>
          </w:tcPr>
          <w:p>
            <w:pPr>
              <w:pStyle w:val="TableParagraph"/>
              <w:spacing w:before="143"/>
              <w:ind w:left="132"/>
              <w:rPr>
                <w:sz w:val="42"/>
              </w:rPr>
            </w:pPr>
            <w:r>
              <w:rPr>
                <w:sz w:val="42"/>
              </w:rPr>
              <w:t>±20</w:t>
            </w:r>
          </w:p>
        </w:tc>
        <w:tc>
          <w:tcPr>
            <w:tcW w:w="5891" w:type="dxa"/>
          </w:tcPr>
          <w:p>
            <w:pPr>
              <w:pStyle w:val="TableParagraph"/>
              <w:spacing w:before="143"/>
              <w:ind w:left="242"/>
              <w:rPr>
                <w:sz w:val="42"/>
              </w:rPr>
            </w:pPr>
            <w:r>
              <w:rPr>
                <w:sz w:val="42"/>
              </w:rPr>
              <w:t>尺量：每 20 米检查 2 处</w:t>
            </w:r>
          </w:p>
        </w:tc>
      </w:tr>
      <w:tr>
        <w:tblPrEx>
          <w:tblW w:w="0" w:type="auto"/>
          <w:jc w:val="left"/>
          <w:tblInd w:w="1316" w:type="dxa"/>
          <w:tblLayout w:type="fixed"/>
          <w:tblCellMar>
            <w:top w:w="0" w:type="dxa"/>
            <w:left w:w="0" w:type="dxa"/>
            <w:bottom w:w="0" w:type="dxa"/>
            <w:right w:w="0" w:type="dxa"/>
          </w:tblCellMar>
          <w:tblLook w:val="01E0"/>
        </w:tblPrEx>
        <w:trPr>
          <w:trHeight w:val="1056"/>
          <w:jc w:val="left"/>
        </w:trPr>
        <w:tc>
          <w:tcPr>
            <w:tcW w:w="1161" w:type="dxa"/>
          </w:tcPr>
          <w:p>
            <w:pPr>
              <w:pStyle w:val="TableParagraph"/>
              <w:spacing w:before="12"/>
              <w:rPr>
                <w:sz w:val="43"/>
              </w:rPr>
            </w:pPr>
          </w:p>
          <w:p>
            <w:pPr>
              <w:pStyle w:val="TableParagraph"/>
              <w:spacing w:line="474" w:lineRule="exact"/>
              <w:ind w:right="193"/>
              <w:jc w:val="center"/>
              <w:rPr>
                <w:sz w:val="42"/>
              </w:rPr>
            </w:pPr>
            <w:r>
              <w:rPr>
                <w:w w:val="100"/>
                <w:sz w:val="42"/>
              </w:rPr>
              <w:t>6</w:t>
            </w:r>
          </w:p>
        </w:tc>
        <w:tc>
          <w:tcPr>
            <w:tcW w:w="3905" w:type="dxa"/>
          </w:tcPr>
          <w:p>
            <w:pPr>
              <w:pStyle w:val="TableParagraph"/>
              <w:spacing w:before="142"/>
              <w:ind w:left="267"/>
              <w:rPr>
                <w:sz w:val="42"/>
              </w:rPr>
            </w:pPr>
            <w:r>
              <w:rPr>
                <w:sz w:val="42"/>
              </w:rPr>
              <w:t>墙面距路基中线</w:t>
            </w:r>
          </w:p>
        </w:tc>
        <w:tc>
          <w:tcPr>
            <w:tcW w:w="2962" w:type="dxa"/>
          </w:tcPr>
          <w:p>
            <w:pPr>
              <w:pStyle w:val="TableParagraph"/>
              <w:spacing w:before="12"/>
              <w:rPr>
                <w:sz w:val="43"/>
              </w:rPr>
            </w:pPr>
          </w:p>
          <w:p>
            <w:pPr>
              <w:pStyle w:val="TableParagraph"/>
              <w:spacing w:line="474" w:lineRule="exact"/>
              <w:ind w:left="132"/>
              <w:rPr>
                <w:sz w:val="42"/>
              </w:rPr>
            </w:pPr>
            <w:r>
              <w:rPr>
                <w:sz w:val="42"/>
              </w:rPr>
              <w:t>±50</w:t>
            </w:r>
          </w:p>
        </w:tc>
        <w:tc>
          <w:tcPr>
            <w:tcW w:w="5891" w:type="dxa"/>
          </w:tcPr>
          <w:p>
            <w:pPr>
              <w:pStyle w:val="TableParagraph"/>
              <w:spacing w:before="12"/>
              <w:rPr>
                <w:sz w:val="43"/>
              </w:rPr>
            </w:pPr>
          </w:p>
          <w:p>
            <w:pPr>
              <w:pStyle w:val="TableParagraph"/>
              <w:spacing w:line="474" w:lineRule="exact"/>
              <w:ind w:left="242"/>
              <w:rPr>
                <w:sz w:val="42"/>
              </w:rPr>
            </w:pPr>
            <w:r>
              <w:rPr>
                <w:sz w:val="42"/>
              </w:rPr>
              <w:t>尺量：每 20 米检查 3 点</w:t>
            </w:r>
          </w:p>
        </w:tc>
      </w:tr>
      <w:tr>
        <w:tblPrEx>
          <w:tblW w:w="0" w:type="auto"/>
          <w:jc w:val="left"/>
          <w:tblInd w:w="1316" w:type="dxa"/>
          <w:tblLayout w:type="fixed"/>
          <w:tblCellMar>
            <w:top w:w="0" w:type="dxa"/>
            <w:left w:w="0" w:type="dxa"/>
            <w:bottom w:w="0" w:type="dxa"/>
            <w:right w:w="0" w:type="dxa"/>
          </w:tblCellMar>
          <w:tblLook w:val="01E0"/>
        </w:tblPrEx>
        <w:trPr>
          <w:trHeight w:val="637"/>
          <w:jc w:val="left"/>
        </w:trPr>
        <w:tc>
          <w:tcPr>
            <w:tcW w:w="1161" w:type="dxa"/>
          </w:tcPr>
          <w:p>
            <w:pPr>
              <w:pStyle w:val="TableParagraph"/>
              <w:rPr>
                <w:rFonts w:ascii="Times New Roman"/>
                <w:sz w:val="38"/>
              </w:rPr>
            </w:pPr>
          </w:p>
        </w:tc>
        <w:tc>
          <w:tcPr>
            <w:tcW w:w="3905" w:type="dxa"/>
          </w:tcPr>
          <w:p>
            <w:pPr>
              <w:pStyle w:val="TableParagraph"/>
              <w:spacing w:line="462" w:lineRule="exact"/>
              <w:ind w:left="267"/>
              <w:rPr>
                <w:sz w:val="42"/>
              </w:rPr>
            </w:pPr>
            <w:r>
              <w:rPr>
                <w:sz w:val="42"/>
              </w:rPr>
              <w:t>（mm）</w:t>
            </w:r>
          </w:p>
        </w:tc>
        <w:tc>
          <w:tcPr>
            <w:tcW w:w="2962" w:type="dxa"/>
          </w:tcPr>
          <w:p>
            <w:pPr>
              <w:pStyle w:val="TableParagraph"/>
              <w:rPr>
                <w:rFonts w:ascii="Times New Roman"/>
                <w:sz w:val="38"/>
              </w:rPr>
            </w:pPr>
          </w:p>
        </w:tc>
        <w:tc>
          <w:tcPr>
            <w:tcW w:w="5891" w:type="dxa"/>
          </w:tcPr>
          <w:p>
            <w:pPr>
              <w:pStyle w:val="TableParagraph"/>
              <w:rPr>
                <w:rFonts w:ascii="Times New Roman"/>
                <w:sz w:val="38"/>
              </w:rPr>
            </w:pPr>
          </w:p>
        </w:tc>
      </w:tr>
      <w:tr>
        <w:tblPrEx>
          <w:tblW w:w="0" w:type="auto"/>
          <w:jc w:val="left"/>
          <w:tblInd w:w="1316" w:type="dxa"/>
          <w:tblLayout w:type="fixed"/>
          <w:tblCellMar>
            <w:top w:w="0" w:type="dxa"/>
            <w:left w:w="0" w:type="dxa"/>
            <w:bottom w:w="0" w:type="dxa"/>
            <w:right w:w="0" w:type="dxa"/>
          </w:tblCellMar>
          <w:tblLook w:val="01E0"/>
        </w:tblPrEx>
        <w:trPr>
          <w:trHeight w:val="1060"/>
          <w:jc w:val="left"/>
        </w:trPr>
        <w:tc>
          <w:tcPr>
            <w:tcW w:w="1161" w:type="dxa"/>
          </w:tcPr>
          <w:p>
            <w:pPr>
              <w:pStyle w:val="TableParagraph"/>
              <w:rPr>
                <w:sz w:val="44"/>
              </w:rPr>
            </w:pPr>
          </w:p>
          <w:p>
            <w:pPr>
              <w:pStyle w:val="TableParagraph"/>
              <w:spacing w:line="476" w:lineRule="exact"/>
              <w:ind w:right="193"/>
              <w:jc w:val="center"/>
              <w:rPr>
                <w:sz w:val="42"/>
              </w:rPr>
            </w:pPr>
            <w:r>
              <w:rPr>
                <w:w w:val="100"/>
                <w:sz w:val="42"/>
              </w:rPr>
              <w:t>7</w:t>
            </w:r>
          </w:p>
        </w:tc>
        <w:tc>
          <w:tcPr>
            <w:tcW w:w="3905" w:type="dxa"/>
          </w:tcPr>
          <w:p>
            <w:pPr>
              <w:pStyle w:val="TableParagraph"/>
              <w:rPr>
                <w:sz w:val="44"/>
              </w:rPr>
            </w:pPr>
          </w:p>
          <w:p>
            <w:pPr>
              <w:pStyle w:val="TableParagraph"/>
              <w:spacing w:line="476" w:lineRule="exact"/>
              <w:ind w:left="267"/>
              <w:rPr>
                <w:sz w:val="42"/>
              </w:rPr>
            </w:pPr>
            <w:r>
              <w:rPr>
                <w:sz w:val="42"/>
              </w:rPr>
              <w:t>表面平整度（</w:t>
            </w:r>
            <w:r>
              <w:rPr>
                <w:spacing w:val="-125"/>
                <w:sz w:val="42"/>
              </w:rPr>
              <w:t xml:space="preserve"> </w:t>
            </w:r>
            <w:r>
              <w:rPr>
                <w:sz w:val="42"/>
              </w:rPr>
              <w:t>mm）</w:t>
            </w:r>
          </w:p>
        </w:tc>
        <w:tc>
          <w:tcPr>
            <w:tcW w:w="2962" w:type="dxa"/>
          </w:tcPr>
          <w:p>
            <w:pPr>
              <w:pStyle w:val="TableParagraph"/>
              <w:rPr>
                <w:sz w:val="44"/>
              </w:rPr>
            </w:pPr>
          </w:p>
          <w:p>
            <w:pPr>
              <w:pStyle w:val="TableParagraph"/>
              <w:spacing w:line="476" w:lineRule="exact"/>
              <w:ind w:left="132"/>
              <w:rPr>
                <w:sz w:val="42"/>
              </w:rPr>
            </w:pPr>
            <w:r>
              <w:rPr>
                <w:sz w:val="42"/>
              </w:rPr>
              <w:t>30</w:t>
            </w:r>
          </w:p>
        </w:tc>
        <w:tc>
          <w:tcPr>
            <w:tcW w:w="5891" w:type="dxa"/>
          </w:tcPr>
          <w:p>
            <w:pPr>
              <w:pStyle w:val="TableParagraph"/>
              <w:spacing w:before="143"/>
              <w:ind w:left="242"/>
              <w:rPr>
                <w:sz w:val="42"/>
              </w:rPr>
            </w:pPr>
            <w:r>
              <w:rPr>
                <w:sz w:val="42"/>
              </w:rPr>
              <w:t>2 米直尺码：每 20 米检查 5</w:t>
            </w:r>
          </w:p>
        </w:tc>
      </w:tr>
    </w:tbl>
    <w:p>
      <w:pPr>
        <w:pStyle w:val="BodyText"/>
        <w:rPr>
          <w:sz w:val="20"/>
        </w:rPr>
      </w:pPr>
    </w:p>
    <w:p>
      <w:pPr>
        <w:pStyle w:val="BodyText"/>
        <w:rPr>
          <w:sz w:val="20"/>
        </w:rPr>
      </w:pPr>
    </w:p>
    <w:p>
      <w:pPr>
        <w:pStyle w:val="BodyText"/>
        <w:rPr>
          <w:sz w:val="21"/>
        </w:rPr>
      </w:pPr>
    </w:p>
    <w:p>
      <w:pPr>
        <w:pStyle w:val="ListParagraph"/>
        <w:numPr>
          <w:ilvl w:val="0"/>
          <w:numId w:val="39"/>
        </w:numPr>
        <w:tabs>
          <w:tab w:val="left" w:pos="2390"/>
        </w:tabs>
        <w:spacing w:before="26" w:after="0" w:line="240" w:lineRule="auto"/>
        <w:ind w:left="2389" w:right="0" w:hanging="1082"/>
        <w:jc w:val="left"/>
        <w:rPr>
          <w:sz w:val="42"/>
        </w:rPr>
      </w:pPr>
      <w:r>
        <w:pict>
          <v:group id="_x0000_s1114" style="width:10in;height:473pt;margin-top:-481.11pt;margin-left:98pt;mso-position-horizontal-relative:page;position:absolute;z-index:-251601920" coordorigin="1960,-9622" coordsize="14400,9460">
            <v:shape id="_x0000_s1115" type="#_x0000_t75" style="width:14400;height:9460;left:1960;position:absolute;top:-9623" stroked="f">
              <v:imagedata r:id="rId27" o:title=""/>
            </v:shape>
            <v:shape id="_x0000_s1116" type="#_x0000_t202" style="width:1637;height:422;left:10398;position:absolute;top:-786" filled="f" stroked="f">
              <v:textbox inset="0,0,0,0">
                <w:txbxContent>
                  <w:p>
                    <w:pPr>
                      <w:spacing w:before="0" w:line="421" w:lineRule="exact"/>
                      <w:ind w:left="0" w:right="0" w:firstLine="0"/>
                      <w:jc w:val="left"/>
                      <w:rPr>
                        <w:sz w:val="42"/>
                      </w:rPr>
                    </w:pPr>
                    <w:r>
                      <w:rPr>
                        <w:spacing w:val="6"/>
                        <w:sz w:val="42"/>
                      </w:rPr>
                      <w:t>处×</w:t>
                    </w:r>
                    <w:r>
                      <w:rPr>
                        <w:spacing w:val="12"/>
                        <w:sz w:val="42"/>
                      </w:rPr>
                      <w:t>3</w:t>
                    </w:r>
                    <w:r>
                      <w:rPr>
                        <w:spacing w:val="-45"/>
                        <w:sz w:val="42"/>
                      </w:rPr>
                      <w:t xml:space="preserve"> 尺</w:t>
                    </w:r>
                  </w:p>
                </w:txbxContent>
              </v:textbox>
            </v:shape>
          </v:group>
        </w:pict>
      </w:r>
      <w:r>
        <w:rPr>
          <w:sz w:val="42"/>
        </w:rPr>
        <w:t>高边坡监测</w:t>
      </w:r>
    </w:p>
    <w:p>
      <w:pPr>
        <w:pStyle w:val="BodyText"/>
        <w:spacing w:before="300"/>
        <w:ind w:left="2341"/>
      </w:pPr>
      <w:r>
        <w:t>①本标段高边坡采用地表变形监测。</w:t>
      </w:r>
    </w:p>
    <w:p>
      <w:pPr>
        <w:pStyle w:val="BodyText"/>
        <w:spacing w:before="4" w:line="840" w:lineRule="atLeast"/>
        <w:ind w:left="1308" w:right="2481" w:firstLine="1033"/>
      </w:pPr>
      <w:r>
        <w:t>②当边坡开挖后，选择最高剖面在平台上埋设监测桩，边坡开挖一级及时监测一级。</w:t>
      </w:r>
    </w:p>
    <w:p>
      <w:pPr>
        <w:spacing w:before="0" w:line="103" w:lineRule="exact"/>
        <w:ind w:left="4811" w:right="0" w:firstLine="0"/>
        <w:jc w:val="left"/>
        <w:rPr>
          <w:sz w:val="24"/>
        </w:rPr>
      </w:pPr>
      <w:r>
        <w:rPr>
          <w:color w:val="F8F8F8"/>
          <w:sz w:val="24"/>
        </w:rPr>
        <w:t>詩叁撻訥烬忧毀厉鋨骜。</w:t>
      </w:r>
    </w:p>
    <w:p>
      <w:pPr>
        <w:pStyle w:val="BodyText"/>
        <w:spacing w:before="196"/>
        <w:ind w:left="2341"/>
      </w:pPr>
      <w:r>
        <w:t>③监测桩为 C25 砼，尺寸为 20×20×100cm，埋入土中 50 cm，外露</w:t>
      </w:r>
    </w:p>
    <w:p>
      <w:pPr>
        <w:pStyle w:val="BodyText"/>
        <w:spacing w:before="305" w:line="436" w:lineRule="exact"/>
        <w:ind w:left="1308"/>
      </w:pPr>
      <w:r>
        <w:t>50 cm，桩顶设钢钉测头。</w:t>
      </w:r>
    </w:p>
    <w:p>
      <w:pPr>
        <w:spacing w:before="0" w:line="206" w:lineRule="exact"/>
        <w:ind w:left="0" w:right="1686" w:firstLine="0"/>
        <w:jc w:val="center"/>
        <w:rPr>
          <w:sz w:val="24"/>
        </w:rPr>
      </w:pPr>
      <w:r>
        <w:rPr>
          <w:color w:val="F8F8F8"/>
          <w:sz w:val="24"/>
        </w:rPr>
        <w:t>则鯤愜韋瘓賈晖园栋泷。</w:t>
      </w:r>
    </w:p>
    <w:p>
      <w:pPr>
        <w:pStyle w:val="BodyText"/>
        <w:spacing w:before="196"/>
        <w:ind w:left="2341"/>
      </w:pPr>
      <w:r>
        <w:t>④观测时间确定如下：</w:t>
      </w:r>
    </w:p>
    <w:p>
      <w:pPr>
        <w:pStyle w:val="BodyText"/>
      </w:pPr>
    </w:p>
    <w:p>
      <w:pPr>
        <w:spacing w:before="334"/>
        <w:ind w:left="0" w:right="393" w:firstLine="0"/>
        <w:jc w:val="center"/>
        <w:rPr>
          <w:sz w:val="27"/>
        </w:rPr>
      </w:pPr>
      <w:r>
        <w:rPr>
          <w:sz w:val="27"/>
        </w:rPr>
        <w:t>第 - 20</w:t>
      </w:r>
      <w:r>
        <w:rPr>
          <w:spacing w:val="-57"/>
          <w:sz w:val="27"/>
        </w:rPr>
        <w:t xml:space="preserve"> - 页</w:t>
      </w:r>
    </w:p>
    <w:p>
      <w:pPr>
        <w:spacing w:after="0"/>
        <w:jc w:val="center"/>
        <w:rPr>
          <w:sz w:val="27"/>
        </w:rPr>
        <w:sectPr>
          <w:pgSz w:w="17860" w:h="25260"/>
          <w:pgMar w:top="740" w:right="0" w:bottom="280" w:left="820" w:header="708" w:footer="708"/>
          <w:pgNumType w:start="28"/>
          <w:cols w:space="708"/>
        </w:sectPr>
      </w:pPr>
    </w:p>
    <w:p>
      <w:pPr>
        <w:pStyle w:val="BodyText"/>
        <w:spacing w:before="9"/>
        <w:rPr>
          <w:sz w:val="18"/>
        </w:rPr>
      </w:pPr>
      <w:r>
        <w:drawing>
          <wp:anchor distT="0" distB="0" distL="0" distR="0" simplePos="0" relativeHeight="251716608" behindDoc="1" locked="0" layoutInCell="1" allowOverlap="1">
            <wp:simplePos x="0" y="0"/>
            <wp:positionH relativeFrom="page">
              <wp:posOffset>0</wp:posOffset>
            </wp:positionH>
            <wp:positionV relativeFrom="page">
              <wp:posOffset>0</wp:posOffset>
            </wp:positionV>
            <wp:extent cx="11340845" cy="15849600"/>
            <wp:effectExtent l="0" t="0" r="0" b="0"/>
            <wp:wrapNone/>
            <wp:docPr id="1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3061"/>
          <w:tab w:val="left" w:pos="14459"/>
        </w:tabs>
        <w:spacing w:before="71"/>
        <w:ind w:left="1140" w:right="0" w:firstLine="0"/>
        <w:jc w:val="left"/>
        <w:rPr>
          <w:sz w:val="27"/>
        </w:rPr>
      </w:pPr>
      <w:r>
        <w:drawing>
          <wp:anchor distT="0" distB="0" distL="0" distR="0" simplePos="0" relativeHeight="251717632" behindDoc="1" locked="0" layoutInCell="1" allowOverlap="1">
            <wp:simplePos x="0" y="0"/>
            <wp:positionH relativeFrom="page">
              <wp:posOffset>1750695</wp:posOffset>
            </wp:positionH>
            <wp:positionV relativeFrom="paragraph">
              <wp:posOffset>-153416</wp:posOffset>
            </wp:positionV>
            <wp:extent cx="457200" cy="304800"/>
            <wp:effectExtent l="0" t="0" r="0" b="0"/>
            <wp:wrapNone/>
            <wp:docPr id="103"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25.jpeg"/>
                    <pic:cNvPicPr/>
                  </pic:nvPicPr>
                  <pic:blipFill>
                    <a:blip xmlns:r="http://schemas.openxmlformats.org/officeDocument/2006/relationships" r:embed="rId28" cstate="print"/>
                    <a:stretch>
                      <a:fillRect/>
                    </a:stretch>
                  </pic:blipFill>
                  <pic:spPr>
                    <a:xfrm>
                      <a:off x="0" y="0"/>
                      <a:ext cx="457200" cy="304800"/>
                    </a:xfrm>
                    <a:prstGeom prst="rect">
                      <a:avLst/>
                    </a:prstGeom>
                  </pic:spPr>
                </pic:pic>
              </a:graphicData>
            </a:graphic>
          </wp:anchor>
        </w:drawing>
      </w:r>
      <w:r>
        <w:rPr>
          <w:rFonts w:ascii="Times New Roman" w:eastAsia="Times New Roman" w:hAnsi="Times New Roman"/>
          <w:sz w:val="27"/>
          <w:u w:val="thick"/>
        </w:rPr>
        <w:t xml:space="preserve"> </w:t>
        <w:tab/>
      </w:r>
      <w:r>
        <w:rPr>
          <w:sz w:val="27"/>
          <w:u w:val="thick"/>
        </w:rPr>
        <w:t>中冶建工·大渡口钓鱼嘴安居二支路及</w:t>
      </w:r>
      <w:r>
        <w:rPr>
          <w:spacing w:val="-63"/>
          <w:sz w:val="27"/>
          <w:u w:val="thick"/>
        </w:rPr>
        <w:t xml:space="preserve"> </w:t>
      </w:r>
      <w:r>
        <w:rPr>
          <w:sz w:val="27"/>
          <w:u w:val="thick"/>
        </w:rPr>
        <w:t>4</w:t>
      </w:r>
      <w:r>
        <w:rPr>
          <w:spacing w:val="-87"/>
          <w:sz w:val="27"/>
          <w:u w:val="thick"/>
        </w:rPr>
        <w:t xml:space="preserve"> </w:t>
      </w:r>
      <w:r>
        <w:rPr>
          <w:sz w:val="27"/>
          <w:u w:val="thick"/>
        </w:rPr>
        <w:t>号路一标段高边坡（挂网锚喷砼）专项施工方案</w:t>
        <w:tab/>
      </w:r>
    </w:p>
    <w:p>
      <w:pPr>
        <w:pStyle w:val="BodyText"/>
        <w:spacing w:before="11"/>
        <w:rPr>
          <w:sz w:val="41"/>
        </w:rPr>
      </w:pPr>
    </w:p>
    <w:p>
      <w:pPr>
        <w:pStyle w:val="BodyText"/>
        <w:ind w:left="2384"/>
      </w:pPr>
      <w:r>
        <w:t>a、原则上 15 天观测一次；</w:t>
      </w:r>
    </w:p>
    <w:p>
      <w:pPr>
        <w:pStyle w:val="BodyText"/>
        <w:spacing w:before="305" w:line="374" w:lineRule="auto"/>
        <w:ind w:left="2384" w:right="8376"/>
      </w:pPr>
      <w:r>
        <w:t>b、较大开挖量完成后观测一次； c、强降雨完毕后观测一次；</w:t>
      </w:r>
    </w:p>
    <w:p>
      <w:pPr>
        <w:pStyle w:val="BodyText"/>
        <w:spacing w:line="376" w:lineRule="auto"/>
        <w:ind w:left="1308" w:right="1834" w:firstLine="1076"/>
      </w:pPr>
      <w:r>
        <w:t>d、观测必须包含整个雨季，观测稳定标准为各点相邻 3～4 次位移量小于 3mm。</w:t>
      </w:r>
    </w:p>
    <w:p>
      <w:pPr>
        <w:pStyle w:val="BodyText"/>
        <w:spacing w:line="530" w:lineRule="exact"/>
        <w:ind w:left="2345"/>
      </w:pPr>
      <w:r>
        <w:t>⑤坡体水平位移采用视线法或单三角前方交会法观测，坡体垂直位移采</w:t>
      </w:r>
    </w:p>
    <w:p>
      <w:pPr>
        <w:pStyle w:val="BodyText"/>
        <w:spacing w:before="299" w:line="436" w:lineRule="exact"/>
        <w:ind w:left="1308"/>
      </w:pPr>
      <w:r>
        <w:t>用水准点测量。</w:t>
      </w:r>
    </w:p>
    <w:p>
      <w:pPr>
        <w:spacing w:before="0" w:line="206" w:lineRule="exact"/>
        <w:ind w:left="4249" w:right="0" w:firstLine="0"/>
        <w:jc w:val="left"/>
        <w:rPr>
          <w:sz w:val="24"/>
        </w:rPr>
      </w:pPr>
      <w:r>
        <w:rPr>
          <w:color w:val="F8F8F8"/>
          <w:sz w:val="24"/>
        </w:rPr>
        <w:t>胀鏝彈奥秘孫戶孪钇賻。</w:t>
      </w:r>
    </w:p>
    <w:p>
      <w:pPr>
        <w:pStyle w:val="Heading1"/>
        <w:spacing w:before="201" w:line="374" w:lineRule="auto"/>
        <w:ind w:left="2168" w:right="8105" w:hanging="861"/>
      </w:pPr>
      <w:r>
        <w:t>五、高边坡防护安全保证措施及应急预案1、组织保障</w:t>
      </w:r>
    </w:p>
    <w:p>
      <w:pPr>
        <w:pStyle w:val="BodyText"/>
        <w:spacing w:line="376" w:lineRule="auto"/>
        <w:ind w:left="1495" w:right="2067" w:firstLine="838"/>
      </w:pPr>
      <w:r>
        <w:t>安全保证体系严格按业主批复的本标段实施性组织设计中的安全保证体系的机构、程序和方法进行。</w:t>
      </w:r>
    </w:p>
    <w:p>
      <w:pPr>
        <w:pStyle w:val="BodyText"/>
        <w:spacing w:line="530" w:lineRule="exact"/>
        <w:ind w:left="1927"/>
      </w:pPr>
      <w:r>
        <w:t>建立健全安全生产管理机构，成立以项目经理为组长的安全生产领导小</w:t>
      </w:r>
    </w:p>
    <w:p>
      <w:pPr>
        <w:pStyle w:val="BodyText"/>
        <w:spacing w:before="299" w:line="436" w:lineRule="exact"/>
        <w:ind w:left="1308"/>
      </w:pPr>
      <w:r>
        <w:t>组，全面负责并领导本项目的安全生产工作。小组成员名单如下：</w:t>
      </w:r>
    </w:p>
    <w:p>
      <w:pPr>
        <w:spacing w:before="0" w:line="206" w:lineRule="exact"/>
        <w:ind w:left="0" w:right="1683" w:firstLine="0"/>
        <w:jc w:val="right"/>
        <w:rPr>
          <w:sz w:val="24"/>
        </w:rPr>
      </w:pPr>
      <w:r>
        <w:rPr>
          <w:color w:val="F8F8F8"/>
          <w:sz w:val="24"/>
        </w:rPr>
        <w:t>鳃躋峽祷紉诵帮废</w:t>
      </w:r>
    </w:p>
    <w:p>
      <w:pPr>
        <w:pStyle w:val="BodyText"/>
        <w:rPr>
          <w:sz w:val="20"/>
        </w:rPr>
      </w:pPr>
    </w:p>
    <w:p>
      <w:pPr>
        <w:pStyle w:val="BodyText"/>
        <w:spacing w:before="4"/>
        <w:rPr>
          <w:sz w:val="17"/>
        </w:rPr>
      </w:pPr>
    </w:p>
    <w:p>
      <w:pPr>
        <w:spacing w:before="58"/>
        <w:ind w:left="1308" w:right="0" w:firstLine="0"/>
        <w:jc w:val="left"/>
        <w:rPr>
          <w:sz w:val="24"/>
        </w:rPr>
      </w:pPr>
      <w:r>
        <w:rPr>
          <w:color w:val="F8F8F8"/>
          <w:sz w:val="24"/>
        </w:rPr>
        <w:t>掃減。</w:t>
      </w:r>
    </w:p>
    <w:p>
      <w:pPr>
        <w:pStyle w:val="BodyText"/>
        <w:tabs>
          <w:tab w:val="left" w:pos="3831"/>
        </w:tabs>
        <w:spacing w:before="196"/>
        <w:ind w:left="2989"/>
      </w:pPr>
      <w:r>
        <w:t>组</w:t>
        <w:tab/>
        <w:t>长：范建波</w:t>
      </w:r>
    </w:p>
    <w:p>
      <w:pPr>
        <w:pStyle w:val="BodyText"/>
        <w:tabs>
          <w:tab w:val="left" w:pos="6561"/>
          <w:tab w:val="left" w:pos="7400"/>
          <w:tab w:val="left" w:pos="8451"/>
        </w:tabs>
        <w:spacing w:before="301"/>
        <w:ind w:left="2989"/>
      </w:pPr>
      <w:r>
        <w:t>副组长：兰本林</w:t>
        <w:tab/>
        <w:t>张</w:t>
        <w:tab/>
        <w:t>涵</w:t>
        <w:tab/>
        <w:t>王文艺</w:t>
      </w:r>
    </w:p>
    <w:p>
      <w:pPr>
        <w:pStyle w:val="BodyText"/>
        <w:tabs>
          <w:tab w:val="left" w:pos="3831"/>
          <w:tab w:val="left" w:pos="5510"/>
          <w:tab w:val="left" w:pos="5988"/>
          <w:tab w:val="left" w:pos="6561"/>
          <w:tab w:val="left" w:pos="7040"/>
          <w:tab w:val="left" w:pos="8451"/>
          <w:tab w:val="left" w:pos="8930"/>
          <w:tab w:val="left" w:pos="9290"/>
          <w:tab w:val="left" w:pos="10341"/>
          <w:tab w:val="left" w:pos="10820"/>
        </w:tabs>
        <w:spacing w:before="304" w:line="374" w:lineRule="auto"/>
        <w:ind w:left="5146" w:right="4953" w:hanging="2158"/>
      </w:pPr>
      <w:r>
        <w:t>成</w:t>
        <w:tab/>
        <w:t>员：罗</w:t>
        <w:tab/>
        <w:tab/>
        <w:t>荣</w:t>
        <w:tab/>
        <w:tab/>
        <w:t>罗光红</w:t>
        <w:tab/>
        <w:t>王</w:t>
        <w:tab/>
        <w:tab/>
        <w:t>杰</w:t>
        <w:tab/>
        <w:t>龙 万 兵 苏</w:t>
        <w:tab/>
        <w:t>波</w:t>
        <w:tab/>
        <w:tab/>
        <w:t>蒋锡君</w:t>
        <w:tab/>
        <w:tab/>
        <w:t>张正英</w:t>
        <w:tab/>
        <w:tab/>
        <w:t>柏兴</w:t>
      </w:r>
      <w:r>
        <w:rPr>
          <w:spacing w:val="-17"/>
        </w:rPr>
        <w:t>勇</w:t>
      </w:r>
    </w:p>
    <w:p>
      <w:pPr>
        <w:pStyle w:val="Heading1"/>
        <w:spacing w:line="537" w:lineRule="exact"/>
        <w:ind w:left="6579"/>
      </w:pPr>
      <w:r>
        <w:t>施工安全检查工作流程图</w:t>
      </w:r>
    </w:p>
    <w:p>
      <w:pPr>
        <w:pStyle w:val="BodyText"/>
        <w:spacing w:before="11"/>
        <w:rPr>
          <w:b/>
          <w:sz w:val="14"/>
        </w:rPr>
      </w:pPr>
      <w:r>
        <w:pict>
          <v:group id="_x0000_s1117" style="width:545pt;height:348pt;margin-top:11.5pt;margin-left:177pt;mso-position-horizontal-relative:page;mso-wrap-distance-left:0;mso-wrap-distance-right:0;position:absolute;z-index:-251597824" coordorigin="3540,230" coordsize="10900,6960">
            <v:shape id="_x0000_s1118" type="#_x0000_t75" style="width:10900;height:6960;left:3540;position:absolute;top:229" stroked="f">
              <v:imagedata r:id="rId29" o:title=""/>
            </v:shape>
            <v:shape id="_x0000_s1119" type="#_x0000_t202" style="width:2238;height:317;left:7849;position:absolute;top:490" filled="f" stroked="f">
              <v:textbox inset="0,0,0,0">
                <w:txbxContent>
                  <w:p>
                    <w:pPr>
                      <w:spacing w:before="0" w:line="317" w:lineRule="exact"/>
                      <w:ind w:left="0" w:right="0" w:firstLine="0"/>
                      <w:jc w:val="left"/>
                      <w:rPr>
                        <w:sz w:val="31"/>
                      </w:rPr>
                    </w:pPr>
                    <w:r>
                      <w:rPr>
                        <w:sz w:val="31"/>
                      </w:rPr>
                      <w:t>施工安全检查组</w:t>
                    </w:r>
                  </w:p>
                </w:txbxContent>
              </v:textbox>
            </v:shape>
            <v:shape id="_x0000_s1120" type="#_x0000_t202" style="width:1288;height:317;left:8303;position:absolute;top:2067" filled="f" stroked="f">
              <v:textbox inset="0,0,0,0">
                <w:txbxContent>
                  <w:p>
                    <w:pPr>
                      <w:spacing w:before="0" w:line="317" w:lineRule="exact"/>
                      <w:ind w:left="0" w:right="0" w:firstLine="0"/>
                      <w:jc w:val="left"/>
                      <w:rPr>
                        <w:sz w:val="31"/>
                      </w:rPr>
                    </w:pPr>
                    <w:r>
                      <w:rPr>
                        <w:sz w:val="31"/>
                      </w:rPr>
                      <w:t>施工现场</w:t>
                    </w:r>
                  </w:p>
                </w:txbxContent>
              </v:textbox>
            </v:shape>
            <v:shape id="_x0000_s1121" type="#_x0000_t202" style="width:2238;height:317;left:4101;position:absolute;top:3684" filled="f" stroked="f">
              <v:textbox inset="0,0,0,0">
                <w:txbxContent>
                  <w:p>
                    <w:pPr>
                      <w:spacing w:before="0" w:line="317" w:lineRule="exact"/>
                      <w:ind w:left="0" w:right="0" w:firstLine="0"/>
                      <w:jc w:val="left"/>
                      <w:rPr>
                        <w:sz w:val="31"/>
                      </w:rPr>
                    </w:pPr>
                    <w:r>
                      <w:rPr>
                        <w:sz w:val="31"/>
                      </w:rPr>
                      <w:t>设备与环境安检</w:t>
                    </w:r>
                  </w:p>
                </w:txbxContent>
              </v:textbox>
            </v:shape>
            <v:shape id="_x0000_s1122" type="#_x0000_t202" style="width:1921;height:317;left:8011;position:absolute;top:3687" filled="f" stroked="f">
              <v:textbox inset="0,0,0,0">
                <w:txbxContent>
                  <w:p>
                    <w:pPr>
                      <w:spacing w:before="0" w:line="317" w:lineRule="exact"/>
                      <w:ind w:left="0" w:right="0" w:firstLine="0"/>
                      <w:jc w:val="left"/>
                      <w:rPr>
                        <w:sz w:val="31"/>
                      </w:rPr>
                    </w:pPr>
                    <w:r>
                      <w:rPr>
                        <w:sz w:val="31"/>
                      </w:rPr>
                      <w:t>操作安全检查</w:t>
                    </w:r>
                  </w:p>
                </w:txbxContent>
              </v:textbox>
            </v:shape>
            <v:shape id="_x0000_s1123" type="#_x0000_t202" style="width:2555;height:317;left:11496;position:absolute;top:3684" filled="f" stroked="f">
              <v:textbox inset="0,0,0,0">
                <w:txbxContent>
                  <w:p>
                    <w:pPr>
                      <w:spacing w:before="0" w:line="317" w:lineRule="exact"/>
                      <w:ind w:left="0" w:right="0" w:firstLine="0"/>
                      <w:jc w:val="left"/>
                      <w:rPr>
                        <w:sz w:val="31"/>
                      </w:rPr>
                    </w:pPr>
                    <w:r>
                      <w:rPr>
                        <w:sz w:val="31"/>
                      </w:rPr>
                      <w:t>其它安全隐患检查</w:t>
                    </w:r>
                  </w:p>
                </w:txbxContent>
              </v:textbox>
            </v:shape>
            <v:shape id="_x0000_s1124" type="#_x0000_t202" style="width:2555;height:327;left:7719;position:absolute;top:5260" filled="f" stroked="f">
              <v:textbox inset="0,0,0,0">
                <w:txbxContent>
                  <w:p>
                    <w:pPr>
                      <w:spacing w:before="0" w:line="327" w:lineRule="exact"/>
                      <w:ind w:left="0" w:right="0" w:firstLine="0"/>
                      <w:jc w:val="left"/>
                      <w:rPr>
                        <w:sz w:val="31"/>
                      </w:rPr>
                    </w:pPr>
                    <w:r>
                      <w:rPr>
                        <w:spacing w:val="-76"/>
                        <w:position w:val="2"/>
                        <w:sz w:val="31"/>
                      </w:rPr>
                      <w:t>汇总到</w:t>
                    </w:r>
                    <w:r>
                      <w:rPr>
                        <w:spacing w:val="-44"/>
                        <w:sz w:val="27"/>
                      </w:rPr>
                      <w:t>第</w:t>
                    </w:r>
                    <w:r>
                      <w:rPr>
                        <w:spacing w:val="-137"/>
                        <w:position w:val="2"/>
                        <w:sz w:val="31"/>
                      </w:rPr>
                      <w:t>专</w:t>
                    </w:r>
                    <w:r>
                      <w:rPr>
                        <w:sz w:val="27"/>
                      </w:rPr>
                      <w:t>-</w:t>
                    </w:r>
                    <w:r>
                      <w:rPr>
                        <w:spacing w:val="-184"/>
                        <w:position w:val="2"/>
                        <w:sz w:val="31"/>
                      </w:rPr>
                      <w:t>职</w:t>
                    </w:r>
                    <w:r>
                      <w:rPr>
                        <w:spacing w:val="-44"/>
                        <w:sz w:val="27"/>
                      </w:rPr>
                      <w:t>21</w:t>
                    </w:r>
                    <w:r>
                      <w:rPr>
                        <w:spacing w:val="-96"/>
                        <w:position w:val="2"/>
                        <w:sz w:val="31"/>
                      </w:rPr>
                      <w:t>安</w:t>
                    </w:r>
                    <w:r>
                      <w:rPr>
                        <w:spacing w:val="-156"/>
                        <w:sz w:val="27"/>
                      </w:rPr>
                      <w:t>-页</w:t>
                    </w:r>
                    <w:r>
                      <w:rPr>
                        <w:position w:val="2"/>
                        <w:sz w:val="31"/>
                      </w:rPr>
                      <w:t>全员</w:t>
                    </w:r>
                  </w:p>
                </w:txbxContent>
              </v:textbox>
            </v:shape>
            <v:shape id="_x0000_s1125" type="#_x0000_t202" style="width:1921;height:317;left:8054;position:absolute;top:6787" filled="f" stroked="f">
              <v:textbox inset="0,0,0,0">
                <w:txbxContent>
                  <w:p>
                    <w:pPr>
                      <w:spacing w:before="0" w:line="317" w:lineRule="exact"/>
                      <w:ind w:left="0" w:right="0" w:firstLine="0"/>
                      <w:jc w:val="left"/>
                      <w:rPr>
                        <w:sz w:val="31"/>
                      </w:rPr>
                    </w:pPr>
                    <w:r>
                      <w:rPr>
                        <w:sz w:val="31"/>
                      </w:rPr>
                      <w:t>提出整改方案</w:t>
                    </w:r>
                  </w:p>
                </w:txbxContent>
              </v:textbox>
            </v:shape>
            <w10:wrap type="topAndBottom"/>
          </v:group>
        </w:pict>
      </w:r>
    </w:p>
    <w:p>
      <w:pPr>
        <w:spacing w:after="0"/>
        <w:rPr>
          <w:sz w:val="14"/>
        </w:rPr>
      </w:pPr>
      <w:r>
        <w:rPr>
          <w:sz w:val="14"/>
        </w:rPr>
        <w:br/>
      </w:r>
      <w:r>
        <w:rPr>
          <w:sz w:val="1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https://d.book118.com/945324213041011113</w:t>
        </w:r>
      </w:hyperlink>
    </w:p>
    <w:p>
      <w:pPr>
        <w:spacing w:after="0"/>
        <w:rPr>
          <w:sz w:val="14"/>
        </w:rPr>
      </w:pPr>
    </w:p>
    <w:sectPr>
      <w:pgSz w:w="17860" w:h="25260"/>
      <w:pgMar w:top="740" w:right="0" w:bottom="280" w:left="820" w:header="708" w:footer="708"/>
      <w:pgNumType w:start="2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D3066"/>
    <w:multiLevelType w:val="hybridMultilevel"/>
    <w:tmpl w:val="00000000"/>
    <w:lvl w:ilvl="0">
      <w:start w:val="1"/>
      <w:numFmt w:val="decimal"/>
      <w:lvlText w:val="（%1）"/>
      <w:lvlJc w:val="left"/>
      <w:pPr>
        <w:ind w:left="3274" w:hanging="1081"/>
        <w:jc w:val="left"/>
      </w:pPr>
      <w:rPr>
        <w:rFonts w:ascii="幼圆" w:eastAsia="幼圆" w:hAnsi="幼圆" w:cs="幼圆" w:hint="default"/>
        <w:spacing w:val="0"/>
        <w:w w:val="100"/>
        <w:sz w:val="40"/>
        <w:szCs w:val="40"/>
      </w:rPr>
    </w:lvl>
    <w:lvl w:ilvl="1">
      <w:start w:val="0"/>
      <w:numFmt w:val="bullet"/>
      <w:lvlText w:val="•"/>
      <w:lvlJc w:val="left"/>
      <w:pPr>
        <w:ind w:left="4655" w:hanging="1081"/>
      </w:pPr>
      <w:rPr>
        <w:rFonts w:hint="default"/>
      </w:rPr>
    </w:lvl>
    <w:lvl w:ilvl="2">
      <w:start w:val="0"/>
      <w:numFmt w:val="bullet"/>
      <w:lvlText w:val="•"/>
      <w:lvlJc w:val="left"/>
      <w:pPr>
        <w:ind w:left="6031" w:hanging="1081"/>
      </w:pPr>
      <w:rPr>
        <w:rFonts w:hint="default"/>
      </w:rPr>
    </w:lvl>
    <w:lvl w:ilvl="3">
      <w:start w:val="0"/>
      <w:numFmt w:val="bullet"/>
      <w:lvlText w:val="•"/>
      <w:lvlJc w:val="left"/>
      <w:pPr>
        <w:ind w:left="7407" w:hanging="1081"/>
      </w:pPr>
      <w:rPr>
        <w:rFonts w:hint="default"/>
      </w:rPr>
    </w:lvl>
    <w:lvl w:ilvl="4">
      <w:start w:val="0"/>
      <w:numFmt w:val="bullet"/>
      <w:lvlText w:val="•"/>
      <w:lvlJc w:val="left"/>
      <w:pPr>
        <w:ind w:left="8783" w:hanging="1081"/>
      </w:pPr>
      <w:rPr>
        <w:rFonts w:hint="default"/>
      </w:rPr>
    </w:lvl>
    <w:lvl w:ilvl="5">
      <w:start w:val="0"/>
      <w:numFmt w:val="bullet"/>
      <w:lvlText w:val="•"/>
      <w:lvlJc w:val="left"/>
      <w:pPr>
        <w:ind w:left="10159" w:hanging="1081"/>
      </w:pPr>
      <w:rPr>
        <w:rFonts w:hint="default"/>
      </w:rPr>
    </w:lvl>
    <w:lvl w:ilvl="6">
      <w:start w:val="0"/>
      <w:numFmt w:val="bullet"/>
      <w:lvlText w:val="•"/>
      <w:lvlJc w:val="left"/>
      <w:pPr>
        <w:ind w:left="11535" w:hanging="1081"/>
      </w:pPr>
      <w:rPr>
        <w:rFonts w:hint="default"/>
      </w:rPr>
    </w:lvl>
    <w:lvl w:ilvl="7">
      <w:start w:val="0"/>
      <w:numFmt w:val="bullet"/>
      <w:lvlText w:val="•"/>
      <w:lvlJc w:val="left"/>
      <w:pPr>
        <w:ind w:left="12911" w:hanging="1081"/>
      </w:pPr>
      <w:rPr>
        <w:rFonts w:hint="default"/>
      </w:rPr>
    </w:lvl>
    <w:lvl w:ilvl="8">
      <w:start w:val="0"/>
      <w:numFmt w:val="bullet"/>
      <w:lvlText w:val="•"/>
      <w:lvlJc w:val="left"/>
      <w:pPr>
        <w:ind w:left="14287" w:hanging="1081"/>
      </w:pPr>
      <w:rPr>
        <w:rFonts w:hint="default"/>
      </w:rPr>
    </w:lvl>
  </w:abstractNum>
  <w:abstractNum w:abstractNumId="1">
    <w:nsid w:val="0BF91253"/>
    <w:multiLevelType w:val="hybridMultilevel"/>
    <w:tmpl w:val="00000000"/>
    <w:lvl w:ilvl="0">
      <w:start w:val="1"/>
      <w:numFmt w:val="lowerLetter"/>
      <w:lvlText w:val="%1."/>
      <w:lvlJc w:val="left"/>
      <w:pPr>
        <w:ind w:left="2780" w:hanging="630"/>
        <w:jc w:val="left"/>
      </w:pPr>
      <w:rPr>
        <w:rFonts w:ascii="幼圆" w:eastAsia="幼圆" w:hAnsi="幼圆" w:cs="幼圆" w:hint="default"/>
        <w:w w:val="100"/>
        <w:sz w:val="42"/>
        <w:szCs w:val="42"/>
      </w:rPr>
    </w:lvl>
    <w:lvl w:ilvl="1">
      <w:start w:val="0"/>
      <w:numFmt w:val="bullet"/>
      <w:lvlText w:val="•"/>
      <w:lvlJc w:val="left"/>
      <w:pPr>
        <w:ind w:left="4205" w:hanging="630"/>
      </w:pPr>
      <w:rPr>
        <w:rFonts w:hint="default"/>
      </w:rPr>
    </w:lvl>
    <w:lvl w:ilvl="2">
      <w:start w:val="0"/>
      <w:numFmt w:val="bullet"/>
      <w:lvlText w:val="•"/>
      <w:lvlJc w:val="left"/>
      <w:pPr>
        <w:ind w:left="5631" w:hanging="630"/>
      </w:pPr>
      <w:rPr>
        <w:rFonts w:hint="default"/>
      </w:rPr>
    </w:lvl>
    <w:lvl w:ilvl="3">
      <w:start w:val="0"/>
      <w:numFmt w:val="bullet"/>
      <w:lvlText w:val="•"/>
      <w:lvlJc w:val="left"/>
      <w:pPr>
        <w:ind w:left="7057" w:hanging="630"/>
      </w:pPr>
      <w:rPr>
        <w:rFonts w:hint="default"/>
      </w:rPr>
    </w:lvl>
    <w:lvl w:ilvl="4">
      <w:start w:val="0"/>
      <w:numFmt w:val="bullet"/>
      <w:lvlText w:val="•"/>
      <w:lvlJc w:val="left"/>
      <w:pPr>
        <w:ind w:left="8483" w:hanging="630"/>
      </w:pPr>
      <w:rPr>
        <w:rFonts w:hint="default"/>
      </w:rPr>
    </w:lvl>
    <w:lvl w:ilvl="5">
      <w:start w:val="0"/>
      <w:numFmt w:val="bullet"/>
      <w:lvlText w:val="•"/>
      <w:lvlJc w:val="left"/>
      <w:pPr>
        <w:ind w:left="9909" w:hanging="630"/>
      </w:pPr>
      <w:rPr>
        <w:rFonts w:hint="default"/>
      </w:rPr>
    </w:lvl>
    <w:lvl w:ilvl="6">
      <w:start w:val="0"/>
      <w:numFmt w:val="bullet"/>
      <w:lvlText w:val="•"/>
      <w:lvlJc w:val="left"/>
      <w:pPr>
        <w:ind w:left="11335" w:hanging="630"/>
      </w:pPr>
      <w:rPr>
        <w:rFonts w:hint="default"/>
      </w:rPr>
    </w:lvl>
    <w:lvl w:ilvl="7">
      <w:start w:val="0"/>
      <w:numFmt w:val="bullet"/>
      <w:lvlText w:val="•"/>
      <w:lvlJc w:val="left"/>
      <w:pPr>
        <w:ind w:left="12761" w:hanging="630"/>
      </w:pPr>
      <w:rPr>
        <w:rFonts w:hint="default"/>
      </w:rPr>
    </w:lvl>
    <w:lvl w:ilvl="8">
      <w:start w:val="0"/>
      <w:numFmt w:val="bullet"/>
      <w:lvlText w:val="•"/>
      <w:lvlJc w:val="left"/>
      <w:pPr>
        <w:ind w:left="14187" w:hanging="630"/>
      </w:pPr>
      <w:rPr>
        <w:rFonts w:hint="default"/>
      </w:rPr>
    </w:lvl>
  </w:abstractNum>
  <w:abstractNum w:abstractNumId="2">
    <w:nsid w:val="12CFFEB8"/>
    <w:multiLevelType w:val="hybridMultilevel"/>
    <w:tmpl w:val="00000000"/>
    <w:lvl w:ilvl="0">
      <w:start w:val="2"/>
      <w:numFmt w:val="decimal"/>
      <w:lvlText w:val="%1）"/>
      <w:lvlJc w:val="left"/>
      <w:pPr>
        <w:ind w:left="2781" w:hanging="635"/>
        <w:jc w:val="right"/>
      </w:pPr>
      <w:rPr>
        <w:rFonts w:ascii="幼圆" w:eastAsia="幼圆" w:hAnsi="幼圆" w:cs="幼圆" w:hint="default"/>
        <w:spacing w:val="0"/>
        <w:w w:val="100"/>
        <w:sz w:val="40"/>
        <w:szCs w:val="40"/>
      </w:rPr>
    </w:lvl>
    <w:lvl w:ilvl="1">
      <w:start w:val="0"/>
      <w:numFmt w:val="bullet"/>
      <w:lvlText w:val="•"/>
      <w:lvlJc w:val="left"/>
      <w:pPr>
        <w:ind w:left="4205" w:hanging="635"/>
      </w:pPr>
      <w:rPr>
        <w:rFonts w:hint="default"/>
      </w:rPr>
    </w:lvl>
    <w:lvl w:ilvl="2">
      <w:start w:val="0"/>
      <w:numFmt w:val="bullet"/>
      <w:lvlText w:val="•"/>
      <w:lvlJc w:val="left"/>
      <w:pPr>
        <w:ind w:left="5631" w:hanging="635"/>
      </w:pPr>
      <w:rPr>
        <w:rFonts w:hint="default"/>
      </w:rPr>
    </w:lvl>
    <w:lvl w:ilvl="3">
      <w:start w:val="0"/>
      <w:numFmt w:val="bullet"/>
      <w:lvlText w:val="•"/>
      <w:lvlJc w:val="left"/>
      <w:pPr>
        <w:ind w:left="7057" w:hanging="635"/>
      </w:pPr>
      <w:rPr>
        <w:rFonts w:hint="default"/>
      </w:rPr>
    </w:lvl>
    <w:lvl w:ilvl="4">
      <w:start w:val="0"/>
      <w:numFmt w:val="bullet"/>
      <w:lvlText w:val="•"/>
      <w:lvlJc w:val="left"/>
      <w:pPr>
        <w:ind w:left="8483" w:hanging="635"/>
      </w:pPr>
      <w:rPr>
        <w:rFonts w:hint="default"/>
      </w:rPr>
    </w:lvl>
    <w:lvl w:ilvl="5">
      <w:start w:val="0"/>
      <w:numFmt w:val="bullet"/>
      <w:lvlText w:val="•"/>
      <w:lvlJc w:val="left"/>
      <w:pPr>
        <w:ind w:left="9909" w:hanging="635"/>
      </w:pPr>
      <w:rPr>
        <w:rFonts w:hint="default"/>
      </w:rPr>
    </w:lvl>
    <w:lvl w:ilvl="6">
      <w:start w:val="0"/>
      <w:numFmt w:val="bullet"/>
      <w:lvlText w:val="•"/>
      <w:lvlJc w:val="left"/>
      <w:pPr>
        <w:ind w:left="11335" w:hanging="635"/>
      </w:pPr>
      <w:rPr>
        <w:rFonts w:hint="default"/>
      </w:rPr>
    </w:lvl>
    <w:lvl w:ilvl="7">
      <w:start w:val="0"/>
      <w:numFmt w:val="bullet"/>
      <w:lvlText w:val="•"/>
      <w:lvlJc w:val="left"/>
      <w:pPr>
        <w:ind w:left="12761" w:hanging="635"/>
      </w:pPr>
      <w:rPr>
        <w:rFonts w:hint="default"/>
      </w:rPr>
    </w:lvl>
    <w:lvl w:ilvl="8">
      <w:start w:val="0"/>
      <w:numFmt w:val="bullet"/>
      <w:lvlText w:val="•"/>
      <w:lvlJc w:val="left"/>
      <w:pPr>
        <w:ind w:left="14187" w:hanging="635"/>
      </w:pPr>
      <w:rPr>
        <w:rFonts w:hint="default"/>
      </w:rPr>
    </w:lvl>
  </w:abstractNum>
  <w:abstractNum w:abstractNumId="3">
    <w:nsid w:val="1ECF31B8"/>
    <w:multiLevelType w:val="hybridMultilevel"/>
    <w:tmpl w:val="00000000"/>
    <w:lvl w:ilvl="0">
      <w:start w:val="1"/>
      <w:numFmt w:val="decimal"/>
      <w:lvlText w:val="（%1）"/>
      <w:lvlJc w:val="left"/>
      <w:pPr>
        <w:ind w:left="2364" w:hanging="1056"/>
        <w:jc w:val="right"/>
      </w:pPr>
      <w:rPr>
        <w:rFonts w:ascii="幼圆" w:eastAsia="幼圆" w:hAnsi="幼圆" w:cs="幼圆" w:hint="default"/>
        <w:w w:val="100"/>
        <w:sz w:val="40"/>
        <w:szCs w:val="40"/>
      </w:rPr>
    </w:lvl>
    <w:lvl w:ilvl="1">
      <w:start w:val="1"/>
      <w:numFmt w:val="lowerLetter"/>
      <w:lvlText w:val="%2."/>
      <w:lvlJc w:val="left"/>
      <w:pPr>
        <w:ind w:left="2780" w:hanging="630"/>
        <w:jc w:val="left"/>
      </w:pPr>
      <w:rPr>
        <w:rFonts w:ascii="幼圆" w:eastAsia="幼圆" w:hAnsi="幼圆" w:cs="幼圆" w:hint="default"/>
        <w:w w:val="100"/>
        <w:sz w:val="42"/>
        <w:szCs w:val="42"/>
      </w:rPr>
    </w:lvl>
    <w:lvl w:ilvl="2">
      <w:start w:val="0"/>
      <w:numFmt w:val="bullet"/>
      <w:lvlText w:val="•"/>
      <w:lvlJc w:val="left"/>
      <w:pPr>
        <w:ind w:left="4364" w:hanging="630"/>
      </w:pPr>
      <w:rPr>
        <w:rFonts w:hint="default"/>
      </w:rPr>
    </w:lvl>
    <w:lvl w:ilvl="3">
      <w:start w:val="0"/>
      <w:numFmt w:val="bullet"/>
      <w:lvlText w:val="•"/>
      <w:lvlJc w:val="left"/>
      <w:pPr>
        <w:ind w:left="5948" w:hanging="630"/>
      </w:pPr>
      <w:rPr>
        <w:rFonts w:hint="default"/>
      </w:rPr>
    </w:lvl>
    <w:lvl w:ilvl="4">
      <w:start w:val="0"/>
      <w:numFmt w:val="bullet"/>
      <w:lvlText w:val="•"/>
      <w:lvlJc w:val="left"/>
      <w:pPr>
        <w:ind w:left="7533" w:hanging="630"/>
      </w:pPr>
      <w:rPr>
        <w:rFonts w:hint="default"/>
      </w:rPr>
    </w:lvl>
    <w:lvl w:ilvl="5">
      <w:start w:val="0"/>
      <w:numFmt w:val="bullet"/>
      <w:lvlText w:val="•"/>
      <w:lvlJc w:val="left"/>
      <w:pPr>
        <w:ind w:left="9117" w:hanging="630"/>
      </w:pPr>
      <w:rPr>
        <w:rFonts w:hint="default"/>
      </w:rPr>
    </w:lvl>
    <w:lvl w:ilvl="6">
      <w:start w:val="0"/>
      <w:numFmt w:val="bullet"/>
      <w:lvlText w:val="•"/>
      <w:lvlJc w:val="left"/>
      <w:pPr>
        <w:ind w:left="10702" w:hanging="630"/>
      </w:pPr>
      <w:rPr>
        <w:rFonts w:hint="default"/>
      </w:rPr>
    </w:lvl>
    <w:lvl w:ilvl="7">
      <w:start w:val="0"/>
      <w:numFmt w:val="bullet"/>
      <w:lvlText w:val="•"/>
      <w:lvlJc w:val="left"/>
      <w:pPr>
        <w:ind w:left="12286" w:hanging="630"/>
      </w:pPr>
      <w:rPr>
        <w:rFonts w:hint="default"/>
      </w:rPr>
    </w:lvl>
    <w:lvl w:ilvl="8">
      <w:start w:val="0"/>
      <w:numFmt w:val="bullet"/>
      <w:lvlText w:val="•"/>
      <w:lvlJc w:val="left"/>
      <w:pPr>
        <w:ind w:left="13870" w:hanging="630"/>
      </w:pPr>
      <w:rPr>
        <w:rFonts w:hint="default"/>
      </w:rPr>
    </w:lvl>
  </w:abstractNum>
  <w:abstractNum w:abstractNumId="4">
    <w:nsid w:val="218D0E25"/>
    <w:multiLevelType w:val="hybridMultilevel"/>
    <w:tmpl w:val="00000000"/>
    <w:lvl w:ilvl="0">
      <w:start w:val="1"/>
      <w:numFmt w:val="decimal"/>
      <w:lvlText w:val="（%1）"/>
      <w:lvlJc w:val="left"/>
      <w:pPr>
        <w:ind w:left="1495" w:hanging="1056"/>
        <w:jc w:val="left"/>
      </w:pPr>
      <w:rPr>
        <w:rFonts w:ascii="幼圆" w:eastAsia="幼圆" w:hAnsi="幼圆" w:cs="幼圆" w:hint="default"/>
        <w:spacing w:val="-1"/>
        <w:w w:val="100"/>
        <w:sz w:val="40"/>
        <w:szCs w:val="40"/>
      </w:rPr>
    </w:lvl>
    <w:lvl w:ilvl="1">
      <w:start w:val="0"/>
      <w:numFmt w:val="bullet"/>
      <w:lvlText w:val="•"/>
      <w:lvlJc w:val="left"/>
      <w:pPr>
        <w:ind w:left="3053" w:hanging="1056"/>
      </w:pPr>
      <w:rPr>
        <w:rFonts w:hint="default"/>
      </w:rPr>
    </w:lvl>
    <w:lvl w:ilvl="2">
      <w:start w:val="0"/>
      <w:numFmt w:val="bullet"/>
      <w:lvlText w:val="•"/>
      <w:lvlJc w:val="left"/>
      <w:pPr>
        <w:ind w:left="4607" w:hanging="1056"/>
      </w:pPr>
      <w:rPr>
        <w:rFonts w:hint="default"/>
      </w:rPr>
    </w:lvl>
    <w:lvl w:ilvl="3">
      <w:start w:val="0"/>
      <w:numFmt w:val="bullet"/>
      <w:lvlText w:val="•"/>
      <w:lvlJc w:val="left"/>
      <w:pPr>
        <w:ind w:left="6161" w:hanging="1056"/>
      </w:pPr>
      <w:rPr>
        <w:rFonts w:hint="default"/>
      </w:rPr>
    </w:lvl>
    <w:lvl w:ilvl="4">
      <w:start w:val="0"/>
      <w:numFmt w:val="bullet"/>
      <w:lvlText w:val="•"/>
      <w:lvlJc w:val="left"/>
      <w:pPr>
        <w:ind w:left="7715" w:hanging="1056"/>
      </w:pPr>
      <w:rPr>
        <w:rFonts w:hint="default"/>
      </w:rPr>
    </w:lvl>
    <w:lvl w:ilvl="5">
      <w:start w:val="0"/>
      <w:numFmt w:val="bullet"/>
      <w:lvlText w:val="•"/>
      <w:lvlJc w:val="left"/>
      <w:pPr>
        <w:ind w:left="9269" w:hanging="1056"/>
      </w:pPr>
      <w:rPr>
        <w:rFonts w:hint="default"/>
      </w:rPr>
    </w:lvl>
    <w:lvl w:ilvl="6">
      <w:start w:val="0"/>
      <w:numFmt w:val="bullet"/>
      <w:lvlText w:val="•"/>
      <w:lvlJc w:val="left"/>
      <w:pPr>
        <w:ind w:left="10823" w:hanging="1056"/>
      </w:pPr>
      <w:rPr>
        <w:rFonts w:hint="default"/>
      </w:rPr>
    </w:lvl>
    <w:lvl w:ilvl="7">
      <w:start w:val="0"/>
      <w:numFmt w:val="bullet"/>
      <w:lvlText w:val="•"/>
      <w:lvlJc w:val="left"/>
      <w:pPr>
        <w:ind w:left="12377" w:hanging="1056"/>
      </w:pPr>
      <w:rPr>
        <w:rFonts w:hint="default"/>
      </w:rPr>
    </w:lvl>
    <w:lvl w:ilvl="8">
      <w:start w:val="0"/>
      <w:numFmt w:val="bullet"/>
      <w:lvlText w:val="•"/>
      <w:lvlJc w:val="left"/>
      <w:pPr>
        <w:ind w:left="13931" w:hanging="1056"/>
      </w:pPr>
      <w:rPr>
        <w:rFonts w:hint="default"/>
      </w:rPr>
    </w:lvl>
  </w:abstractNum>
  <w:abstractNum w:abstractNumId="5">
    <w:nsid w:val="283161B9"/>
    <w:multiLevelType w:val="hybridMultilevel"/>
    <w:tmpl w:val="00000000"/>
    <w:lvl w:ilvl="0">
      <w:start w:val="2"/>
      <w:numFmt w:val="decimal"/>
      <w:lvlText w:val="（%1）"/>
      <w:lvlJc w:val="left"/>
      <w:pPr>
        <w:ind w:left="1308" w:hanging="1049"/>
        <w:jc w:val="left"/>
      </w:pPr>
      <w:rPr>
        <w:rFonts w:ascii="幼圆" w:eastAsia="幼圆" w:hAnsi="幼圆" w:cs="幼圆" w:hint="default"/>
        <w:spacing w:val="-209"/>
        <w:w w:val="100"/>
        <w:sz w:val="40"/>
        <w:szCs w:val="40"/>
      </w:rPr>
    </w:lvl>
    <w:lvl w:ilvl="1">
      <w:start w:val="1"/>
      <w:numFmt w:val="decimal"/>
      <w:lvlText w:val="（%2）"/>
      <w:lvlJc w:val="left"/>
      <w:pPr>
        <w:ind w:left="3098" w:hanging="1052"/>
        <w:jc w:val="left"/>
      </w:pPr>
      <w:rPr>
        <w:rFonts w:ascii="幼圆" w:eastAsia="幼圆" w:hAnsi="幼圆" w:cs="幼圆" w:hint="default"/>
        <w:spacing w:val="-209"/>
        <w:w w:val="100"/>
        <w:sz w:val="40"/>
        <w:szCs w:val="40"/>
      </w:rPr>
    </w:lvl>
    <w:lvl w:ilvl="2">
      <w:start w:val="2"/>
      <w:numFmt w:val="decimal"/>
      <w:lvlText w:val="（%3）"/>
      <w:lvlJc w:val="left"/>
      <w:pPr>
        <w:ind w:left="3202" w:hanging="1052"/>
        <w:jc w:val="left"/>
      </w:pPr>
      <w:rPr>
        <w:rFonts w:ascii="幼圆" w:eastAsia="幼圆" w:hAnsi="幼圆" w:cs="幼圆" w:hint="default"/>
        <w:spacing w:val="-213"/>
        <w:w w:val="100"/>
        <w:sz w:val="40"/>
        <w:szCs w:val="40"/>
      </w:rPr>
    </w:lvl>
    <w:lvl w:ilvl="3">
      <w:start w:val="0"/>
      <w:numFmt w:val="bullet"/>
      <w:lvlText w:val="•"/>
      <w:lvlJc w:val="left"/>
      <w:pPr>
        <w:ind w:left="4929" w:hanging="1052"/>
      </w:pPr>
      <w:rPr>
        <w:rFonts w:hint="default"/>
      </w:rPr>
    </w:lvl>
    <w:lvl w:ilvl="4">
      <w:start w:val="0"/>
      <w:numFmt w:val="bullet"/>
      <w:lvlText w:val="•"/>
      <w:lvlJc w:val="left"/>
      <w:pPr>
        <w:ind w:left="6659" w:hanging="1052"/>
      </w:pPr>
      <w:rPr>
        <w:rFonts w:hint="default"/>
      </w:rPr>
    </w:lvl>
    <w:lvl w:ilvl="5">
      <w:start w:val="0"/>
      <w:numFmt w:val="bullet"/>
      <w:lvlText w:val="•"/>
      <w:lvlJc w:val="left"/>
      <w:pPr>
        <w:ind w:left="8389" w:hanging="1052"/>
      </w:pPr>
      <w:rPr>
        <w:rFonts w:hint="default"/>
      </w:rPr>
    </w:lvl>
    <w:lvl w:ilvl="6">
      <w:start w:val="0"/>
      <w:numFmt w:val="bullet"/>
      <w:lvlText w:val="•"/>
      <w:lvlJc w:val="left"/>
      <w:pPr>
        <w:ind w:left="10119" w:hanging="1052"/>
      </w:pPr>
      <w:rPr>
        <w:rFonts w:hint="default"/>
      </w:rPr>
    </w:lvl>
    <w:lvl w:ilvl="7">
      <w:start w:val="0"/>
      <w:numFmt w:val="bullet"/>
      <w:lvlText w:val="•"/>
      <w:lvlJc w:val="left"/>
      <w:pPr>
        <w:ind w:left="11849" w:hanging="1052"/>
      </w:pPr>
      <w:rPr>
        <w:rFonts w:hint="default"/>
      </w:rPr>
    </w:lvl>
    <w:lvl w:ilvl="8">
      <w:start w:val="0"/>
      <w:numFmt w:val="bullet"/>
      <w:lvlText w:val="•"/>
      <w:lvlJc w:val="left"/>
      <w:pPr>
        <w:ind w:left="13579" w:hanging="1052"/>
      </w:pPr>
      <w:rPr>
        <w:rFonts w:hint="default"/>
      </w:rPr>
    </w:lvl>
  </w:abstractNum>
  <w:abstractNum w:abstractNumId="6">
    <w:nsid w:val="28828007"/>
    <w:multiLevelType w:val="hybridMultilevel"/>
    <w:tmpl w:val="00000000"/>
    <w:lvl w:ilvl="0">
      <w:start w:val="1"/>
      <w:numFmt w:val="decimal"/>
      <w:lvlText w:val="（%1）"/>
      <w:lvlJc w:val="left"/>
      <w:pPr>
        <w:ind w:left="1495" w:hanging="1052"/>
        <w:jc w:val="left"/>
      </w:pPr>
      <w:rPr>
        <w:rFonts w:ascii="幼圆" w:eastAsia="幼圆" w:hAnsi="幼圆" w:cs="幼圆" w:hint="default"/>
        <w:spacing w:val="-2"/>
        <w:w w:val="100"/>
        <w:sz w:val="40"/>
        <w:szCs w:val="40"/>
      </w:rPr>
    </w:lvl>
    <w:lvl w:ilvl="1">
      <w:start w:val="0"/>
      <w:numFmt w:val="bullet"/>
      <w:lvlText w:val="•"/>
      <w:lvlJc w:val="left"/>
      <w:pPr>
        <w:ind w:left="3053" w:hanging="1052"/>
      </w:pPr>
      <w:rPr>
        <w:rFonts w:hint="default"/>
      </w:rPr>
    </w:lvl>
    <w:lvl w:ilvl="2">
      <w:start w:val="0"/>
      <w:numFmt w:val="bullet"/>
      <w:lvlText w:val="•"/>
      <w:lvlJc w:val="left"/>
      <w:pPr>
        <w:ind w:left="4607" w:hanging="1052"/>
      </w:pPr>
      <w:rPr>
        <w:rFonts w:hint="default"/>
      </w:rPr>
    </w:lvl>
    <w:lvl w:ilvl="3">
      <w:start w:val="0"/>
      <w:numFmt w:val="bullet"/>
      <w:lvlText w:val="•"/>
      <w:lvlJc w:val="left"/>
      <w:pPr>
        <w:ind w:left="6161" w:hanging="1052"/>
      </w:pPr>
      <w:rPr>
        <w:rFonts w:hint="default"/>
      </w:rPr>
    </w:lvl>
    <w:lvl w:ilvl="4">
      <w:start w:val="0"/>
      <w:numFmt w:val="bullet"/>
      <w:lvlText w:val="•"/>
      <w:lvlJc w:val="left"/>
      <w:pPr>
        <w:ind w:left="7715" w:hanging="1052"/>
      </w:pPr>
      <w:rPr>
        <w:rFonts w:hint="default"/>
      </w:rPr>
    </w:lvl>
    <w:lvl w:ilvl="5">
      <w:start w:val="0"/>
      <w:numFmt w:val="bullet"/>
      <w:lvlText w:val="•"/>
      <w:lvlJc w:val="left"/>
      <w:pPr>
        <w:ind w:left="9269" w:hanging="1052"/>
      </w:pPr>
      <w:rPr>
        <w:rFonts w:hint="default"/>
      </w:rPr>
    </w:lvl>
    <w:lvl w:ilvl="6">
      <w:start w:val="0"/>
      <w:numFmt w:val="bullet"/>
      <w:lvlText w:val="•"/>
      <w:lvlJc w:val="left"/>
      <w:pPr>
        <w:ind w:left="10823" w:hanging="1052"/>
      </w:pPr>
      <w:rPr>
        <w:rFonts w:hint="default"/>
      </w:rPr>
    </w:lvl>
    <w:lvl w:ilvl="7">
      <w:start w:val="0"/>
      <w:numFmt w:val="bullet"/>
      <w:lvlText w:val="•"/>
      <w:lvlJc w:val="left"/>
      <w:pPr>
        <w:ind w:left="12377" w:hanging="1052"/>
      </w:pPr>
      <w:rPr>
        <w:rFonts w:hint="default"/>
      </w:rPr>
    </w:lvl>
    <w:lvl w:ilvl="8">
      <w:start w:val="0"/>
      <w:numFmt w:val="bullet"/>
      <w:lvlText w:val="•"/>
      <w:lvlJc w:val="left"/>
      <w:pPr>
        <w:ind w:left="13931" w:hanging="1052"/>
      </w:pPr>
      <w:rPr>
        <w:rFonts w:hint="default"/>
      </w:rPr>
    </w:lvl>
  </w:abstractNum>
  <w:abstractNum w:abstractNumId="7">
    <w:nsid w:val="28E37489"/>
    <w:multiLevelType w:val="hybridMultilevel"/>
    <w:tmpl w:val="00000000"/>
    <w:lvl w:ilvl="0">
      <w:start w:val="8"/>
      <w:numFmt w:val="decimal"/>
      <w:lvlText w:val="(%1)"/>
      <w:lvlJc w:val="left"/>
      <w:pPr>
        <w:ind w:left="2783" w:hanging="633"/>
        <w:jc w:val="right"/>
      </w:pPr>
      <w:rPr>
        <w:rFonts w:ascii="幼圆" w:eastAsia="幼圆" w:hAnsi="幼圆" w:cs="幼圆" w:hint="default"/>
        <w:spacing w:val="-2"/>
        <w:w w:val="100"/>
        <w:sz w:val="40"/>
        <w:szCs w:val="40"/>
      </w:rPr>
    </w:lvl>
    <w:lvl w:ilvl="1">
      <w:start w:val="0"/>
      <w:numFmt w:val="bullet"/>
      <w:lvlText w:val="•"/>
      <w:lvlJc w:val="left"/>
      <w:pPr>
        <w:ind w:left="4205" w:hanging="633"/>
      </w:pPr>
      <w:rPr>
        <w:rFonts w:hint="default"/>
      </w:rPr>
    </w:lvl>
    <w:lvl w:ilvl="2">
      <w:start w:val="0"/>
      <w:numFmt w:val="bullet"/>
      <w:lvlText w:val="•"/>
      <w:lvlJc w:val="left"/>
      <w:pPr>
        <w:ind w:left="5631" w:hanging="633"/>
      </w:pPr>
      <w:rPr>
        <w:rFonts w:hint="default"/>
      </w:rPr>
    </w:lvl>
    <w:lvl w:ilvl="3">
      <w:start w:val="0"/>
      <w:numFmt w:val="bullet"/>
      <w:lvlText w:val="•"/>
      <w:lvlJc w:val="left"/>
      <w:pPr>
        <w:ind w:left="7057" w:hanging="633"/>
      </w:pPr>
      <w:rPr>
        <w:rFonts w:hint="default"/>
      </w:rPr>
    </w:lvl>
    <w:lvl w:ilvl="4">
      <w:start w:val="0"/>
      <w:numFmt w:val="bullet"/>
      <w:lvlText w:val="•"/>
      <w:lvlJc w:val="left"/>
      <w:pPr>
        <w:ind w:left="8483" w:hanging="633"/>
      </w:pPr>
      <w:rPr>
        <w:rFonts w:hint="default"/>
      </w:rPr>
    </w:lvl>
    <w:lvl w:ilvl="5">
      <w:start w:val="0"/>
      <w:numFmt w:val="bullet"/>
      <w:lvlText w:val="•"/>
      <w:lvlJc w:val="left"/>
      <w:pPr>
        <w:ind w:left="9909" w:hanging="633"/>
      </w:pPr>
      <w:rPr>
        <w:rFonts w:hint="default"/>
      </w:rPr>
    </w:lvl>
    <w:lvl w:ilvl="6">
      <w:start w:val="0"/>
      <w:numFmt w:val="bullet"/>
      <w:lvlText w:val="•"/>
      <w:lvlJc w:val="left"/>
      <w:pPr>
        <w:ind w:left="11335" w:hanging="633"/>
      </w:pPr>
      <w:rPr>
        <w:rFonts w:hint="default"/>
      </w:rPr>
    </w:lvl>
    <w:lvl w:ilvl="7">
      <w:start w:val="0"/>
      <w:numFmt w:val="bullet"/>
      <w:lvlText w:val="•"/>
      <w:lvlJc w:val="left"/>
      <w:pPr>
        <w:ind w:left="12761" w:hanging="633"/>
      </w:pPr>
      <w:rPr>
        <w:rFonts w:hint="default"/>
      </w:rPr>
    </w:lvl>
    <w:lvl w:ilvl="8">
      <w:start w:val="0"/>
      <w:numFmt w:val="bullet"/>
      <w:lvlText w:val="•"/>
      <w:lvlJc w:val="left"/>
      <w:pPr>
        <w:ind w:left="14187" w:hanging="633"/>
      </w:pPr>
      <w:rPr>
        <w:rFonts w:hint="default"/>
      </w:rPr>
    </w:lvl>
  </w:abstractNum>
  <w:abstractNum w:abstractNumId="8">
    <w:nsid w:val="2CDC5240"/>
    <w:multiLevelType w:val="hybridMultilevel"/>
    <w:tmpl w:val="00000000"/>
    <w:lvl w:ilvl="0">
      <w:start w:val="1"/>
      <w:numFmt w:val="upperLetter"/>
      <w:lvlText w:val="%1."/>
      <w:lvlJc w:val="left"/>
      <w:pPr>
        <w:ind w:left="1943" w:hanging="635"/>
        <w:jc w:val="left"/>
      </w:pPr>
      <w:rPr>
        <w:rFonts w:ascii="幼圆" w:eastAsia="幼圆" w:hAnsi="幼圆" w:cs="幼圆" w:hint="default"/>
        <w:spacing w:val="0"/>
        <w:w w:val="100"/>
        <w:sz w:val="40"/>
        <w:szCs w:val="40"/>
      </w:rPr>
    </w:lvl>
    <w:lvl w:ilvl="1">
      <w:start w:val="1"/>
      <w:numFmt w:val="lowerLetter"/>
      <w:lvlText w:val="%2."/>
      <w:lvlJc w:val="left"/>
      <w:pPr>
        <w:ind w:left="2780" w:hanging="630"/>
        <w:jc w:val="left"/>
      </w:pPr>
      <w:rPr>
        <w:rFonts w:ascii="幼圆" w:eastAsia="幼圆" w:hAnsi="幼圆" w:cs="幼圆" w:hint="default"/>
        <w:w w:val="100"/>
        <w:sz w:val="42"/>
        <w:szCs w:val="42"/>
      </w:rPr>
    </w:lvl>
    <w:lvl w:ilvl="2">
      <w:start w:val="0"/>
      <w:numFmt w:val="bullet"/>
      <w:lvlText w:val="•"/>
      <w:lvlJc w:val="left"/>
      <w:pPr>
        <w:ind w:left="4364" w:hanging="630"/>
      </w:pPr>
      <w:rPr>
        <w:rFonts w:hint="default"/>
      </w:rPr>
    </w:lvl>
    <w:lvl w:ilvl="3">
      <w:start w:val="0"/>
      <w:numFmt w:val="bullet"/>
      <w:lvlText w:val="•"/>
      <w:lvlJc w:val="left"/>
      <w:pPr>
        <w:ind w:left="5948" w:hanging="630"/>
      </w:pPr>
      <w:rPr>
        <w:rFonts w:hint="default"/>
      </w:rPr>
    </w:lvl>
    <w:lvl w:ilvl="4">
      <w:start w:val="0"/>
      <w:numFmt w:val="bullet"/>
      <w:lvlText w:val="•"/>
      <w:lvlJc w:val="left"/>
      <w:pPr>
        <w:ind w:left="7533" w:hanging="630"/>
      </w:pPr>
      <w:rPr>
        <w:rFonts w:hint="default"/>
      </w:rPr>
    </w:lvl>
    <w:lvl w:ilvl="5">
      <w:start w:val="0"/>
      <w:numFmt w:val="bullet"/>
      <w:lvlText w:val="•"/>
      <w:lvlJc w:val="left"/>
      <w:pPr>
        <w:ind w:left="9117" w:hanging="630"/>
      </w:pPr>
      <w:rPr>
        <w:rFonts w:hint="default"/>
      </w:rPr>
    </w:lvl>
    <w:lvl w:ilvl="6">
      <w:start w:val="0"/>
      <w:numFmt w:val="bullet"/>
      <w:lvlText w:val="•"/>
      <w:lvlJc w:val="left"/>
      <w:pPr>
        <w:ind w:left="10702" w:hanging="630"/>
      </w:pPr>
      <w:rPr>
        <w:rFonts w:hint="default"/>
      </w:rPr>
    </w:lvl>
    <w:lvl w:ilvl="7">
      <w:start w:val="0"/>
      <w:numFmt w:val="bullet"/>
      <w:lvlText w:val="•"/>
      <w:lvlJc w:val="left"/>
      <w:pPr>
        <w:ind w:left="12286" w:hanging="630"/>
      </w:pPr>
      <w:rPr>
        <w:rFonts w:hint="default"/>
      </w:rPr>
    </w:lvl>
    <w:lvl w:ilvl="8">
      <w:start w:val="0"/>
      <w:numFmt w:val="bullet"/>
      <w:lvlText w:val="•"/>
      <w:lvlJc w:val="left"/>
      <w:pPr>
        <w:ind w:left="13870" w:hanging="630"/>
      </w:pPr>
      <w:rPr>
        <w:rFonts w:hint="default"/>
      </w:rPr>
    </w:lvl>
  </w:abstractNum>
  <w:abstractNum w:abstractNumId="9">
    <w:nsid w:val="2F120BF8"/>
    <w:multiLevelType w:val="hybridMultilevel"/>
    <w:tmpl w:val="00000000"/>
    <w:lvl w:ilvl="0">
      <w:start w:val="1"/>
      <w:numFmt w:val="decimal"/>
      <w:lvlText w:val="（%1）"/>
      <w:lvlJc w:val="left"/>
      <w:pPr>
        <w:ind w:left="3220" w:hanging="1056"/>
        <w:jc w:val="right"/>
      </w:pPr>
      <w:rPr>
        <w:rFonts w:ascii="幼圆" w:eastAsia="幼圆" w:hAnsi="幼圆" w:cs="幼圆" w:hint="default"/>
        <w:spacing w:val="-1"/>
        <w:w w:val="100"/>
        <w:sz w:val="40"/>
        <w:szCs w:val="40"/>
      </w:rPr>
    </w:lvl>
    <w:lvl w:ilvl="1">
      <w:start w:val="1"/>
      <w:numFmt w:val="decimal"/>
      <w:lvlText w:val="（%2）"/>
      <w:lvlJc w:val="left"/>
      <w:pPr>
        <w:ind w:left="3220" w:hanging="1056"/>
        <w:jc w:val="right"/>
      </w:pPr>
      <w:rPr>
        <w:rFonts w:ascii="幼圆" w:eastAsia="幼圆" w:hAnsi="幼圆" w:cs="幼圆" w:hint="default"/>
        <w:spacing w:val="-1"/>
        <w:w w:val="100"/>
        <w:sz w:val="40"/>
        <w:szCs w:val="40"/>
      </w:rPr>
    </w:lvl>
    <w:lvl w:ilvl="2">
      <w:start w:val="0"/>
      <w:numFmt w:val="bullet"/>
      <w:lvlText w:val="•"/>
      <w:lvlJc w:val="left"/>
      <w:pPr>
        <w:ind w:left="5128" w:hanging="1056"/>
      </w:pPr>
      <w:rPr>
        <w:rFonts w:hint="default"/>
      </w:rPr>
    </w:lvl>
    <w:lvl w:ilvl="3">
      <w:start w:val="0"/>
      <w:numFmt w:val="bullet"/>
      <w:lvlText w:val="•"/>
      <w:lvlJc w:val="left"/>
      <w:pPr>
        <w:ind w:left="6617" w:hanging="1056"/>
      </w:pPr>
      <w:rPr>
        <w:rFonts w:hint="default"/>
      </w:rPr>
    </w:lvl>
    <w:lvl w:ilvl="4">
      <w:start w:val="0"/>
      <w:numFmt w:val="bullet"/>
      <w:lvlText w:val="•"/>
      <w:lvlJc w:val="left"/>
      <w:pPr>
        <w:ind w:left="8106" w:hanging="1056"/>
      </w:pPr>
      <w:rPr>
        <w:rFonts w:hint="default"/>
      </w:rPr>
    </w:lvl>
    <w:lvl w:ilvl="5">
      <w:start w:val="0"/>
      <w:numFmt w:val="bullet"/>
      <w:lvlText w:val="•"/>
      <w:lvlJc w:val="left"/>
      <w:pPr>
        <w:ind w:left="9595" w:hanging="1056"/>
      </w:pPr>
      <w:rPr>
        <w:rFonts w:hint="default"/>
      </w:rPr>
    </w:lvl>
    <w:lvl w:ilvl="6">
      <w:start w:val="0"/>
      <w:numFmt w:val="bullet"/>
      <w:lvlText w:val="•"/>
      <w:lvlJc w:val="left"/>
      <w:pPr>
        <w:ind w:left="11084" w:hanging="1056"/>
      </w:pPr>
      <w:rPr>
        <w:rFonts w:hint="default"/>
      </w:rPr>
    </w:lvl>
    <w:lvl w:ilvl="7">
      <w:start w:val="0"/>
      <w:numFmt w:val="bullet"/>
      <w:lvlText w:val="•"/>
      <w:lvlJc w:val="left"/>
      <w:pPr>
        <w:ind w:left="12573" w:hanging="1056"/>
      </w:pPr>
      <w:rPr>
        <w:rFonts w:hint="default"/>
      </w:rPr>
    </w:lvl>
    <w:lvl w:ilvl="8">
      <w:start w:val="0"/>
      <w:numFmt w:val="bullet"/>
      <w:lvlText w:val="•"/>
      <w:lvlJc w:val="left"/>
      <w:pPr>
        <w:ind w:left="14061" w:hanging="1056"/>
      </w:pPr>
      <w:rPr>
        <w:rFonts w:hint="default"/>
      </w:rPr>
    </w:lvl>
  </w:abstractNum>
  <w:abstractNum w:abstractNumId="10">
    <w:nsid w:val="2F92CA7C"/>
    <w:multiLevelType w:val="hybridMultilevel"/>
    <w:tmpl w:val="00000000"/>
    <w:lvl w:ilvl="0">
      <w:start w:val="1"/>
      <w:numFmt w:val="decimal"/>
      <w:lvlText w:val="（%1）"/>
      <w:lvlJc w:val="left"/>
      <w:pPr>
        <w:ind w:left="1495" w:hanging="1056"/>
        <w:jc w:val="left"/>
      </w:pPr>
      <w:rPr>
        <w:rFonts w:ascii="幼圆" w:eastAsia="幼圆" w:hAnsi="幼圆" w:cs="幼圆" w:hint="default"/>
        <w:spacing w:val="-1"/>
        <w:w w:val="100"/>
        <w:sz w:val="40"/>
        <w:szCs w:val="40"/>
      </w:rPr>
    </w:lvl>
    <w:lvl w:ilvl="1">
      <w:start w:val="0"/>
      <w:numFmt w:val="bullet"/>
      <w:lvlText w:val="•"/>
      <w:lvlJc w:val="left"/>
      <w:pPr>
        <w:ind w:left="3053" w:hanging="1056"/>
      </w:pPr>
      <w:rPr>
        <w:rFonts w:hint="default"/>
      </w:rPr>
    </w:lvl>
    <w:lvl w:ilvl="2">
      <w:start w:val="0"/>
      <w:numFmt w:val="bullet"/>
      <w:lvlText w:val="•"/>
      <w:lvlJc w:val="left"/>
      <w:pPr>
        <w:ind w:left="4607" w:hanging="1056"/>
      </w:pPr>
      <w:rPr>
        <w:rFonts w:hint="default"/>
      </w:rPr>
    </w:lvl>
    <w:lvl w:ilvl="3">
      <w:start w:val="0"/>
      <w:numFmt w:val="bullet"/>
      <w:lvlText w:val="•"/>
      <w:lvlJc w:val="left"/>
      <w:pPr>
        <w:ind w:left="6161" w:hanging="1056"/>
      </w:pPr>
      <w:rPr>
        <w:rFonts w:hint="default"/>
      </w:rPr>
    </w:lvl>
    <w:lvl w:ilvl="4">
      <w:start w:val="0"/>
      <w:numFmt w:val="bullet"/>
      <w:lvlText w:val="•"/>
      <w:lvlJc w:val="left"/>
      <w:pPr>
        <w:ind w:left="7715" w:hanging="1056"/>
      </w:pPr>
      <w:rPr>
        <w:rFonts w:hint="default"/>
      </w:rPr>
    </w:lvl>
    <w:lvl w:ilvl="5">
      <w:start w:val="0"/>
      <w:numFmt w:val="bullet"/>
      <w:lvlText w:val="•"/>
      <w:lvlJc w:val="left"/>
      <w:pPr>
        <w:ind w:left="9269" w:hanging="1056"/>
      </w:pPr>
      <w:rPr>
        <w:rFonts w:hint="default"/>
      </w:rPr>
    </w:lvl>
    <w:lvl w:ilvl="6">
      <w:start w:val="0"/>
      <w:numFmt w:val="bullet"/>
      <w:lvlText w:val="•"/>
      <w:lvlJc w:val="left"/>
      <w:pPr>
        <w:ind w:left="10823" w:hanging="1056"/>
      </w:pPr>
      <w:rPr>
        <w:rFonts w:hint="default"/>
      </w:rPr>
    </w:lvl>
    <w:lvl w:ilvl="7">
      <w:start w:val="0"/>
      <w:numFmt w:val="bullet"/>
      <w:lvlText w:val="•"/>
      <w:lvlJc w:val="left"/>
      <w:pPr>
        <w:ind w:left="12377" w:hanging="1056"/>
      </w:pPr>
      <w:rPr>
        <w:rFonts w:hint="default"/>
      </w:rPr>
    </w:lvl>
    <w:lvl w:ilvl="8">
      <w:start w:val="0"/>
      <w:numFmt w:val="bullet"/>
      <w:lvlText w:val="•"/>
      <w:lvlJc w:val="left"/>
      <w:pPr>
        <w:ind w:left="13931" w:hanging="1056"/>
      </w:pPr>
      <w:rPr>
        <w:rFonts w:hint="default"/>
      </w:rPr>
    </w:lvl>
  </w:abstractNum>
  <w:abstractNum w:abstractNumId="11">
    <w:nsid w:val="30133CE6"/>
    <w:multiLevelType w:val="hybridMultilevel"/>
    <w:tmpl w:val="00000000"/>
    <w:lvl w:ilvl="0">
      <w:start w:val="1"/>
      <w:numFmt w:val="lowerLetter"/>
      <w:lvlText w:val="%1."/>
      <w:lvlJc w:val="left"/>
      <w:pPr>
        <w:ind w:left="2780" w:hanging="630"/>
        <w:jc w:val="left"/>
      </w:pPr>
      <w:rPr>
        <w:rFonts w:ascii="幼圆" w:eastAsia="幼圆" w:hAnsi="幼圆" w:cs="幼圆" w:hint="default"/>
        <w:w w:val="100"/>
        <w:sz w:val="42"/>
        <w:szCs w:val="42"/>
      </w:rPr>
    </w:lvl>
    <w:lvl w:ilvl="1">
      <w:start w:val="0"/>
      <w:numFmt w:val="bullet"/>
      <w:lvlText w:val="•"/>
      <w:lvlJc w:val="left"/>
      <w:pPr>
        <w:ind w:left="3000" w:hanging="630"/>
      </w:pPr>
      <w:rPr>
        <w:rFonts w:hint="default"/>
      </w:rPr>
    </w:lvl>
    <w:lvl w:ilvl="2">
      <w:start w:val="0"/>
      <w:numFmt w:val="bullet"/>
      <w:lvlText w:val="•"/>
      <w:lvlJc w:val="left"/>
      <w:pPr>
        <w:ind w:left="4559" w:hanging="630"/>
      </w:pPr>
      <w:rPr>
        <w:rFonts w:hint="default"/>
      </w:rPr>
    </w:lvl>
    <w:lvl w:ilvl="3">
      <w:start w:val="0"/>
      <w:numFmt w:val="bullet"/>
      <w:lvlText w:val="•"/>
      <w:lvlJc w:val="left"/>
      <w:pPr>
        <w:ind w:left="6119" w:hanging="630"/>
      </w:pPr>
      <w:rPr>
        <w:rFonts w:hint="default"/>
      </w:rPr>
    </w:lvl>
    <w:lvl w:ilvl="4">
      <w:start w:val="0"/>
      <w:numFmt w:val="bullet"/>
      <w:lvlText w:val="•"/>
      <w:lvlJc w:val="left"/>
      <w:pPr>
        <w:ind w:left="7679" w:hanging="630"/>
      </w:pPr>
      <w:rPr>
        <w:rFonts w:hint="default"/>
      </w:rPr>
    </w:lvl>
    <w:lvl w:ilvl="5">
      <w:start w:val="0"/>
      <w:numFmt w:val="bullet"/>
      <w:lvlText w:val="•"/>
      <w:lvlJc w:val="left"/>
      <w:pPr>
        <w:ind w:left="9239" w:hanging="630"/>
      </w:pPr>
      <w:rPr>
        <w:rFonts w:hint="default"/>
      </w:rPr>
    </w:lvl>
    <w:lvl w:ilvl="6">
      <w:start w:val="0"/>
      <w:numFmt w:val="bullet"/>
      <w:lvlText w:val="•"/>
      <w:lvlJc w:val="left"/>
      <w:pPr>
        <w:ind w:left="10799" w:hanging="630"/>
      </w:pPr>
      <w:rPr>
        <w:rFonts w:hint="default"/>
      </w:rPr>
    </w:lvl>
    <w:lvl w:ilvl="7">
      <w:start w:val="0"/>
      <w:numFmt w:val="bullet"/>
      <w:lvlText w:val="•"/>
      <w:lvlJc w:val="left"/>
      <w:pPr>
        <w:ind w:left="12359" w:hanging="630"/>
      </w:pPr>
      <w:rPr>
        <w:rFonts w:hint="default"/>
      </w:rPr>
    </w:lvl>
    <w:lvl w:ilvl="8">
      <w:start w:val="0"/>
      <w:numFmt w:val="bullet"/>
      <w:lvlText w:val="•"/>
      <w:lvlJc w:val="left"/>
      <w:pPr>
        <w:ind w:left="13919" w:hanging="630"/>
      </w:pPr>
      <w:rPr>
        <w:rFonts w:hint="default"/>
      </w:rPr>
    </w:lvl>
  </w:abstractNum>
  <w:abstractNum w:abstractNumId="12">
    <w:nsid w:val="307B5B27"/>
    <w:multiLevelType w:val="hybridMultilevel"/>
    <w:tmpl w:val="00000000"/>
    <w:lvl w:ilvl="0">
      <w:start w:val="8"/>
      <w:numFmt w:val="decimal"/>
      <w:lvlText w:val="(%1)"/>
      <w:lvlJc w:val="left"/>
      <w:pPr>
        <w:ind w:left="2783" w:hanging="633"/>
        <w:jc w:val="right"/>
      </w:pPr>
      <w:rPr>
        <w:rFonts w:ascii="幼圆" w:eastAsia="幼圆" w:hAnsi="幼圆" w:cs="幼圆" w:hint="default"/>
        <w:spacing w:val="-2"/>
        <w:w w:val="100"/>
        <w:sz w:val="40"/>
        <w:szCs w:val="40"/>
      </w:rPr>
    </w:lvl>
    <w:lvl w:ilvl="1">
      <w:start w:val="0"/>
      <w:numFmt w:val="bullet"/>
      <w:lvlText w:val="•"/>
      <w:lvlJc w:val="left"/>
      <w:pPr>
        <w:ind w:left="4205" w:hanging="633"/>
      </w:pPr>
      <w:rPr>
        <w:rFonts w:hint="default"/>
      </w:rPr>
    </w:lvl>
    <w:lvl w:ilvl="2">
      <w:start w:val="0"/>
      <w:numFmt w:val="bullet"/>
      <w:lvlText w:val="•"/>
      <w:lvlJc w:val="left"/>
      <w:pPr>
        <w:ind w:left="5631" w:hanging="633"/>
      </w:pPr>
      <w:rPr>
        <w:rFonts w:hint="default"/>
      </w:rPr>
    </w:lvl>
    <w:lvl w:ilvl="3">
      <w:start w:val="0"/>
      <w:numFmt w:val="bullet"/>
      <w:lvlText w:val="•"/>
      <w:lvlJc w:val="left"/>
      <w:pPr>
        <w:ind w:left="7057" w:hanging="633"/>
      </w:pPr>
      <w:rPr>
        <w:rFonts w:hint="default"/>
      </w:rPr>
    </w:lvl>
    <w:lvl w:ilvl="4">
      <w:start w:val="0"/>
      <w:numFmt w:val="bullet"/>
      <w:lvlText w:val="•"/>
      <w:lvlJc w:val="left"/>
      <w:pPr>
        <w:ind w:left="8483" w:hanging="633"/>
      </w:pPr>
      <w:rPr>
        <w:rFonts w:hint="default"/>
      </w:rPr>
    </w:lvl>
    <w:lvl w:ilvl="5">
      <w:start w:val="0"/>
      <w:numFmt w:val="bullet"/>
      <w:lvlText w:val="•"/>
      <w:lvlJc w:val="left"/>
      <w:pPr>
        <w:ind w:left="9909" w:hanging="633"/>
      </w:pPr>
      <w:rPr>
        <w:rFonts w:hint="default"/>
      </w:rPr>
    </w:lvl>
    <w:lvl w:ilvl="6">
      <w:start w:val="0"/>
      <w:numFmt w:val="bullet"/>
      <w:lvlText w:val="•"/>
      <w:lvlJc w:val="left"/>
      <w:pPr>
        <w:ind w:left="11335" w:hanging="633"/>
      </w:pPr>
      <w:rPr>
        <w:rFonts w:hint="default"/>
      </w:rPr>
    </w:lvl>
    <w:lvl w:ilvl="7">
      <w:start w:val="0"/>
      <w:numFmt w:val="bullet"/>
      <w:lvlText w:val="•"/>
      <w:lvlJc w:val="left"/>
      <w:pPr>
        <w:ind w:left="12761" w:hanging="633"/>
      </w:pPr>
      <w:rPr>
        <w:rFonts w:hint="default"/>
      </w:rPr>
    </w:lvl>
    <w:lvl w:ilvl="8">
      <w:start w:val="0"/>
      <w:numFmt w:val="bullet"/>
      <w:lvlText w:val="•"/>
      <w:lvlJc w:val="left"/>
      <w:pPr>
        <w:ind w:left="14187" w:hanging="633"/>
      </w:pPr>
      <w:rPr>
        <w:rFonts w:hint="default"/>
      </w:rPr>
    </w:lvl>
  </w:abstractNum>
  <w:abstractNum w:abstractNumId="13">
    <w:nsid w:val="364CE912"/>
    <w:multiLevelType w:val="hybridMultilevel"/>
    <w:tmpl w:val="00000000"/>
    <w:lvl w:ilvl="0">
      <w:start w:val="1"/>
      <w:numFmt w:val="decimal"/>
      <w:lvlText w:val="%1）"/>
      <w:lvlJc w:val="left"/>
      <w:pPr>
        <w:ind w:left="2781" w:hanging="631"/>
        <w:jc w:val="left"/>
      </w:pPr>
      <w:rPr>
        <w:rFonts w:ascii="幼圆" w:eastAsia="幼圆" w:hAnsi="幼圆" w:cs="幼圆" w:hint="default"/>
        <w:spacing w:val="-209"/>
        <w:w w:val="100"/>
        <w:sz w:val="40"/>
        <w:szCs w:val="40"/>
      </w:rPr>
    </w:lvl>
    <w:lvl w:ilvl="1">
      <w:start w:val="0"/>
      <w:numFmt w:val="bullet"/>
      <w:lvlText w:val="•"/>
      <w:lvlJc w:val="left"/>
      <w:pPr>
        <w:ind w:left="4205" w:hanging="631"/>
      </w:pPr>
      <w:rPr>
        <w:rFonts w:hint="default"/>
      </w:rPr>
    </w:lvl>
    <w:lvl w:ilvl="2">
      <w:start w:val="0"/>
      <w:numFmt w:val="bullet"/>
      <w:lvlText w:val="•"/>
      <w:lvlJc w:val="left"/>
      <w:pPr>
        <w:ind w:left="5631" w:hanging="631"/>
      </w:pPr>
      <w:rPr>
        <w:rFonts w:hint="default"/>
      </w:rPr>
    </w:lvl>
    <w:lvl w:ilvl="3">
      <w:start w:val="0"/>
      <w:numFmt w:val="bullet"/>
      <w:lvlText w:val="•"/>
      <w:lvlJc w:val="left"/>
      <w:pPr>
        <w:ind w:left="7057" w:hanging="631"/>
      </w:pPr>
      <w:rPr>
        <w:rFonts w:hint="default"/>
      </w:rPr>
    </w:lvl>
    <w:lvl w:ilvl="4">
      <w:start w:val="0"/>
      <w:numFmt w:val="bullet"/>
      <w:lvlText w:val="•"/>
      <w:lvlJc w:val="left"/>
      <w:pPr>
        <w:ind w:left="8483" w:hanging="631"/>
      </w:pPr>
      <w:rPr>
        <w:rFonts w:hint="default"/>
      </w:rPr>
    </w:lvl>
    <w:lvl w:ilvl="5">
      <w:start w:val="0"/>
      <w:numFmt w:val="bullet"/>
      <w:lvlText w:val="•"/>
      <w:lvlJc w:val="left"/>
      <w:pPr>
        <w:ind w:left="9909" w:hanging="631"/>
      </w:pPr>
      <w:rPr>
        <w:rFonts w:hint="default"/>
      </w:rPr>
    </w:lvl>
    <w:lvl w:ilvl="6">
      <w:start w:val="0"/>
      <w:numFmt w:val="bullet"/>
      <w:lvlText w:val="•"/>
      <w:lvlJc w:val="left"/>
      <w:pPr>
        <w:ind w:left="11335" w:hanging="631"/>
      </w:pPr>
      <w:rPr>
        <w:rFonts w:hint="default"/>
      </w:rPr>
    </w:lvl>
    <w:lvl w:ilvl="7">
      <w:start w:val="0"/>
      <w:numFmt w:val="bullet"/>
      <w:lvlText w:val="•"/>
      <w:lvlJc w:val="left"/>
      <w:pPr>
        <w:ind w:left="12761" w:hanging="631"/>
      </w:pPr>
      <w:rPr>
        <w:rFonts w:hint="default"/>
      </w:rPr>
    </w:lvl>
    <w:lvl w:ilvl="8">
      <w:start w:val="0"/>
      <w:numFmt w:val="bullet"/>
      <w:lvlText w:val="•"/>
      <w:lvlJc w:val="left"/>
      <w:pPr>
        <w:ind w:left="14187" w:hanging="631"/>
      </w:pPr>
      <w:rPr>
        <w:rFonts w:hint="default"/>
      </w:rPr>
    </w:lvl>
  </w:abstractNum>
  <w:abstractNum w:abstractNumId="14">
    <w:nsid w:val="38DE53D2"/>
    <w:multiLevelType w:val="hybridMultilevel"/>
    <w:tmpl w:val="00000000"/>
    <w:lvl w:ilvl="0">
      <w:start w:val="1"/>
      <w:numFmt w:val="upperLetter"/>
      <w:lvlText w:val="%1."/>
      <w:lvlJc w:val="left"/>
      <w:pPr>
        <w:ind w:left="1943" w:hanging="635"/>
        <w:jc w:val="left"/>
      </w:pPr>
      <w:rPr>
        <w:rFonts w:ascii="幼圆" w:eastAsia="幼圆" w:hAnsi="幼圆" w:cs="幼圆" w:hint="default"/>
        <w:spacing w:val="0"/>
        <w:w w:val="100"/>
        <w:sz w:val="40"/>
        <w:szCs w:val="40"/>
      </w:rPr>
    </w:lvl>
    <w:lvl w:ilvl="1">
      <w:start w:val="1"/>
      <w:numFmt w:val="lowerLetter"/>
      <w:lvlText w:val="%2."/>
      <w:lvlJc w:val="left"/>
      <w:pPr>
        <w:ind w:left="2780" w:hanging="630"/>
        <w:jc w:val="left"/>
      </w:pPr>
      <w:rPr>
        <w:rFonts w:ascii="幼圆" w:eastAsia="幼圆" w:hAnsi="幼圆" w:cs="幼圆" w:hint="default"/>
        <w:w w:val="100"/>
        <w:sz w:val="42"/>
        <w:szCs w:val="42"/>
      </w:rPr>
    </w:lvl>
    <w:lvl w:ilvl="2">
      <w:start w:val="0"/>
      <w:numFmt w:val="bullet"/>
      <w:lvlText w:val="•"/>
      <w:lvlJc w:val="left"/>
      <w:pPr>
        <w:ind w:left="4364" w:hanging="630"/>
      </w:pPr>
      <w:rPr>
        <w:rFonts w:hint="default"/>
      </w:rPr>
    </w:lvl>
    <w:lvl w:ilvl="3">
      <w:start w:val="0"/>
      <w:numFmt w:val="bullet"/>
      <w:lvlText w:val="•"/>
      <w:lvlJc w:val="left"/>
      <w:pPr>
        <w:ind w:left="5948" w:hanging="630"/>
      </w:pPr>
      <w:rPr>
        <w:rFonts w:hint="default"/>
      </w:rPr>
    </w:lvl>
    <w:lvl w:ilvl="4">
      <w:start w:val="0"/>
      <w:numFmt w:val="bullet"/>
      <w:lvlText w:val="•"/>
      <w:lvlJc w:val="left"/>
      <w:pPr>
        <w:ind w:left="7533" w:hanging="630"/>
      </w:pPr>
      <w:rPr>
        <w:rFonts w:hint="default"/>
      </w:rPr>
    </w:lvl>
    <w:lvl w:ilvl="5">
      <w:start w:val="0"/>
      <w:numFmt w:val="bullet"/>
      <w:lvlText w:val="•"/>
      <w:lvlJc w:val="left"/>
      <w:pPr>
        <w:ind w:left="9117" w:hanging="630"/>
      </w:pPr>
      <w:rPr>
        <w:rFonts w:hint="default"/>
      </w:rPr>
    </w:lvl>
    <w:lvl w:ilvl="6">
      <w:start w:val="0"/>
      <w:numFmt w:val="bullet"/>
      <w:lvlText w:val="•"/>
      <w:lvlJc w:val="left"/>
      <w:pPr>
        <w:ind w:left="10702" w:hanging="630"/>
      </w:pPr>
      <w:rPr>
        <w:rFonts w:hint="default"/>
      </w:rPr>
    </w:lvl>
    <w:lvl w:ilvl="7">
      <w:start w:val="0"/>
      <w:numFmt w:val="bullet"/>
      <w:lvlText w:val="•"/>
      <w:lvlJc w:val="left"/>
      <w:pPr>
        <w:ind w:left="12286" w:hanging="630"/>
      </w:pPr>
      <w:rPr>
        <w:rFonts w:hint="default"/>
      </w:rPr>
    </w:lvl>
    <w:lvl w:ilvl="8">
      <w:start w:val="0"/>
      <w:numFmt w:val="bullet"/>
      <w:lvlText w:val="•"/>
      <w:lvlJc w:val="left"/>
      <w:pPr>
        <w:ind w:left="13870" w:hanging="630"/>
      </w:pPr>
      <w:rPr>
        <w:rFonts w:hint="default"/>
      </w:rPr>
    </w:lvl>
  </w:abstractNum>
  <w:abstractNum w:abstractNumId="15">
    <w:nsid w:val="3CAFA060"/>
    <w:multiLevelType w:val="hybridMultilevel"/>
    <w:tmpl w:val="00000000"/>
    <w:lvl w:ilvl="0">
      <w:start w:val="1"/>
      <w:numFmt w:val="decimal"/>
      <w:lvlText w:val="（%1）"/>
      <w:lvlJc w:val="left"/>
      <w:pPr>
        <w:ind w:left="3217" w:hanging="1052"/>
        <w:jc w:val="left"/>
      </w:pPr>
      <w:rPr>
        <w:rFonts w:ascii="幼圆" w:eastAsia="幼圆" w:hAnsi="幼圆" w:cs="幼圆" w:hint="default"/>
        <w:spacing w:val="-206"/>
        <w:w w:val="100"/>
        <w:sz w:val="40"/>
        <w:szCs w:val="40"/>
      </w:rPr>
    </w:lvl>
    <w:lvl w:ilvl="1">
      <w:start w:val="0"/>
      <w:numFmt w:val="bullet"/>
      <w:lvlText w:val="•"/>
      <w:lvlJc w:val="left"/>
      <w:pPr>
        <w:ind w:left="4601" w:hanging="1052"/>
      </w:pPr>
      <w:rPr>
        <w:rFonts w:hint="default"/>
      </w:rPr>
    </w:lvl>
    <w:lvl w:ilvl="2">
      <w:start w:val="0"/>
      <w:numFmt w:val="bullet"/>
      <w:lvlText w:val="•"/>
      <w:lvlJc w:val="left"/>
      <w:pPr>
        <w:ind w:left="5983" w:hanging="1052"/>
      </w:pPr>
      <w:rPr>
        <w:rFonts w:hint="default"/>
      </w:rPr>
    </w:lvl>
    <w:lvl w:ilvl="3">
      <w:start w:val="0"/>
      <w:numFmt w:val="bullet"/>
      <w:lvlText w:val="•"/>
      <w:lvlJc w:val="left"/>
      <w:pPr>
        <w:ind w:left="7365" w:hanging="1052"/>
      </w:pPr>
      <w:rPr>
        <w:rFonts w:hint="default"/>
      </w:rPr>
    </w:lvl>
    <w:lvl w:ilvl="4">
      <w:start w:val="0"/>
      <w:numFmt w:val="bullet"/>
      <w:lvlText w:val="•"/>
      <w:lvlJc w:val="left"/>
      <w:pPr>
        <w:ind w:left="8747" w:hanging="1052"/>
      </w:pPr>
      <w:rPr>
        <w:rFonts w:hint="default"/>
      </w:rPr>
    </w:lvl>
    <w:lvl w:ilvl="5">
      <w:start w:val="0"/>
      <w:numFmt w:val="bullet"/>
      <w:lvlText w:val="•"/>
      <w:lvlJc w:val="left"/>
      <w:pPr>
        <w:ind w:left="10129" w:hanging="1052"/>
      </w:pPr>
      <w:rPr>
        <w:rFonts w:hint="default"/>
      </w:rPr>
    </w:lvl>
    <w:lvl w:ilvl="6">
      <w:start w:val="0"/>
      <w:numFmt w:val="bullet"/>
      <w:lvlText w:val="•"/>
      <w:lvlJc w:val="left"/>
      <w:pPr>
        <w:ind w:left="11511" w:hanging="1052"/>
      </w:pPr>
      <w:rPr>
        <w:rFonts w:hint="default"/>
      </w:rPr>
    </w:lvl>
    <w:lvl w:ilvl="7">
      <w:start w:val="0"/>
      <w:numFmt w:val="bullet"/>
      <w:lvlText w:val="•"/>
      <w:lvlJc w:val="left"/>
      <w:pPr>
        <w:ind w:left="12893" w:hanging="1052"/>
      </w:pPr>
      <w:rPr>
        <w:rFonts w:hint="default"/>
      </w:rPr>
    </w:lvl>
    <w:lvl w:ilvl="8">
      <w:start w:val="0"/>
      <w:numFmt w:val="bullet"/>
      <w:lvlText w:val="•"/>
      <w:lvlJc w:val="left"/>
      <w:pPr>
        <w:ind w:left="14275" w:hanging="1052"/>
      </w:pPr>
      <w:rPr>
        <w:rFonts w:hint="default"/>
      </w:rPr>
    </w:lvl>
  </w:abstractNum>
  <w:abstractNum w:abstractNumId="16">
    <w:nsid w:val="448627F3"/>
    <w:multiLevelType w:val="hybridMultilevel"/>
    <w:tmpl w:val="00000000"/>
    <w:lvl w:ilvl="0">
      <w:start w:val="1"/>
      <w:numFmt w:val="decimal"/>
      <w:lvlText w:val="（%1）"/>
      <w:lvlJc w:val="left"/>
      <w:pPr>
        <w:ind w:left="1308" w:hanging="1063"/>
        <w:jc w:val="left"/>
      </w:pPr>
      <w:rPr>
        <w:rFonts w:ascii="幼圆" w:eastAsia="幼圆" w:hAnsi="幼圆" w:cs="幼圆" w:hint="default"/>
        <w:spacing w:val="-206"/>
        <w:w w:val="100"/>
        <w:sz w:val="40"/>
        <w:szCs w:val="40"/>
      </w:rPr>
    </w:lvl>
    <w:lvl w:ilvl="1">
      <w:start w:val="0"/>
      <w:numFmt w:val="bullet"/>
      <w:lvlText w:val="•"/>
      <w:lvlJc w:val="left"/>
      <w:pPr>
        <w:ind w:left="2873" w:hanging="1063"/>
      </w:pPr>
      <w:rPr>
        <w:rFonts w:hint="default"/>
      </w:rPr>
    </w:lvl>
    <w:lvl w:ilvl="2">
      <w:start w:val="0"/>
      <w:numFmt w:val="bullet"/>
      <w:lvlText w:val="•"/>
      <w:lvlJc w:val="left"/>
      <w:pPr>
        <w:ind w:left="4447" w:hanging="1063"/>
      </w:pPr>
      <w:rPr>
        <w:rFonts w:hint="default"/>
      </w:rPr>
    </w:lvl>
    <w:lvl w:ilvl="3">
      <w:start w:val="0"/>
      <w:numFmt w:val="bullet"/>
      <w:lvlText w:val="•"/>
      <w:lvlJc w:val="left"/>
      <w:pPr>
        <w:ind w:left="6021" w:hanging="1063"/>
      </w:pPr>
      <w:rPr>
        <w:rFonts w:hint="default"/>
      </w:rPr>
    </w:lvl>
    <w:lvl w:ilvl="4">
      <w:start w:val="0"/>
      <w:numFmt w:val="bullet"/>
      <w:lvlText w:val="•"/>
      <w:lvlJc w:val="left"/>
      <w:pPr>
        <w:ind w:left="7595" w:hanging="1063"/>
      </w:pPr>
      <w:rPr>
        <w:rFonts w:hint="default"/>
      </w:rPr>
    </w:lvl>
    <w:lvl w:ilvl="5">
      <w:start w:val="0"/>
      <w:numFmt w:val="bullet"/>
      <w:lvlText w:val="•"/>
      <w:lvlJc w:val="left"/>
      <w:pPr>
        <w:ind w:left="9169" w:hanging="1063"/>
      </w:pPr>
      <w:rPr>
        <w:rFonts w:hint="default"/>
      </w:rPr>
    </w:lvl>
    <w:lvl w:ilvl="6">
      <w:start w:val="0"/>
      <w:numFmt w:val="bullet"/>
      <w:lvlText w:val="•"/>
      <w:lvlJc w:val="left"/>
      <w:pPr>
        <w:ind w:left="10743" w:hanging="1063"/>
      </w:pPr>
      <w:rPr>
        <w:rFonts w:hint="default"/>
      </w:rPr>
    </w:lvl>
    <w:lvl w:ilvl="7">
      <w:start w:val="0"/>
      <w:numFmt w:val="bullet"/>
      <w:lvlText w:val="•"/>
      <w:lvlJc w:val="left"/>
      <w:pPr>
        <w:ind w:left="12317" w:hanging="1063"/>
      </w:pPr>
      <w:rPr>
        <w:rFonts w:hint="default"/>
      </w:rPr>
    </w:lvl>
    <w:lvl w:ilvl="8">
      <w:start w:val="0"/>
      <w:numFmt w:val="bullet"/>
      <w:lvlText w:val="•"/>
      <w:lvlJc w:val="left"/>
      <w:pPr>
        <w:ind w:left="13891" w:hanging="1063"/>
      </w:pPr>
      <w:rPr>
        <w:rFonts w:hint="default"/>
      </w:rPr>
    </w:lvl>
  </w:abstractNum>
  <w:abstractNum w:abstractNumId="17">
    <w:nsid w:val="44A269AD"/>
    <w:multiLevelType w:val="hybridMultilevel"/>
    <w:tmpl w:val="00000000"/>
    <w:lvl w:ilvl="0">
      <w:start w:val="1"/>
      <w:numFmt w:val="decimal"/>
      <w:lvlText w:val="（%1）"/>
      <w:lvlJc w:val="left"/>
      <w:pPr>
        <w:ind w:left="3202" w:hanging="1056"/>
        <w:jc w:val="left"/>
      </w:pPr>
      <w:rPr>
        <w:rFonts w:ascii="幼圆" w:eastAsia="幼圆" w:hAnsi="幼圆" w:cs="幼圆" w:hint="default"/>
        <w:spacing w:val="-1"/>
        <w:w w:val="100"/>
        <w:sz w:val="40"/>
        <w:szCs w:val="40"/>
      </w:rPr>
    </w:lvl>
    <w:lvl w:ilvl="1">
      <w:start w:val="0"/>
      <w:numFmt w:val="bullet"/>
      <w:lvlText w:val="•"/>
      <w:lvlJc w:val="left"/>
      <w:pPr>
        <w:ind w:left="4583" w:hanging="1056"/>
      </w:pPr>
      <w:rPr>
        <w:rFonts w:hint="default"/>
      </w:rPr>
    </w:lvl>
    <w:lvl w:ilvl="2">
      <w:start w:val="0"/>
      <w:numFmt w:val="bullet"/>
      <w:lvlText w:val="•"/>
      <w:lvlJc w:val="left"/>
      <w:pPr>
        <w:ind w:left="5967" w:hanging="1056"/>
      </w:pPr>
      <w:rPr>
        <w:rFonts w:hint="default"/>
      </w:rPr>
    </w:lvl>
    <w:lvl w:ilvl="3">
      <w:start w:val="0"/>
      <w:numFmt w:val="bullet"/>
      <w:lvlText w:val="•"/>
      <w:lvlJc w:val="left"/>
      <w:pPr>
        <w:ind w:left="7351" w:hanging="1056"/>
      </w:pPr>
      <w:rPr>
        <w:rFonts w:hint="default"/>
      </w:rPr>
    </w:lvl>
    <w:lvl w:ilvl="4">
      <w:start w:val="0"/>
      <w:numFmt w:val="bullet"/>
      <w:lvlText w:val="•"/>
      <w:lvlJc w:val="left"/>
      <w:pPr>
        <w:ind w:left="8735" w:hanging="1056"/>
      </w:pPr>
      <w:rPr>
        <w:rFonts w:hint="default"/>
      </w:rPr>
    </w:lvl>
    <w:lvl w:ilvl="5">
      <w:start w:val="0"/>
      <w:numFmt w:val="bullet"/>
      <w:lvlText w:val="•"/>
      <w:lvlJc w:val="left"/>
      <w:pPr>
        <w:ind w:left="10119" w:hanging="1056"/>
      </w:pPr>
      <w:rPr>
        <w:rFonts w:hint="default"/>
      </w:rPr>
    </w:lvl>
    <w:lvl w:ilvl="6">
      <w:start w:val="0"/>
      <w:numFmt w:val="bullet"/>
      <w:lvlText w:val="•"/>
      <w:lvlJc w:val="left"/>
      <w:pPr>
        <w:ind w:left="11503" w:hanging="1056"/>
      </w:pPr>
      <w:rPr>
        <w:rFonts w:hint="default"/>
      </w:rPr>
    </w:lvl>
    <w:lvl w:ilvl="7">
      <w:start w:val="0"/>
      <w:numFmt w:val="bullet"/>
      <w:lvlText w:val="•"/>
      <w:lvlJc w:val="left"/>
      <w:pPr>
        <w:ind w:left="12887" w:hanging="1056"/>
      </w:pPr>
      <w:rPr>
        <w:rFonts w:hint="default"/>
      </w:rPr>
    </w:lvl>
    <w:lvl w:ilvl="8">
      <w:start w:val="0"/>
      <w:numFmt w:val="bullet"/>
      <w:lvlText w:val="•"/>
      <w:lvlJc w:val="left"/>
      <w:pPr>
        <w:ind w:left="14271" w:hanging="1056"/>
      </w:pPr>
      <w:rPr>
        <w:rFonts w:hint="default"/>
      </w:rPr>
    </w:lvl>
  </w:abstractNum>
  <w:abstractNum w:abstractNumId="18">
    <w:nsid w:val="45873202"/>
    <w:multiLevelType w:val="hybridMultilevel"/>
    <w:tmpl w:val="00000000"/>
    <w:lvl w:ilvl="0">
      <w:start w:val="1"/>
      <w:numFmt w:val="decimal"/>
      <w:lvlText w:val="（%1）"/>
      <w:lvlJc w:val="left"/>
      <w:pPr>
        <w:ind w:left="2364" w:hanging="1056"/>
        <w:jc w:val="right"/>
      </w:pPr>
      <w:rPr>
        <w:rFonts w:ascii="幼圆" w:eastAsia="幼圆" w:hAnsi="幼圆" w:cs="幼圆" w:hint="default"/>
        <w:w w:val="100"/>
        <w:sz w:val="40"/>
        <w:szCs w:val="40"/>
      </w:rPr>
    </w:lvl>
    <w:lvl w:ilvl="1">
      <w:start w:val="1"/>
      <w:numFmt w:val="lowerLetter"/>
      <w:lvlText w:val="%2."/>
      <w:lvlJc w:val="left"/>
      <w:pPr>
        <w:ind w:left="2780" w:hanging="630"/>
        <w:jc w:val="left"/>
      </w:pPr>
      <w:rPr>
        <w:rFonts w:ascii="幼圆" w:eastAsia="幼圆" w:hAnsi="幼圆" w:cs="幼圆" w:hint="default"/>
        <w:w w:val="100"/>
        <w:sz w:val="42"/>
        <w:szCs w:val="42"/>
      </w:rPr>
    </w:lvl>
    <w:lvl w:ilvl="2">
      <w:start w:val="0"/>
      <w:numFmt w:val="bullet"/>
      <w:lvlText w:val="•"/>
      <w:lvlJc w:val="left"/>
      <w:pPr>
        <w:ind w:left="4364" w:hanging="630"/>
      </w:pPr>
      <w:rPr>
        <w:rFonts w:hint="default"/>
      </w:rPr>
    </w:lvl>
    <w:lvl w:ilvl="3">
      <w:start w:val="0"/>
      <w:numFmt w:val="bullet"/>
      <w:lvlText w:val="•"/>
      <w:lvlJc w:val="left"/>
      <w:pPr>
        <w:ind w:left="5948" w:hanging="630"/>
      </w:pPr>
      <w:rPr>
        <w:rFonts w:hint="default"/>
      </w:rPr>
    </w:lvl>
    <w:lvl w:ilvl="4">
      <w:start w:val="0"/>
      <w:numFmt w:val="bullet"/>
      <w:lvlText w:val="•"/>
      <w:lvlJc w:val="left"/>
      <w:pPr>
        <w:ind w:left="7533" w:hanging="630"/>
      </w:pPr>
      <w:rPr>
        <w:rFonts w:hint="default"/>
      </w:rPr>
    </w:lvl>
    <w:lvl w:ilvl="5">
      <w:start w:val="0"/>
      <w:numFmt w:val="bullet"/>
      <w:lvlText w:val="•"/>
      <w:lvlJc w:val="left"/>
      <w:pPr>
        <w:ind w:left="9117" w:hanging="630"/>
      </w:pPr>
      <w:rPr>
        <w:rFonts w:hint="default"/>
      </w:rPr>
    </w:lvl>
    <w:lvl w:ilvl="6">
      <w:start w:val="0"/>
      <w:numFmt w:val="bullet"/>
      <w:lvlText w:val="•"/>
      <w:lvlJc w:val="left"/>
      <w:pPr>
        <w:ind w:left="10702" w:hanging="630"/>
      </w:pPr>
      <w:rPr>
        <w:rFonts w:hint="default"/>
      </w:rPr>
    </w:lvl>
    <w:lvl w:ilvl="7">
      <w:start w:val="0"/>
      <w:numFmt w:val="bullet"/>
      <w:lvlText w:val="•"/>
      <w:lvlJc w:val="left"/>
      <w:pPr>
        <w:ind w:left="12286" w:hanging="630"/>
      </w:pPr>
      <w:rPr>
        <w:rFonts w:hint="default"/>
      </w:rPr>
    </w:lvl>
    <w:lvl w:ilvl="8">
      <w:start w:val="0"/>
      <w:numFmt w:val="bullet"/>
      <w:lvlText w:val="•"/>
      <w:lvlJc w:val="left"/>
      <w:pPr>
        <w:ind w:left="13870" w:hanging="630"/>
      </w:pPr>
      <w:rPr>
        <w:rFonts w:hint="default"/>
      </w:rPr>
    </w:lvl>
  </w:abstractNum>
  <w:abstractNum w:abstractNumId="19">
    <w:nsid w:val="46FF04F6"/>
    <w:multiLevelType w:val="hybridMultilevel"/>
    <w:tmpl w:val="00000000"/>
    <w:lvl w:ilvl="0">
      <w:start w:val="4"/>
      <w:numFmt w:val="decimal"/>
      <w:lvlText w:val="%1"/>
      <w:lvlJc w:val="left"/>
      <w:pPr>
        <w:ind w:left="2158" w:hanging="639"/>
        <w:jc w:val="left"/>
      </w:pPr>
      <w:rPr>
        <w:rFonts w:hint="default"/>
      </w:rPr>
    </w:lvl>
    <w:lvl w:ilvl="1">
      <w:start w:val="1"/>
      <w:numFmt w:val="decimal"/>
      <w:lvlText w:val="%1.%2"/>
      <w:lvlJc w:val="left"/>
      <w:pPr>
        <w:ind w:left="2158" w:hanging="639"/>
        <w:jc w:val="right"/>
      </w:pPr>
      <w:rPr>
        <w:rFonts w:ascii="幼圆" w:eastAsia="幼圆" w:hAnsi="幼圆" w:cs="幼圆" w:hint="default"/>
        <w:b/>
        <w:bCs/>
        <w:w w:val="99"/>
        <w:sz w:val="40"/>
        <w:szCs w:val="40"/>
      </w:rPr>
    </w:lvl>
    <w:lvl w:ilvl="2">
      <w:start w:val="1"/>
      <w:numFmt w:val="decimal"/>
      <w:lvlText w:val="（%3）"/>
      <w:lvlJc w:val="left"/>
      <w:pPr>
        <w:ind w:left="3184" w:hanging="1052"/>
        <w:jc w:val="left"/>
      </w:pPr>
      <w:rPr>
        <w:rFonts w:ascii="幼圆" w:eastAsia="幼圆" w:hAnsi="幼圆" w:cs="幼圆" w:hint="default"/>
        <w:spacing w:val="-209"/>
        <w:w w:val="100"/>
        <w:sz w:val="40"/>
        <w:szCs w:val="40"/>
      </w:rPr>
    </w:lvl>
    <w:lvl w:ilvl="3">
      <w:start w:val="0"/>
      <w:numFmt w:val="bullet"/>
      <w:lvlText w:val="•"/>
      <w:lvlJc w:val="left"/>
      <w:pPr>
        <w:ind w:left="6259" w:hanging="1052"/>
      </w:pPr>
      <w:rPr>
        <w:rFonts w:hint="default"/>
      </w:rPr>
    </w:lvl>
    <w:lvl w:ilvl="4">
      <w:start w:val="0"/>
      <w:numFmt w:val="bullet"/>
      <w:lvlText w:val="•"/>
      <w:lvlJc w:val="left"/>
      <w:pPr>
        <w:ind w:left="7799" w:hanging="1052"/>
      </w:pPr>
      <w:rPr>
        <w:rFonts w:hint="default"/>
      </w:rPr>
    </w:lvl>
    <w:lvl w:ilvl="5">
      <w:start w:val="0"/>
      <w:numFmt w:val="bullet"/>
      <w:lvlText w:val="•"/>
      <w:lvlJc w:val="left"/>
      <w:pPr>
        <w:ind w:left="9339" w:hanging="1052"/>
      </w:pPr>
      <w:rPr>
        <w:rFonts w:hint="default"/>
      </w:rPr>
    </w:lvl>
    <w:lvl w:ilvl="6">
      <w:start w:val="0"/>
      <w:numFmt w:val="bullet"/>
      <w:lvlText w:val="•"/>
      <w:lvlJc w:val="left"/>
      <w:pPr>
        <w:ind w:left="10879" w:hanging="1052"/>
      </w:pPr>
      <w:rPr>
        <w:rFonts w:hint="default"/>
      </w:rPr>
    </w:lvl>
    <w:lvl w:ilvl="7">
      <w:start w:val="0"/>
      <w:numFmt w:val="bullet"/>
      <w:lvlText w:val="•"/>
      <w:lvlJc w:val="left"/>
      <w:pPr>
        <w:ind w:left="12419" w:hanging="1052"/>
      </w:pPr>
      <w:rPr>
        <w:rFonts w:hint="default"/>
      </w:rPr>
    </w:lvl>
    <w:lvl w:ilvl="8">
      <w:start w:val="0"/>
      <w:numFmt w:val="bullet"/>
      <w:lvlText w:val="•"/>
      <w:lvlJc w:val="left"/>
      <w:pPr>
        <w:ind w:left="13959" w:hanging="1052"/>
      </w:pPr>
      <w:rPr>
        <w:rFonts w:hint="default"/>
      </w:rPr>
    </w:lvl>
  </w:abstractNum>
  <w:abstractNum w:abstractNumId="20">
    <w:nsid w:val="495672B8"/>
    <w:multiLevelType w:val="hybridMultilevel"/>
    <w:tmpl w:val="00000000"/>
    <w:lvl w:ilvl="0">
      <w:start w:val="1"/>
      <w:numFmt w:val="decimal"/>
      <w:lvlText w:val="（%1）"/>
      <w:lvlJc w:val="left"/>
      <w:pPr>
        <w:ind w:left="1308" w:hanging="1056"/>
        <w:jc w:val="left"/>
      </w:pPr>
      <w:rPr>
        <w:rFonts w:ascii="幼圆" w:eastAsia="幼圆" w:hAnsi="幼圆" w:cs="幼圆" w:hint="default"/>
        <w:spacing w:val="-58"/>
        <w:w w:val="100"/>
        <w:sz w:val="40"/>
        <w:szCs w:val="40"/>
      </w:rPr>
    </w:lvl>
    <w:lvl w:ilvl="1">
      <w:start w:val="0"/>
      <w:numFmt w:val="bullet"/>
      <w:lvlText w:val="•"/>
      <w:lvlJc w:val="left"/>
      <w:pPr>
        <w:ind w:left="2873" w:hanging="1056"/>
      </w:pPr>
      <w:rPr>
        <w:rFonts w:hint="default"/>
      </w:rPr>
    </w:lvl>
    <w:lvl w:ilvl="2">
      <w:start w:val="0"/>
      <w:numFmt w:val="bullet"/>
      <w:lvlText w:val="•"/>
      <w:lvlJc w:val="left"/>
      <w:pPr>
        <w:ind w:left="4447" w:hanging="1056"/>
      </w:pPr>
      <w:rPr>
        <w:rFonts w:hint="default"/>
      </w:rPr>
    </w:lvl>
    <w:lvl w:ilvl="3">
      <w:start w:val="0"/>
      <w:numFmt w:val="bullet"/>
      <w:lvlText w:val="•"/>
      <w:lvlJc w:val="left"/>
      <w:pPr>
        <w:ind w:left="6021" w:hanging="1056"/>
      </w:pPr>
      <w:rPr>
        <w:rFonts w:hint="default"/>
      </w:rPr>
    </w:lvl>
    <w:lvl w:ilvl="4">
      <w:start w:val="0"/>
      <w:numFmt w:val="bullet"/>
      <w:lvlText w:val="•"/>
      <w:lvlJc w:val="left"/>
      <w:pPr>
        <w:ind w:left="7595" w:hanging="1056"/>
      </w:pPr>
      <w:rPr>
        <w:rFonts w:hint="default"/>
      </w:rPr>
    </w:lvl>
    <w:lvl w:ilvl="5">
      <w:start w:val="0"/>
      <w:numFmt w:val="bullet"/>
      <w:lvlText w:val="•"/>
      <w:lvlJc w:val="left"/>
      <w:pPr>
        <w:ind w:left="9169" w:hanging="1056"/>
      </w:pPr>
      <w:rPr>
        <w:rFonts w:hint="default"/>
      </w:rPr>
    </w:lvl>
    <w:lvl w:ilvl="6">
      <w:start w:val="0"/>
      <w:numFmt w:val="bullet"/>
      <w:lvlText w:val="•"/>
      <w:lvlJc w:val="left"/>
      <w:pPr>
        <w:ind w:left="10743" w:hanging="1056"/>
      </w:pPr>
      <w:rPr>
        <w:rFonts w:hint="default"/>
      </w:rPr>
    </w:lvl>
    <w:lvl w:ilvl="7">
      <w:start w:val="0"/>
      <w:numFmt w:val="bullet"/>
      <w:lvlText w:val="•"/>
      <w:lvlJc w:val="left"/>
      <w:pPr>
        <w:ind w:left="12317" w:hanging="1056"/>
      </w:pPr>
      <w:rPr>
        <w:rFonts w:hint="default"/>
      </w:rPr>
    </w:lvl>
    <w:lvl w:ilvl="8">
      <w:start w:val="0"/>
      <w:numFmt w:val="bullet"/>
      <w:lvlText w:val="•"/>
      <w:lvlJc w:val="left"/>
      <w:pPr>
        <w:ind w:left="13891" w:hanging="1056"/>
      </w:pPr>
      <w:rPr>
        <w:rFonts w:hint="default"/>
      </w:rPr>
    </w:lvl>
  </w:abstractNum>
  <w:abstractNum w:abstractNumId="21">
    <w:nsid w:val="4D2C28C5"/>
    <w:multiLevelType w:val="hybridMultilevel"/>
    <w:tmpl w:val="00000000"/>
    <w:lvl w:ilvl="0">
      <w:start w:val="1"/>
      <w:numFmt w:val="decimal"/>
      <w:lvlText w:val="（%1）"/>
      <w:lvlJc w:val="left"/>
      <w:pPr>
        <w:ind w:left="3202" w:hanging="1056"/>
        <w:jc w:val="left"/>
      </w:pPr>
      <w:rPr>
        <w:rFonts w:ascii="幼圆" w:eastAsia="幼圆" w:hAnsi="幼圆" w:cs="幼圆" w:hint="default"/>
        <w:spacing w:val="-1"/>
        <w:w w:val="100"/>
        <w:sz w:val="40"/>
        <w:szCs w:val="40"/>
      </w:rPr>
    </w:lvl>
    <w:lvl w:ilvl="1">
      <w:start w:val="0"/>
      <w:numFmt w:val="bullet"/>
      <w:lvlText w:val="•"/>
      <w:lvlJc w:val="left"/>
      <w:pPr>
        <w:ind w:left="3200" w:hanging="1056"/>
      </w:pPr>
      <w:rPr>
        <w:rFonts w:hint="default"/>
      </w:rPr>
    </w:lvl>
    <w:lvl w:ilvl="2">
      <w:start w:val="0"/>
      <w:numFmt w:val="bullet"/>
      <w:lvlText w:val="•"/>
      <w:lvlJc w:val="left"/>
      <w:pPr>
        <w:ind w:left="4737" w:hanging="1056"/>
      </w:pPr>
      <w:rPr>
        <w:rFonts w:hint="default"/>
      </w:rPr>
    </w:lvl>
    <w:lvl w:ilvl="3">
      <w:start w:val="0"/>
      <w:numFmt w:val="bullet"/>
      <w:lvlText w:val="•"/>
      <w:lvlJc w:val="left"/>
      <w:pPr>
        <w:ind w:left="6275" w:hanging="1056"/>
      </w:pPr>
      <w:rPr>
        <w:rFonts w:hint="default"/>
      </w:rPr>
    </w:lvl>
    <w:lvl w:ilvl="4">
      <w:start w:val="0"/>
      <w:numFmt w:val="bullet"/>
      <w:lvlText w:val="•"/>
      <w:lvlJc w:val="left"/>
      <w:pPr>
        <w:ind w:left="7813" w:hanging="1056"/>
      </w:pPr>
      <w:rPr>
        <w:rFonts w:hint="default"/>
      </w:rPr>
    </w:lvl>
    <w:lvl w:ilvl="5">
      <w:start w:val="0"/>
      <w:numFmt w:val="bullet"/>
      <w:lvlText w:val="•"/>
      <w:lvlJc w:val="left"/>
      <w:pPr>
        <w:ind w:left="9350" w:hanging="1056"/>
      </w:pPr>
      <w:rPr>
        <w:rFonts w:hint="default"/>
      </w:rPr>
    </w:lvl>
    <w:lvl w:ilvl="6">
      <w:start w:val="0"/>
      <w:numFmt w:val="bullet"/>
      <w:lvlText w:val="•"/>
      <w:lvlJc w:val="left"/>
      <w:pPr>
        <w:ind w:left="10888" w:hanging="1056"/>
      </w:pPr>
      <w:rPr>
        <w:rFonts w:hint="default"/>
      </w:rPr>
    </w:lvl>
    <w:lvl w:ilvl="7">
      <w:start w:val="0"/>
      <w:numFmt w:val="bullet"/>
      <w:lvlText w:val="•"/>
      <w:lvlJc w:val="left"/>
      <w:pPr>
        <w:ind w:left="12426" w:hanging="1056"/>
      </w:pPr>
      <w:rPr>
        <w:rFonts w:hint="default"/>
      </w:rPr>
    </w:lvl>
    <w:lvl w:ilvl="8">
      <w:start w:val="0"/>
      <w:numFmt w:val="bullet"/>
      <w:lvlText w:val="•"/>
      <w:lvlJc w:val="left"/>
      <w:pPr>
        <w:ind w:left="13964" w:hanging="1056"/>
      </w:pPr>
      <w:rPr>
        <w:rFonts w:hint="default"/>
      </w:rPr>
    </w:lvl>
  </w:abstractNum>
  <w:abstractNum w:abstractNumId="22">
    <w:nsid w:val="56F535C3"/>
    <w:multiLevelType w:val="hybridMultilevel"/>
    <w:tmpl w:val="00000000"/>
    <w:lvl w:ilvl="0">
      <w:start w:val="1"/>
      <w:numFmt w:val="decimal"/>
      <w:lvlText w:val="（%1）"/>
      <w:lvlJc w:val="left"/>
      <w:pPr>
        <w:ind w:left="3202" w:hanging="1056"/>
        <w:jc w:val="right"/>
      </w:pPr>
      <w:rPr>
        <w:rFonts w:ascii="幼圆" w:eastAsia="幼圆" w:hAnsi="幼圆" w:cs="幼圆" w:hint="default"/>
        <w:spacing w:val="-1"/>
        <w:w w:val="100"/>
        <w:sz w:val="40"/>
        <w:szCs w:val="40"/>
      </w:rPr>
    </w:lvl>
    <w:lvl w:ilvl="1">
      <w:start w:val="0"/>
      <w:numFmt w:val="bullet"/>
      <w:lvlText w:val="•"/>
      <w:lvlJc w:val="left"/>
      <w:pPr>
        <w:ind w:left="4583" w:hanging="1056"/>
      </w:pPr>
      <w:rPr>
        <w:rFonts w:hint="default"/>
      </w:rPr>
    </w:lvl>
    <w:lvl w:ilvl="2">
      <w:start w:val="0"/>
      <w:numFmt w:val="bullet"/>
      <w:lvlText w:val="•"/>
      <w:lvlJc w:val="left"/>
      <w:pPr>
        <w:ind w:left="5967" w:hanging="1056"/>
      </w:pPr>
      <w:rPr>
        <w:rFonts w:hint="default"/>
      </w:rPr>
    </w:lvl>
    <w:lvl w:ilvl="3">
      <w:start w:val="0"/>
      <w:numFmt w:val="bullet"/>
      <w:lvlText w:val="•"/>
      <w:lvlJc w:val="left"/>
      <w:pPr>
        <w:ind w:left="7351" w:hanging="1056"/>
      </w:pPr>
      <w:rPr>
        <w:rFonts w:hint="default"/>
      </w:rPr>
    </w:lvl>
    <w:lvl w:ilvl="4">
      <w:start w:val="0"/>
      <w:numFmt w:val="bullet"/>
      <w:lvlText w:val="•"/>
      <w:lvlJc w:val="left"/>
      <w:pPr>
        <w:ind w:left="8735" w:hanging="1056"/>
      </w:pPr>
      <w:rPr>
        <w:rFonts w:hint="default"/>
      </w:rPr>
    </w:lvl>
    <w:lvl w:ilvl="5">
      <w:start w:val="0"/>
      <w:numFmt w:val="bullet"/>
      <w:lvlText w:val="•"/>
      <w:lvlJc w:val="left"/>
      <w:pPr>
        <w:ind w:left="10119" w:hanging="1056"/>
      </w:pPr>
      <w:rPr>
        <w:rFonts w:hint="default"/>
      </w:rPr>
    </w:lvl>
    <w:lvl w:ilvl="6">
      <w:start w:val="0"/>
      <w:numFmt w:val="bullet"/>
      <w:lvlText w:val="•"/>
      <w:lvlJc w:val="left"/>
      <w:pPr>
        <w:ind w:left="11503" w:hanging="1056"/>
      </w:pPr>
      <w:rPr>
        <w:rFonts w:hint="default"/>
      </w:rPr>
    </w:lvl>
    <w:lvl w:ilvl="7">
      <w:start w:val="0"/>
      <w:numFmt w:val="bullet"/>
      <w:lvlText w:val="•"/>
      <w:lvlJc w:val="left"/>
      <w:pPr>
        <w:ind w:left="12887" w:hanging="1056"/>
      </w:pPr>
      <w:rPr>
        <w:rFonts w:hint="default"/>
      </w:rPr>
    </w:lvl>
    <w:lvl w:ilvl="8">
      <w:start w:val="0"/>
      <w:numFmt w:val="bullet"/>
      <w:lvlText w:val="•"/>
      <w:lvlJc w:val="left"/>
      <w:pPr>
        <w:ind w:left="14271" w:hanging="1056"/>
      </w:pPr>
      <w:rPr>
        <w:rFonts w:hint="default"/>
      </w:rPr>
    </w:lvl>
  </w:abstractNum>
  <w:abstractNum w:abstractNumId="23">
    <w:nsid w:val="570D95CD"/>
    <w:multiLevelType w:val="hybridMultilevel"/>
    <w:tmpl w:val="00000000"/>
    <w:lvl w:ilvl="0">
      <w:start w:val="1"/>
      <w:numFmt w:val="decimal"/>
      <w:lvlText w:val="（%1）"/>
      <w:lvlJc w:val="left"/>
      <w:pPr>
        <w:ind w:left="2364" w:hanging="1056"/>
        <w:jc w:val="right"/>
      </w:pPr>
      <w:rPr>
        <w:rFonts w:ascii="幼圆" w:eastAsia="幼圆" w:hAnsi="幼圆" w:cs="幼圆" w:hint="default"/>
        <w:w w:val="100"/>
        <w:sz w:val="40"/>
        <w:szCs w:val="40"/>
      </w:rPr>
    </w:lvl>
    <w:lvl w:ilvl="1">
      <w:start w:val="1"/>
      <w:numFmt w:val="lowerLetter"/>
      <w:lvlText w:val="%2."/>
      <w:lvlJc w:val="left"/>
      <w:pPr>
        <w:ind w:left="2780" w:hanging="630"/>
        <w:jc w:val="left"/>
      </w:pPr>
      <w:rPr>
        <w:rFonts w:ascii="幼圆" w:eastAsia="幼圆" w:hAnsi="幼圆" w:cs="幼圆" w:hint="default"/>
        <w:w w:val="100"/>
        <w:sz w:val="42"/>
        <w:szCs w:val="42"/>
      </w:rPr>
    </w:lvl>
    <w:lvl w:ilvl="2">
      <w:start w:val="0"/>
      <w:numFmt w:val="bullet"/>
      <w:lvlText w:val="•"/>
      <w:lvlJc w:val="left"/>
      <w:pPr>
        <w:ind w:left="4364" w:hanging="630"/>
      </w:pPr>
      <w:rPr>
        <w:rFonts w:hint="default"/>
      </w:rPr>
    </w:lvl>
    <w:lvl w:ilvl="3">
      <w:start w:val="0"/>
      <w:numFmt w:val="bullet"/>
      <w:lvlText w:val="•"/>
      <w:lvlJc w:val="left"/>
      <w:pPr>
        <w:ind w:left="5948" w:hanging="630"/>
      </w:pPr>
      <w:rPr>
        <w:rFonts w:hint="default"/>
      </w:rPr>
    </w:lvl>
    <w:lvl w:ilvl="4">
      <w:start w:val="0"/>
      <w:numFmt w:val="bullet"/>
      <w:lvlText w:val="•"/>
      <w:lvlJc w:val="left"/>
      <w:pPr>
        <w:ind w:left="7533" w:hanging="630"/>
      </w:pPr>
      <w:rPr>
        <w:rFonts w:hint="default"/>
      </w:rPr>
    </w:lvl>
    <w:lvl w:ilvl="5">
      <w:start w:val="0"/>
      <w:numFmt w:val="bullet"/>
      <w:lvlText w:val="•"/>
      <w:lvlJc w:val="left"/>
      <w:pPr>
        <w:ind w:left="9117" w:hanging="630"/>
      </w:pPr>
      <w:rPr>
        <w:rFonts w:hint="default"/>
      </w:rPr>
    </w:lvl>
    <w:lvl w:ilvl="6">
      <w:start w:val="0"/>
      <w:numFmt w:val="bullet"/>
      <w:lvlText w:val="•"/>
      <w:lvlJc w:val="left"/>
      <w:pPr>
        <w:ind w:left="10702" w:hanging="630"/>
      </w:pPr>
      <w:rPr>
        <w:rFonts w:hint="default"/>
      </w:rPr>
    </w:lvl>
    <w:lvl w:ilvl="7">
      <w:start w:val="0"/>
      <w:numFmt w:val="bullet"/>
      <w:lvlText w:val="•"/>
      <w:lvlJc w:val="left"/>
      <w:pPr>
        <w:ind w:left="12286" w:hanging="630"/>
      </w:pPr>
      <w:rPr>
        <w:rFonts w:hint="default"/>
      </w:rPr>
    </w:lvl>
    <w:lvl w:ilvl="8">
      <w:start w:val="0"/>
      <w:numFmt w:val="bullet"/>
      <w:lvlText w:val="•"/>
      <w:lvlJc w:val="left"/>
      <w:pPr>
        <w:ind w:left="13870" w:hanging="630"/>
      </w:pPr>
      <w:rPr>
        <w:rFonts w:hint="default"/>
      </w:rPr>
    </w:lvl>
  </w:abstractNum>
  <w:abstractNum w:abstractNumId="24">
    <w:nsid w:val="570E77B5"/>
    <w:multiLevelType w:val="hybridMultilevel"/>
    <w:tmpl w:val="00000000"/>
    <w:lvl w:ilvl="0">
      <w:start w:val="1"/>
      <w:numFmt w:val="decimal"/>
      <w:lvlText w:val="（%1）"/>
      <w:lvlJc w:val="left"/>
      <w:pPr>
        <w:ind w:left="2364" w:hanging="1056"/>
        <w:jc w:val="right"/>
      </w:pPr>
      <w:rPr>
        <w:rFonts w:ascii="幼圆" w:eastAsia="幼圆" w:hAnsi="幼圆" w:cs="幼圆" w:hint="default"/>
        <w:w w:val="100"/>
        <w:sz w:val="40"/>
        <w:szCs w:val="40"/>
      </w:rPr>
    </w:lvl>
    <w:lvl w:ilvl="1">
      <w:start w:val="1"/>
      <w:numFmt w:val="lowerLetter"/>
      <w:lvlText w:val="%2."/>
      <w:lvlJc w:val="left"/>
      <w:pPr>
        <w:ind w:left="2780" w:hanging="630"/>
        <w:jc w:val="left"/>
      </w:pPr>
      <w:rPr>
        <w:rFonts w:ascii="幼圆" w:eastAsia="幼圆" w:hAnsi="幼圆" w:cs="幼圆" w:hint="default"/>
        <w:w w:val="100"/>
        <w:sz w:val="42"/>
        <w:szCs w:val="42"/>
      </w:rPr>
    </w:lvl>
    <w:lvl w:ilvl="2">
      <w:start w:val="0"/>
      <w:numFmt w:val="bullet"/>
      <w:lvlText w:val="•"/>
      <w:lvlJc w:val="left"/>
      <w:pPr>
        <w:ind w:left="4364" w:hanging="630"/>
      </w:pPr>
      <w:rPr>
        <w:rFonts w:hint="default"/>
      </w:rPr>
    </w:lvl>
    <w:lvl w:ilvl="3">
      <w:start w:val="0"/>
      <w:numFmt w:val="bullet"/>
      <w:lvlText w:val="•"/>
      <w:lvlJc w:val="left"/>
      <w:pPr>
        <w:ind w:left="5948" w:hanging="630"/>
      </w:pPr>
      <w:rPr>
        <w:rFonts w:hint="default"/>
      </w:rPr>
    </w:lvl>
    <w:lvl w:ilvl="4">
      <w:start w:val="0"/>
      <w:numFmt w:val="bullet"/>
      <w:lvlText w:val="•"/>
      <w:lvlJc w:val="left"/>
      <w:pPr>
        <w:ind w:left="7533" w:hanging="630"/>
      </w:pPr>
      <w:rPr>
        <w:rFonts w:hint="default"/>
      </w:rPr>
    </w:lvl>
    <w:lvl w:ilvl="5">
      <w:start w:val="0"/>
      <w:numFmt w:val="bullet"/>
      <w:lvlText w:val="•"/>
      <w:lvlJc w:val="left"/>
      <w:pPr>
        <w:ind w:left="9117" w:hanging="630"/>
      </w:pPr>
      <w:rPr>
        <w:rFonts w:hint="default"/>
      </w:rPr>
    </w:lvl>
    <w:lvl w:ilvl="6">
      <w:start w:val="0"/>
      <w:numFmt w:val="bullet"/>
      <w:lvlText w:val="•"/>
      <w:lvlJc w:val="left"/>
      <w:pPr>
        <w:ind w:left="10702" w:hanging="630"/>
      </w:pPr>
      <w:rPr>
        <w:rFonts w:hint="default"/>
      </w:rPr>
    </w:lvl>
    <w:lvl w:ilvl="7">
      <w:start w:val="0"/>
      <w:numFmt w:val="bullet"/>
      <w:lvlText w:val="•"/>
      <w:lvlJc w:val="left"/>
      <w:pPr>
        <w:ind w:left="12286" w:hanging="630"/>
      </w:pPr>
      <w:rPr>
        <w:rFonts w:hint="default"/>
      </w:rPr>
    </w:lvl>
    <w:lvl w:ilvl="8">
      <w:start w:val="0"/>
      <w:numFmt w:val="bullet"/>
      <w:lvlText w:val="•"/>
      <w:lvlJc w:val="left"/>
      <w:pPr>
        <w:ind w:left="13870" w:hanging="630"/>
      </w:pPr>
      <w:rPr>
        <w:rFonts w:hint="default"/>
      </w:rPr>
    </w:lvl>
  </w:abstractNum>
  <w:abstractNum w:abstractNumId="25">
    <w:nsid w:val="58140652"/>
    <w:multiLevelType w:val="hybridMultilevel"/>
    <w:tmpl w:val="00000000"/>
    <w:lvl w:ilvl="0">
      <w:start w:val="1"/>
      <w:numFmt w:val="decimal"/>
      <w:lvlText w:val="（%1）"/>
      <w:lvlJc w:val="left"/>
      <w:pPr>
        <w:ind w:left="1308" w:hanging="1052"/>
        <w:jc w:val="left"/>
      </w:pPr>
      <w:rPr>
        <w:rFonts w:ascii="幼圆" w:eastAsia="幼圆" w:hAnsi="幼圆" w:cs="幼圆" w:hint="default"/>
        <w:spacing w:val="-4"/>
        <w:w w:val="100"/>
        <w:sz w:val="40"/>
        <w:szCs w:val="40"/>
      </w:rPr>
    </w:lvl>
    <w:lvl w:ilvl="1">
      <w:start w:val="0"/>
      <w:numFmt w:val="bullet"/>
      <w:lvlText w:val="•"/>
      <w:lvlJc w:val="left"/>
      <w:pPr>
        <w:ind w:left="2873" w:hanging="1052"/>
      </w:pPr>
      <w:rPr>
        <w:rFonts w:hint="default"/>
      </w:rPr>
    </w:lvl>
    <w:lvl w:ilvl="2">
      <w:start w:val="0"/>
      <w:numFmt w:val="bullet"/>
      <w:lvlText w:val="•"/>
      <w:lvlJc w:val="left"/>
      <w:pPr>
        <w:ind w:left="4447" w:hanging="1052"/>
      </w:pPr>
      <w:rPr>
        <w:rFonts w:hint="default"/>
      </w:rPr>
    </w:lvl>
    <w:lvl w:ilvl="3">
      <w:start w:val="0"/>
      <w:numFmt w:val="bullet"/>
      <w:lvlText w:val="•"/>
      <w:lvlJc w:val="left"/>
      <w:pPr>
        <w:ind w:left="6021" w:hanging="1052"/>
      </w:pPr>
      <w:rPr>
        <w:rFonts w:hint="default"/>
      </w:rPr>
    </w:lvl>
    <w:lvl w:ilvl="4">
      <w:start w:val="0"/>
      <w:numFmt w:val="bullet"/>
      <w:lvlText w:val="•"/>
      <w:lvlJc w:val="left"/>
      <w:pPr>
        <w:ind w:left="7595" w:hanging="1052"/>
      </w:pPr>
      <w:rPr>
        <w:rFonts w:hint="default"/>
      </w:rPr>
    </w:lvl>
    <w:lvl w:ilvl="5">
      <w:start w:val="0"/>
      <w:numFmt w:val="bullet"/>
      <w:lvlText w:val="•"/>
      <w:lvlJc w:val="left"/>
      <w:pPr>
        <w:ind w:left="9169" w:hanging="1052"/>
      </w:pPr>
      <w:rPr>
        <w:rFonts w:hint="default"/>
      </w:rPr>
    </w:lvl>
    <w:lvl w:ilvl="6">
      <w:start w:val="0"/>
      <w:numFmt w:val="bullet"/>
      <w:lvlText w:val="•"/>
      <w:lvlJc w:val="left"/>
      <w:pPr>
        <w:ind w:left="10743" w:hanging="1052"/>
      </w:pPr>
      <w:rPr>
        <w:rFonts w:hint="default"/>
      </w:rPr>
    </w:lvl>
    <w:lvl w:ilvl="7">
      <w:start w:val="0"/>
      <w:numFmt w:val="bullet"/>
      <w:lvlText w:val="•"/>
      <w:lvlJc w:val="left"/>
      <w:pPr>
        <w:ind w:left="12317" w:hanging="1052"/>
      </w:pPr>
      <w:rPr>
        <w:rFonts w:hint="default"/>
      </w:rPr>
    </w:lvl>
    <w:lvl w:ilvl="8">
      <w:start w:val="0"/>
      <w:numFmt w:val="bullet"/>
      <w:lvlText w:val="•"/>
      <w:lvlJc w:val="left"/>
      <w:pPr>
        <w:ind w:left="13891" w:hanging="1052"/>
      </w:pPr>
      <w:rPr>
        <w:rFonts w:hint="default"/>
      </w:rPr>
    </w:lvl>
  </w:abstractNum>
  <w:abstractNum w:abstractNumId="26">
    <w:nsid w:val="5EF99EDA"/>
    <w:multiLevelType w:val="hybridMultilevel"/>
    <w:tmpl w:val="00000000"/>
    <w:lvl w:ilvl="0">
      <w:start w:val="1"/>
      <w:numFmt w:val="upperLetter"/>
      <w:lvlText w:val="%1."/>
      <w:lvlJc w:val="left"/>
      <w:pPr>
        <w:ind w:left="1943" w:hanging="635"/>
        <w:jc w:val="left"/>
      </w:pPr>
      <w:rPr>
        <w:rFonts w:ascii="幼圆" w:eastAsia="幼圆" w:hAnsi="幼圆" w:cs="幼圆" w:hint="default"/>
        <w:spacing w:val="0"/>
        <w:w w:val="100"/>
        <w:sz w:val="40"/>
        <w:szCs w:val="40"/>
      </w:rPr>
    </w:lvl>
    <w:lvl w:ilvl="1">
      <w:start w:val="1"/>
      <w:numFmt w:val="lowerLetter"/>
      <w:lvlText w:val="%2."/>
      <w:lvlJc w:val="left"/>
      <w:pPr>
        <w:ind w:left="2780" w:hanging="630"/>
        <w:jc w:val="left"/>
      </w:pPr>
      <w:rPr>
        <w:rFonts w:ascii="幼圆" w:eastAsia="幼圆" w:hAnsi="幼圆" w:cs="幼圆" w:hint="default"/>
        <w:w w:val="100"/>
        <w:sz w:val="42"/>
        <w:szCs w:val="42"/>
      </w:rPr>
    </w:lvl>
    <w:lvl w:ilvl="2">
      <w:start w:val="0"/>
      <w:numFmt w:val="bullet"/>
      <w:lvlText w:val="•"/>
      <w:lvlJc w:val="left"/>
      <w:pPr>
        <w:ind w:left="4364" w:hanging="630"/>
      </w:pPr>
      <w:rPr>
        <w:rFonts w:hint="default"/>
      </w:rPr>
    </w:lvl>
    <w:lvl w:ilvl="3">
      <w:start w:val="0"/>
      <w:numFmt w:val="bullet"/>
      <w:lvlText w:val="•"/>
      <w:lvlJc w:val="left"/>
      <w:pPr>
        <w:ind w:left="5948" w:hanging="630"/>
      </w:pPr>
      <w:rPr>
        <w:rFonts w:hint="default"/>
      </w:rPr>
    </w:lvl>
    <w:lvl w:ilvl="4">
      <w:start w:val="0"/>
      <w:numFmt w:val="bullet"/>
      <w:lvlText w:val="•"/>
      <w:lvlJc w:val="left"/>
      <w:pPr>
        <w:ind w:left="7533" w:hanging="630"/>
      </w:pPr>
      <w:rPr>
        <w:rFonts w:hint="default"/>
      </w:rPr>
    </w:lvl>
    <w:lvl w:ilvl="5">
      <w:start w:val="0"/>
      <w:numFmt w:val="bullet"/>
      <w:lvlText w:val="•"/>
      <w:lvlJc w:val="left"/>
      <w:pPr>
        <w:ind w:left="9117" w:hanging="630"/>
      </w:pPr>
      <w:rPr>
        <w:rFonts w:hint="default"/>
      </w:rPr>
    </w:lvl>
    <w:lvl w:ilvl="6">
      <w:start w:val="0"/>
      <w:numFmt w:val="bullet"/>
      <w:lvlText w:val="•"/>
      <w:lvlJc w:val="left"/>
      <w:pPr>
        <w:ind w:left="10702" w:hanging="630"/>
      </w:pPr>
      <w:rPr>
        <w:rFonts w:hint="default"/>
      </w:rPr>
    </w:lvl>
    <w:lvl w:ilvl="7">
      <w:start w:val="0"/>
      <w:numFmt w:val="bullet"/>
      <w:lvlText w:val="•"/>
      <w:lvlJc w:val="left"/>
      <w:pPr>
        <w:ind w:left="12286" w:hanging="630"/>
      </w:pPr>
      <w:rPr>
        <w:rFonts w:hint="default"/>
      </w:rPr>
    </w:lvl>
    <w:lvl w:ilvl="8">
      <w:start w:val="0"/>
      <w:numFmt w:val="bullet"/>
      <w:lvlText w:val="•"/>
      <w:lvlJc w:val="left"/>
      <w:pPr>
        <w:ind w:left="13870" w:hanging="630"/>
      </w:pPr>
      <w:rPr>
        <w:rFonts w:hint="default"/>
      </w:rPr>
    </w:lvl>
  </w:abstractNum>
  <w:abstractNum w:abstractNumId="27">
    <w:nsid w:val="6D5AEFBC"/>
    <w:multiLevelType w:val="hybridMultilevel"/>
    <w:tmpl w:val="00000000"/>
    <w:lvl w:ilvl="0">
      <w:start w:val="1"/>
      <w:numFmt w:val="decimal"/>
      <w:lvlText w:val="%1）"/>
      <w:lvlJc w:val="left"/>
      <w:pPr>
        <w:ind w:left="1308" w:hanging="638"/>
        <w:jc w:val="left"/>
      </w:pPr>
      <w:rPr>
        <w:rFonts w:ascii="幼圆" w:eastAsia="幼圆" w:hAnsi="幼圆" w:cs="幼圆" w:hint="default"/>
        <w:spacing w:val="-209"/>
        <w:w w:val="100"/>
        <w:sz w:val="40"/>
        <w:szCs w:val="40"/>
      </w:rPr>
    </w:lvl>
    <w:lvl w:ilvl="1">
      <w:start w:val="0"/>
      <w:numFmt w:val="bullet"/>
      <w:lvlText w:val="•"/>
      <w:lvlJc w:val="left"/>
      <w:pPr>
        <w:ind w:left="2873" w:hanging="638"/>
      </w:pPr>
      <w:rPr>
        <w:rFonts w:hint="default"/>
      </w:rPr>
    </w:lvl>
    <w:lvl w:ilvl="2">
      <w:start w:val="0"/>
      <w:numFmt w:val="bullet"/>
      <w:lvlText w:val="•"/>
      <w:lvlJc w:val="left"/>
      <w:pPr>
        <w:ind w:left="4447" w:hanging="638"/>
      </w:pPr>
      <w:rPr>
        <w:rFonts w:hint="default"/>
      </w:rPr>
    </w:lvl>
    <w:lvl w:ilvl="3">
      <w:start w:val="0"/>
      <w:numFmt w:val="bullet"/>
      <w:lvlText w:val="•"/>
      <w:lvlJc w:val="left"/>
      <w:pPr>
        <w:ind w:left="6021" w:hanging="638"/>
      </w:pPr>
      <w:rPr>
        <w:rFonts w:hint="default"/>
      </w:rPr>
    </w:lvl>
    <w:lvl w:ilvl="4">
      <w:start w:val="0"/>
      <w:numFmt w:val="bullet"/>
      <w:lvlText w:val="•"/>
      <w:lvlJc w:val="left"/>
      <w:pPr>
        <w:ind w:left="7595" w:hanging="638"/>
      </w:pPr>
      <w:rPr>
        <w:rFonts w:hint="default"/>
      </w:rPr>
    </w:lvl>
    <w:lvl w:ilvl="5">
      <w:start w:val="0"/>
      <w:numFmt w:val="bullet"/>
      <w:lvlText w:val="•"/>
      <w:lvlJc w:val="left"/>
      <w:pPr>
        <w:ind w:left="9169" w:hanging="638"/>
      </w:pPr>
      <w:rPr>
        <w:rFonts w:hint="default"/>
      </w:rPr>
    </w:lvl>
    <w:lvl w:ilvl="6">
      <w:start w:val="0"/>
      <w:numFmt w:val="bullet"/>
      <w:lvlText w:val="•"/>
      <w:lvlJc w:val="left"/>
      <w:pPr>
        <w:ind w:left="10743" w:hanging="638"/>
      </w:pPr>
      <w:rPr>
        <w:rFonts w:hint="default"/>
      </w:rPr>
    </w:lvl>
    <w:lvl w:ilvl="7">
      <w:start w:val="0"/>
      <w:numFmt w:val="bullet"/>
      <w:lvlText w:val="•"/>
      <w:lvlJc w:val="left"/>
      <w:pPr>
        <w:ind w:left="12317" w:hanging="638"/>
      </w:pPr>
      <w:rPr>
        <w:rFonts w:hint="default"/>
      </w:rPr>
    </w:lvl>
    <w:lvl w:ilvl="8">
      <w:start w:val="0"/>
      <w:numFmt w:val="bullet"/>
      <w:lvlText w:val="•"/>
      <w:lvlJc w:val="left"/>
      <w:pPr>
        <w:ind w:left="13891" w:hanging="638"/>
      </w:pPr>
      <w:rPr>
        <w:rFonts w:hint="default"/>
      </w:rPr>
    </w:lvl>
  </w:abstractNum>
  <w:abstractNum w:abstractNumId="28">
    <w:nsid w:val="72D47805"/>
    <w:multiLevelType w:val="hybridMultilevel"/>
    <w:tmpl w:val="00000000"/>
    <w:lvl w:ilvl="0">
      <w:start w:val="1"/>
      <w:numFmt w:val="decimal"/>
      <w:lvlText w:val="（%1）"/>
      <w:lvlJc w:val="left"/>
      <w:pPr>
        <w:ind w:left="1495" w:hanging="1056"/>
        <w:jc w:val="left"/>
      </w:pPr>
      <w:rPr>
        <w:rFonts w:ascii="幼圆" w:eastAsia="幼圆" w:hAnsi="幼圆" w:cs="幼圆" w:hint="default"/>
        <w:spacing w:val="-1"/>
        <w:w w:val="100"/>
        <w:sz w:val="40"/>
        <w:szCs w:val="40"/>
      </w:rPr>
    </w:lvl>
    <w:lvl w:ilvl="1">
      <w:start w:val="0"/>
      <w:numFmt w:val="bullet"/>
      <w:lvlText w:val="•"/>
      <w:lvlJc w:val="left"/>
      <w:pPr>
        <w:ind w:left="3053" w:hanging="1056"/>
      </w:pPr>
      <w:rPr>
        <w:rFonts w:hint="default"/>
      </w:rPr>
    </w:lvl>
    <w:lvl w:ilvl="2">
      <w:start w:val="0"/>
      <w:numFmt w:val="bullet"/>
      <w:lvlText w:val="•"/>
      <w:lvlJc w:val="left"/>
      <w:pPr>
        <w:ind w:left="4607" w:hanging="1056"/>
      </w:pPr>
      <w:rPr>
        <w:rFonts w:hint="default"/>
      </w:rPr>
    </w:lvl>
    <w:lvl w:ilvl="3">
      <w:start w:val="0"/>
      <w:numFmt w:val="bullet"/>
      <w:lvlText w:val="•"/>
      <w:lvlJc w:val="left"/>
      <w:pPr>
        <w:ind w:left="6161" w:hanging="1056"/>
      </w:pPr>
      <w:rPr>
        <w:rFonts w:hint="default"/>
      </w:rPr>
    </w:lvl>
    <w:lvl w:ilvl="4">
      <w:start w:val="0"/>
      <w:numFmt w:val="bullet"/>
      <w:lvlText w:val="•"/>
      <w:lvlJc w:val="left"/>
      <w:pPr>
        <w:ind w:left="7715" w:hanging="1056"/>
      </w:pPr>
      <w:rPr>
        <w:rFonts w:hint="default"/>
      </w:rPr>
    </w:lvl>
    <w:lvl w:ilvl="5">
      <w:start w:val="0"/>
      <w:numFmt w:val="bullet"/>
      <w:lvlText w:val="•"/>
      <w:lvlJc w:val="left"/>
      <w:pPr>
        <w:ind w:left="9269" w:hanging="1056"/>
      </w:pPr>
      <w:rPr>
        <w:rFonts w:hint="default"/>
      </w:rPr>
    </w:lvl>
    <w:lvl w:ilvl="6">
      <w:start w:val="0"/>
      <w:numFmt w:val="bullet"/>
      <w:lvlText w:val="•"/>
      <w:lvlJc w:val="left"/>
      <w:pPr>
        <w:ind w:left="10823" w:hanging="1056"/>
      </w:pPr>
      <w:rPr>
        <w:rFonts w:hint="default"/>
      </w:rPr>
    </w:lvl>
    <w:lvl w:ilvl="7">
      <w:start w:val="0"/>
      <w:numFmt w:val="bullet"/>
      <w:lvlText w:val="•"/>
      <w:lvlJc w:val="left"/>
      <w:pPr>
        <w:ind w:left="12377" w:hanging="1056"/>
      </w:pPr>
      <w:rPr>
        <w:rFonts w:hint="default"/>
      </w:rPr>
    </w:lvl>
    <w:lvl w:ilvl="8">
      <w:start w:val="0"/>
      <w:numFmt w:val="bullet"/>
      <w:lvlText w:val="•"/>
      <w:lvlJc w:val="left"/>
      <w:pPr>
        <w:ind w:left="13931" w:hanging="1056"/>
      </w:pPr>
      <w:rPr>
        <w:rFonts w:hint="default"/>
      </w:rPr>
    </w:lvl>
  </w:abstractNum>
  <w:abstractNum w:abstractNumId="29">
    <w:nsid w:val="73640478"/>
    <w:multiLevelType w:val="hybridMultilevel"/>
    <w:tmpl w:val="00000000"/>
    <w:lvl w:ilvl="0">
      <w:start w:val="4"/>
      <w:numFmt w:val="decimal"/>
      <w:lvlText w:val="%1"/>
      <w:lvlJc w:val="left"/>
      <w:pPr>
        <w:ind w:left="2158" w:hanging="639"/>
        <w:jc w:val="left"/>
      </w:pPr>
      <w:rPr>
        <w:rFonts w:hint="default"/>
      </w:rPr>
    </w:lvl>
    <w:lvl w:ilvl="1">
      <w:start w:val="1"/>
      <w:numFmt w:val="decimal"/>
      <w:lvlText w:val="%1.%2"/>
      <w:lvlJc w:val="left"/>
      <w:pPr>
        <w:ind w:left="2158" w:hanging="639"/>
        <w:jc w:val="right"/>
      </w:pPr>
      <w:rPr>
        <w:rFonts w:ascii="幼圆" w:eastAsia="幼圆" w:hAnsi="幼圆" w:cs="幼圆" w:hint="default"/>
        <w:b/>
        <w:bCs/>
        <w:w w:val="99"/>
        <w:sz w:val="40"/>
        <w:szCs w:val="40"/>
      </w:rPr>
    </w:lvl>
    <w:lvl w:ilvl="2">
      <w:start w:val="1"/>
      <w:numFmt w:val="decimal"/>
      <w:lvlText w:val="（%3）"/>
      <w:lvlJc w:val="left"/>
      <w:pPr>
        <w:ind w:left="3184" w:hanging="1052"/>
        <w:jc w:val="left"/>
      </w:pPr>
      <w:rPr>
        <w:rFonts w:ascii="幼圆" w:eastAsia="幼圆" w:hAnsi="幼圆" w:cs="幼圆" w:hint="default"/>
        <w:spacing w:val="-209"/>
        <w:w w:val="100"/>
        <w:sz w:val="40"/>
        <w:szCs w:val="40"/>
      </w:rPr>
    </w:lvl>
    <w:lvl w:ilvl="3">
      <w:start w:val="0"/>
      <w:numFmt w:val="bullet"/>
      <w:lvlText w:val="•"/>
      <w:lvlJc w:val="left"/>
      <w:pPr>
        <w:ind w:left="6259" w:hanging="1052"/>
      </w:pPr>
      <w:rPr>
        <w:rFonts w:hint="default"/>
      </w:rPr>
    </w:lvl>
    <w:lvl w:ilvl="4">
      <w:start w:val="0"/>
      <w:numFmt w:val="bullet"/>
      <w:lvlText w:val="•"/>
      <w:lvlJc w:val="left"/>
      <w:pPr>
        <w:ind w:left="7799" w:hanging="1052"/>
      </w:pPr>
      <w:rPr>
        <w:rFonts w:hint="default"/>
      </w:rPr>
    </w:lvl>
    <w:lvl w:ilvl="5">
      <w:start w:val="0"/>
      <w:numFmt w:val="bullet"/>
      <w:lvlText w:val="•"/>
      <w:lvlJc w:val="left"/>
      <w:pPr>
        <w:ind w:left="9339" w:hanging="1052"/>
      </w:pPr>
      <w:rPr>
        <w:rFonts w:hint="default"/>
      </w:rPr>
    </w:lvl>
    <w:lvl w:ilvl="6">
      <w:start w:val="0"/>
      <w:numFmt w:val="bullet"/>
      <w:lvlText w:val="•"/>
      <w:lvlJc w:val="left"/>
      <w:pPr>
        <w:ind w:left="10879" w:hanging="1052"/>
      </w:pPr>
      <w:rPr>
        <w:rFonts w:hint="default"/>
      </w:rPr>
    </w:lvl>
    <w:lvl w:ilvl="7">
      <w:start w:val="0"/>
      <w:numFmt w:val="bullet"/>
      <w:lvlText w:val="•"/>
      <w:lvlJc w:val="left"/>
      <w:pPr>
        <w:ind w:left="12419" w:hanging="1052"/>
      </w:pPr>
      <w:rPr>
        <w:rFonts w:hint="default"/>
      </w:rPr>
    </w:lvl>
    <w:lvl w:ilvl="8">
      <w:start w:val="0"/>
      <w:numFmt w:val="bullet"/>
      <w:lvlText w:val="•"/>
      <w:lvlJc w:val="left"/>
      <w:pPr>
        <w:ind w:left="13959" w:hanging="1052"/>
      </w:pPr>
      <w:rPr>
        <w:rFonts w:hint="default"/>
      </w:rPr>
    </w:lvl>
  </w:abstractNum>
  <w:abstractNum w:abstractNumId="30">
    <w:nsid w:val="74816117"/>
    <w:multiLevelType w:val="hybridMultilevel"/>
    <w:tmpl w:val="00000000"/>
    <w:lvl w:ilvl="0">
      <w:start w:val="1"/>
      <w:numFmt w:val="lowerLetter"/>
      <w:lvlText w:val="%1)."/>
      <w:lvlJc w:val="left"/>
      <w:pPr>
        <w:ind w:left="1308" w:hanging="839"/>
        <w:jc w:val="left"/>
      </w:pPr>
      <w:rPr>
        <w:rFonts w:ascii="幼圆" w:eastAsia="幼圆" w:hAnsi="幼圆" w:cs="幼圆" w:hint="default"/>
        <w:w w:val="100"/>
        <w:sz w:val="42"/>
        <w:szCs w:val="42"/>
      </w:rPr>
    </w:lvl>
    <w:lvl w:ilvl="1">
      <w:start w:val="0"/>
      <w:numFmt w:val="bullet"/>
      <w:lvlText w:val="•"/>
      <w:lvlJc w:val="left"/>
      <w:pPr>
        <w:ind w:left="2873" w:hanging="839"/>
      </w:pPr>
      <w:rPr>
        <w:rFonts w:hint="default"/>
      </w:rPr>
    </w:lvl>
    <w:lvl w:ilvl="2">
      <w:start w:val="0"/>
      <w:numFmt w:val="bullet"/>
      <w:lvlText w:val="•"/>
      <w:lvlJc w:val="left"/>
      <w:pPr>
        <w:ind w:left="4447" w:hanging="839"/>
      </w:pPr>
      <w:rPr>
        <w:rFonts w:hint="default"/>
      </w:rPr>
    </w:lvl>
    <w:lvl w:ilvl="3">
      <w:start w:val="0"/>
      <w:numFmt w:val="bullet"/>
      <w:lvlText w:val="•"/>
      <w:lvlJc w:val="left"/>
      <w:pPr>
        <w:ind w:left="6021" w:hanging="839"/>
      </w:pPr>
      <w:rPr>
        <w:rFonts w:hint="default"/>
      </w:rPr>
    </w:lvl>
    <w:lvl w:ilvl="4">
      <w:start w:val="0"/>
      <w:numFmt w:val="bullet"/>
      <w:lvlText w:val="•"/>
      <w:lvlJc w:val="left"/>
      <w:pPr>
        <w:ind w:left="7595" w:hanging="839"/>
      </w:pPr>
      <w:rPr>
        <w:rFonts w:hint="default"/>
      </w:rPr>
    </w:lvl>
    <w:lvl w:ilvl="5">
      <w:start w:val="0"/>
      <w:numFmt w:val="bullet"/>
      <w:lvlText w:val="•"/>
      <w:lvlJc w:val="left"/>
      <w:pPr>
        <w:ind w:left="9169" w:hanging="839"/>
      </w:pPr>
      <w:rPr>
        <w:rFonts w:hint="default"/>
      </w:rPr>
    </w:lvl>
    <w:lvl w:ilvl="6">
      <w:start w:val="0"/>
      <w:numFmt w:val="bullet"/>
      <w:lvlText w:val="•"/>
      <w:lvlJc w:val="left"/>
      <w:pPr>
        <w:ind w:left="10743" w:hanging="839"/>
      </w:pPr>
      <w:rPr>
        <w:rFonts w:hint="default"/>
      </w:rPr>
    </w:lvl>
    <w:lvl w:ilvl="7">
      <w:start w:val="0"/>
      <w:numFmt w:val="bullet"/>
      <w:lvlText w:val="•"/>
      <w:lvlJc w:val="left"/>
      <w:pPr>
        <w:ind w:left="12317" w:hanging="839"/>
      </w:pPr>
      <w:rPr>
        <w:rFonts w:hint="default"/>
      </w:rPr>
    </w:lvl>
    <w:lvl w:ilvl="8">
      <w:start w:val="0"/>
      <w:numFmt w:val="bullet"/>
      <w:lvlText w:val="•"/>
      <w:lvlJc w:val="left"/>
      <w:pPr>
        <w:ind w:left="13891" w:hanging="839"/>
      </w:pPr>
      <w:rPr>
        <w:rFonts w:hint="default"/>
      </w:rPr>
    </w:lvl>
  </w:abstractNum>
  <w:abstractNum w:abstractNumId="31">
    <w:nsid w:val="7582F335"/>
    <w:multiLevelType w:val="hybridMultilevel"/>
    <w:tmpl w:val="00000000"/>
    <w:lvl w:ilvl="0">
      <w:start w:val="1"/>
      <w:numFmt w:val="lowerLetter"/>
      <w:lvlText w:val="%1)."/>
      <w:lvlJc w:val="left"/>
      <w:pPr>
        <w:ind w:left="1308" w:hanging="839"/>
        <w:jc w:val="left"/>
      </w:pPr>
      <w:rPr>
        <w:rFonts w:ascii="幼圆" w:eastAsia="幼圆" w:hAnsi="幼圆" w:cs="幼圆" w:hint="default"/>
        <w:w w:val="100"/>
        <w:sz w:val="42"/>
        <w:szCs w:val="42"/>
      </w:rPr>
    </w:lvl>
    <w:lvl w:ilvl="1">
      <w:start w:val="0"/>
      <w:numFmt w:val="bullet"/>
      <w:lvlText w:val="•"/>
      <w:lvlJc w:val="left"/>
      <w:pPr>
        <w:ind w:left="2873" w:hanging="839"/>
      </w:pPr>
      <w:rPr>
        <w:rFonts w:hint="default"/>
      </w:rPr>
    </w:lvl>
    <w:lvl w:ilvl="2">
      <w:start w:val="0"/>
      <w:numFmt w:val="bullet"/>
      <w:lvlText w:val="•"/>
      <w:lvlJc w:val="left"/>
      <w:pPr>
        <w:ind w:left="4447" w:hanging="839"/>
      </w:pPr>
      <w:rPr>
        <w:rFonts w:hint="default"/>
      </w:rPr>
    </w:lvl>
    <w:lvl w:ilvl="3">
      <w:start w:val="0"/>
      <w:numFmt w:val="bullet"/>
      <w:lvlText w:val="•"/>
      <w:lvlJc w:val="left"/>
      <w:pPr>
        <w:ind w:left="6021" w:hanging="839"/>
      </w:pPr>
      <w:rPr>
        <w:rFonts w:hint="default"/>
      </w:rPr>
    </w:lvl>
    <w:lvl w:ilvl="4">
      <w:start w:val="0"/>
      <w:numFmt w:val="bullet"/>
      <w:lvlText w:val="•"/>
      <w:lvlJc w:val="left"/>
      <w:pPr>
        <w:ind w:left="7595" w:hanging="839"/>
      </w:pPr>
      <w:rPr>
        <w:rFonts w:hint="default"/>
      </w:rPr>
    </w:lvl>
    <w:lvl w:ilvl="5">
      <w:start w:val="0"/>
      <w:numFmt w:val="bullet"/>
      <w:lvlText w:val="•"/>
      <w:lvlJc w:val="left"/>
      <w:pPr>
        <w:ind w:left="9169" w:hanging="839"/>
      </w:pPr>
      <w:rPr>
        <w:rFonts w:hint="default"/>
      </w:rPr>
    </w:lvl>
    <w:lvl w:ilvl="6">
      <w:start w:val="0"/>
      <w:numFmt w:val="bullet"/>
      <w:lvlText w:val="•"/>
      <w:lvlJc w:val="left"/>
      <w:pPr>
        <w:ind w:left="10743" w:hanging="839"/>
      </w:pPr>
      <w:rPr>
        <w:rFonts w:hint="default"/>
      </w:rPr>
    </w:lvl>
    <w:lvl w:ilvl="7">
      <w:start w:val="0"/>
      <w:numFmt w:val="bullet"/>
      <w:lvlText w:val="•"/>
      <w:lvlJc w:val="left"/>
      <w:pPr>
        <w:ind w:left="12317" w:hanging="839"/>
      </w:pPr>
      <w:rPr>
        <w:rFonts w:hint="default"/>
      </w:rPr>
    </w:lvl>
    <w:lvl w:ilvl="8">
      <w:start w:val="0"/>
      <w:numFmt w:val="bullet"/>
      <w:lvlText w:val="•"/>
      <w:lvlJc w:val="left"/>
      <w:pPr>
        <w:ind w:left="13891" w:hanging="839"/>
      </w:pPr>
      <w:rPr>
        <w:rFonts w:hint="default"/>
      </w:rPr>
    </w:lvl>
  </w:abstractNum>
  <w:abstractNum w:abstractNumId="32">
    <w:nsid w:val="75EB52CE"/>
    <w:multiLevelType w:val="hybridMultilevel"/>
    <w:tmpl w:val="00000000"/>
    <w:lvl w:ilvl="0">
      <w:start w:val="2"/>
      <w:numFmt w:val="decimal"/>
      <w:lvlText w:val="（%1）"/>
      <w:lvlJc w:val="left"/>
      <w:pPr>
        <w:ind w:left="1308" w:hanging="1049"/>
        <w:jc w:val="left"/>
      </w:pPr>
      <w:rPr>
        <w:rFonts w:ascii="幼圆" w:eastAsia="幼圆" w:hAnsi="幼圆" w:cs="幼圆" w:hint="default"/>
        <w:spacing w:val="-209"/>
        <w:w w:val="100"/>
        <w:sz w:val="40"/>
        <w:szCs w:val="40"/>
      </w:rPr>
    </w:lvl>
    <w:lvl w:ilvl="1">
      <w:start w:val="1"/>
      <w:numFmt w:val="decimal"/>
      <w:lvlText w:val="（%2）"/>
      <w:lvlJc w:val="left"/>
      <w:pPr>
        <w:ind w:left="3098" w:hanging="1052"/>
        <w:jc w:val="left"/>
      </w:pPr>
      <w:rPr>
        <w:rFonts w:ascii="幼圆" w:eastAsia="幼圆" w:hAnsi="幼圆" w:cs="幼圆" w:hint="default"/>
        <w:spacing w:val="-209"/>
        <w:w w:val="100"/>
        <w:sz w:val="40"/>
        <w:szCs w:val="40"/>
      </w:rPr>
    </w:lvl>
    <w:lvl w:ilvl="2">
      <w:start w:val="2"/>
      <w:numFmt w:val="decimal"/>
      <w:lvlText w:val="（%3）"/>
      <w:lvlJc w:val="left"/>
      <w:pPr>
        <w:ind w:left="3202" w:hanging="1052"/>
        <w:jc w:val="left"/>
      </w:pPr>
      <w:rPr>
        <w:rFonts w:ascii="幼圆" w:eastAsia="幼圆" w:hAnsi="幼圆" w:cs="幼圆" w:hint="default"/>
        <w:spacing w:val="-213"/>
        <w:w w:val="100"/>
        <w:sz w:val="40"/>
        <w:szCs w:val="40"/>
      </w:rPr>
    </w:lvl>
    <w:lvl w:ilvl="3">
      <w:start w:val="0"/>
      <w:numFmt w:val="bullet"/>
      <w:lvlText w:val="•"/>
      <w:lvlJc w:val="left"/>
      <w:pPr>
        <w:ind w:left="4929" w:hanging="1052"/>
      </w:pPr>
      <w:rPr>
        <w:rFonts w:hint="default"/>
      </w:rPr>
    </w:lvl>
    <w:lvl w:ilvl="4">
      <w:start w:val="0"/>
      <w:numFmt w:val="bullet"/>
      <w:lvlText w:val="•"/>
      <w:lvlJc w:val="left"/>
      <w:pPr>
        <w:ind w:left="6659" w:hanging="1052"/>
      </w:pPr>
      <w:rPr>
        <w:rFonts w:hint="default"/>
      </w:rPr>
    </w:lvl>
    <w:lvl w:ilvl="5">
      <w:start w:val="0"/>
      <w:numFmt w:val="bullet"/>
      <w:lvlText w:val="•"/>
      <w:lvlJc w:val="left"/>
      <w:pPr>
        <w:ind w:left="8389" w:hanging="1052"/>
      </w:pPr>
      <w:rPr>
        <w:rFonts w:hint="default"/>
      </w:rPr>
    </w:lvl>
    <w:lvl w:ilvl="6">
      <w:start w:val="0"/>
      <w:numFmt w:val="bullet"/>
      <w:lvlText w:val="•"/>
      <w:lvlJc w:val="left"/>
      <w:pPr>
        <w:ind w:left="10119" w:hanging="1052"/>
      </w:pPr>
      <w:rPr>
        <w:rFonts w:hint="default"/>
      </w:rPr>
    </w:lvl>
    <w:lvl w:ilvl="7">
      <w:start w:val="0"/>
      <w:numFmt w:val="bullet"/>
      <w:lvlText w:val="•"/>
      <w:lvlJc w:val="left"/>
      <w:pPr>
        <w:ind w:left="11849" w:hanging="1052"/>
      </w:pPr>
      <w:rPr>
        <w:rFonts w:hint="default"/>
      </w:rPr>
    </w:lvl>
    <w:lvl w:ilvl="8">
      <w:start w:val="0"/>
      <w:numFmt w:val="bullet"/>
      <w:lvlText w:val="•"/>
      <w:lvlJc w:val="left"/>
      <w:pPr>
        <w:ind w:left="13579" w:hanging="1052"/>
      </w:pPr>
      <w:rPr>
        <w:rFonts w:hint="default"/>
      </w:rPr>
    </w:lvl>
  </w:abstractNum>
  <w:abstractNum w:abstractNumId="33">
    <w:nsid w:val="772B330A"/>
    <w:multiLevelType w:val="hybridMultilevel"/>
    <w:tmpl w:val="00000000"/>
    <w:lvl w:ilvl="0">
      <w:start w:val="1"/>
      <w:numFmt w:val="decimal"/>
      <w:lvlText w:val="（%1）"/>
      <w:lvlJc w:val="left"/>
      <w:pPr>
        <w:ind w:left="3224" w:hanging="1056"/>
        <w:jc w:val="right"/>
      </w:pPr>
      <w:rPr>
        <w:rFonts w:ascii="幼圆" w:eastAsia="幼圆" w:hAnsi="幼圆" w:cs="幼圆" w:hint="default"/>
        <w:b/>
        <w:bCs/>
        <w:w w:val="99"/>
        <w:sz w:val="40"/>
        <w:szCs w:val="40"/>
      </w:rPr>
    </w:lvl>
    <w:lvl w:ilvl="1">
      <w:start w:val="0"/>
      <w:numFmt w:val="bullet"/>
      <w:lvlText w:val="•"/>
      <w:lvlJc w:val="left"/>
      <w:pPr>
        <w:ind w:left="4601" w:hanging="1056"/>
      </w:pPr>
      <w:rPr>
        <w:rFonts w:hint="default"/>
      </w:rPr>
    </w:lvl>
    <w:lvl w:ilvl="2">
      <w:start w:val="0"/>
      <w:numFmt w:val="bullet"/>
      <w:lvlText w:val="•"/>
      <w:lvlJc w:val="left"/>
      <w:pPr>
        <w:ind w:left="5983" w:hanging="1056"/>
      </w:pPr>
      <w:rPr>
        <w:rFonts w:hint="default"/>
      </w:rPr>
    </w:lvl>
    <w:lvl w:ilvl="3">
      <w:start w:val="0"/>
      <w:numFmt w:val="bullet"/>
      <w:lvlText w:val="•"/>
      <w:lvlJc w:val="left"/>
      <w:pPr>
        <w:ind w:left="7365" w:hanging="1056"/>
      </w:pPr>
      <w:rPr>
        <w:rFonts w:hint="default"/>
      </w:rPr>
    </w:lvl>
    <w:lvl w:ilvl="4">
      <w:start w:val="0"/>
      <w:numFmt w:val="bullet"/>
      <w:lvlText w:val="•"/>
      <w:lvlJc w:val="left"/>
      <w:pPr>
        <w:ind w:left="8747" w:hanging="1056"/>
      </w:pPr>
      <w:rPr>
        <w:rFonts w:hint="default"/>
      </w:rPr>
    </w:lvl>
    <w:lvl w:ilvl="5">
      <w:start w:val="0"/>
      <w:numFmt w:val="bullet"/>
      <w:lvlText w:val="•"/>
      <w:lvlJc w:val="left"/>
      <w:pPr>
        <w:ind w:left="10129" w:hanging="1056"/>
      </w:pPr>
      <w:rPr>
        <w:rFonts w:hint="default"/>
      </w:rPr>
    </w:lvl>
    <w:lvl w:ilvl="6">
      <w:start w:val="0"/>
      <w:numFmt w:val="bullet"/>
      <w:lvlText w:val="•"/>
      <w:lvlJc w:val="left"/>
      <w:pPr>
        <w:ind w:left="11511" w:hanging="1056"/>
      </w:pPr>
      <w:rPr>
        <w:rFonts w:hint="default"/>
      </w:rPr>
    </w:lvl>
    <w:lvl w:ilvl="7">
      <w:start w:val="0"/>
      <w:numFmt w:val="bullet"/>
      <w:lvlText w:val="•"/>
      <w:lvlJc w:val="left"/>
      <w:pPr>
        <w:ind w:left="12893" w:hanging="1056"/>
      </w:pPr>
      <w:rPr>
        <w:rFonts w:hint="default"/>
      </w:rPr>
    </w:lvl>
    <w:lvl w:ilvl="8">
      <w:start w:val="0"/>
      <w:numFmt w:val="bullet"/>
      <w:lvlText w:val="•"/>
      <w:lvlJc w:val="left"/>
      <w:pPr>
        <w:ind w:left="14275" w:hanging="1056"/>
      </w:pPr>
      <w:rPr>
        <w:rFonts w:hint="default"/>
      </w:rPr>
    </w:lvl>
  </w:abstractNum>
  <w:abstractNum w:abstractNumId="34">
    <w:nsid w:val="786DE332"/>
    <w:multiLevelType w:val="hybridMultilevel"/>
    <w:tmpl w:val="00000000"/>
    <w:lvl w:ilvl="0">
      <w:start w:val="1"/>
      <w:numFmt w:val="decimal"/>
      <w:lvlText w:val="（%1）"/>
      <w:lvlJc w:val="left"/>
      <w:pPr>
        <w:ind w:left="1495" w:hanging="1052"/>
        <w:jc w:val="left"/>
      </w:pPr>
      <w:rPr>
        <w:rFonts w:ascii="幼圆" w:eastAsia="幼圆" w:hAnsi="幼圆" w:cs="幼圆" w:hint="default"/>
        <w:spacing w:val="-2"/>
        <w:w w:val="100"/>
        <w:sz w:val="40"/>
        <w:szCs w:val="40"/>
      </w:rPr>
    </w:lvl>
    <w:lvl w:ilvl="1">
      <w:start w:val="0"/>
      <w:numFmt w:val="bullet"/>
      <w:lvlText w:val="•"/>
      <w:lvlJc w:val="left"/>
      <w:pPr>
        <w:ind w:left="3053" w:hanging="1052"/>
      </w:pPr>
      <w:rPr>
        <w:rFonts w:hint="default"/>
      </w:rPr>
    </w:lvl>
    <w:lvl w:ilvl="2">
      <w:start w:val="0"/>
      <w:numFmt w:val="bullet"/>
      <w:lvlText w:val="•"/>
      <w:lvlJc w:val="left"/>
      <w:pPr>
        <w:ind w:left="4607" w:hanging="1052"/>
      </w:pPr>
      <w:rPr>
        <w:rFonts w:hint="default"/>
      </w:rPr>
    </w:lvl>
    <w:lvl w:ilvl="3">
      <w:start w:val="0"/>
      <w:numFmt w:val="bullet"/>
      <w:lvlText w:val="•"/>
      <w:lvlJc w:val="left"/>
      <w:pPr>
        <w:ind w:left="6161" w:hanging="1052"/>
      </w:pPr>
      <w:rPr>
        <w:rFonts w:hint="default"/>
      </w:rPr>
    </w:lvl>
    <w:lvl w:ilvl="4">
      <w:start w:val="0"/>
      <w:numFmt w:val="bullet"/>
      <w:lvlText w:val="•"/>
      <w:lvlJc w:val="left"/>
      <w:pPr>
        <w:ind w:left="7715" w:hanging="1052"/>
      </w:pPr>
      <w:rPr>
        <w:rFonts w:hint="default"/>
      </w:rPr>
    </w:lvl>
    <w:lvl w:ilvl="5">
      <w:start w:val="0"/>
      <w:numFmt w:val="bullet"/>
      <w:lvlText w:val="•"/>
      <w:lvlJc w:val="left"/>
      <w:pPr>
        <w:ind w:left="9269" w:hanging="1052"/>
      </w:pPr>
      <w:rPr>
        <w:rFonts w:hint="default"/>
      </w:rPr>
    </w:lvl>
    <w:lvl w:ilvl="6">
      <w:start w:val="0"/>
      <w:numFmt w:val="bullet"/>
      <w:lvlText w:val="•"/>
      <w:lvlJc w:val="left"/>
      <w:pPr>
        <w:ind w:left="10823" w:hanging="1052"/>
      </w:pPr>
      <w:rPr>
        <w:rFonts w:hint="default"/>
      </w:rPr>
    </w:lvl>
    <w:lvl w:ilvl="7">
      <w:start w:val="0"/>
      <w:numFmt w:val="bullet"/>
      <w:lvlText w:val="•"/>
      <w:lvlJc w:val="left"/>
      <w:pPr>
        <w:ind w:left="12377" w:hanging="1052"/>
      </w:pPr>
      <w:rPr>
        <w:rFonts w:hint="default"/>
      </w:rPr>
    </w:lvl>
    <w:lvl w:ilvl="8">
      <w:start w:val="0"/>
      <w:numFmt w:val="bullet"/>
      <w:lvlText w:val="•"/>
      <w:lvlJc w:val="left"/>
      <w:pPr>
        <w:ind w:left="13931" w:hanging="1052"/>
      </w:pPr>
      <w:rPr>
        <w:rFonts w:hint="default"/>
      </w:rPr>
    </w:lvl>
  </w:abstractNum>
  <w:abstractNum w:abstractNumId="35">
    <w:nsid w:val="78FD12B3"/>
    <w:multiLevelType w:val="hybridMultilevel"/>
    <w:tmpl w:val="00000000"/>
    <w:lvl w:ilvl="0">
      <w:start w:val="1"/>
      <w:numFmt w:val="decimal"/>
      <w:lvlText w:val="（%1）"/>
      <w:lvlJc w:val="left"/>
      <w:pPr>
        <w:ind w:left="1308" w:hanging="1052"/>
        <w:jc w:val="left"/>
      </w:pPr>
      <w:rPr>
        <w:rFonts w:ascii="幼圆" w:eastAsia="幼圆" w:hAnsi="幼圆" w:cs="幼圆" w:hint="default"/>
        <w:spacing w:val="-213"/>
        <w:w w:val="100"/>
        <w:sz w:val="40"/>
        <w:szCs w:val="40"/>
      </w:rPr>
    </w:lvl>
    <w:lvl w:ilvl="1">
      <w:start w:val="0"/>
      <w:numFmt w:val="bullet"/>
      <w:lvlText w:val="•"/>
      <w:lvlJc w:val="left"/>
      <w:pPr>
        <w:ind w:left="2873" w:hanging="1052"/>
      </w:pPr>
      <w:rPr>
        <w:rFonts w:hint="default"/>
      </w:rPr>
    </w:lvl>
    <w:lvl w:ilvl="2">
      <w:start w:val="0"/>
      <w:numFmt w:val="bullet"/>
      <w:lvlText w:val="•"/>
      <w:lvlJc w:val="left"/>
      <w:pPr>
        <w:ind w:left="4447" w:hanging="1052"/>
      </w:pPr>
      <w:rPr>
        <w:rFonts w:hint="default"/>
      </w:rPr>
    </w:lvl>
    <w:lvl w:ilvl="3">
      <w:start w:val="0"/>
      <w:numFmt w:val="bullet"/>
      <w:lvlText w:val="•"/>
      <w:lvlJc w:val="left"/>
      <w:pPr>
        <w:ind w:left="6021" w:hanging="1052"/>
      </w:pPr>
      <w:rPr>
        <w:rFonts w:hint="default"/>
      </w:rPr>
    </w:lvl>
    <w:lvl w:ilvl="4">
      <w:start w:val="0"/>
      <w:numFmt w:val="bullet"/>
      <w:lvlText w:val="•"/>
      <w:lvlJc w:val="left"/>
      <w:pPr>
        <w:ind w:left="7595" w:hanging="1052"/>
      </w:pPr>
      <w:rPr>
        <w:rFonts w:hint="default"/>
      </w:rPr>
    </w:lvl>
    <w:lvl w:ilvl="5">
      <w:start w:val="0"/>
      <w:numFmt w:val="bullet"/>
      <w:lvlText w:val="•"/>
      <w:lvlJc w:val="left"/>
      <w:pPr>
        <w:ind w:left="9169" w:hanging="1052"/>
      </w:pPr>
      <w:rPr>
        <w:rFonts w:hint="default"/>
      </w:rPr>
    </w:lvl>
    <w:lvl w:ilvl="6">
      <w:start w:val="0"/>
      <w:numFmt w:val="bullet"/>
      <w:lvlText w:val="•"/>
      <w:lvlJc w:val="left"/>
      <w:pPr>
        <w:ind w:left="10743" w:hanging="1052"/>
      </w:pPr>
      <w:rPr>
        <w:rFonts w:hint="default"/>
      </w:rPr>
    </w:lvl>
    <w:lvl w:ilvl="7">
      <w:start w:val="0"/>
      <w:numFmt w:val="bullet"/>
      <w:lvlText w:val="•"/>
      <w:lvlJc w:val="left"/>
      <w:pPr>
        <w:ind w:left="12317" w:hanging="1052"/>
      </w:pPr>
      <w:rPr>
        <w:rFonts w:hint="default"/>
      </w:rPr>
    </w:lvl>
    <w:lvl w:ilvl="8">
      <w:start w:val="0"/>
      <w:numFmt w:val="bullet"/>
      <w:lvlText w:val="•"/>
      <w:lvlJc w:val="left"/>
      <w:pPr>
        <w:ind w:left="13891" w:hanging="1052"/>
      </w:pPr>
      <w:rPr>
        <w:rFonts w:hint="default"/>
      </w:rPr>
    </w:lvl>
  </w:abstractNum>
  <w:abstractNum w:abstractNumId="36">
    <w:nsid w:val="7AAC24E0"/>
    <w:multiLevelType w:val="hybridMultilevel"/>
    <w:tmpl w:val="00000000"/>
    <w:lvl w:ilvl="0">
      <w:start w:val="1"/>
      <w:numFmt w:val="decimal"/>
      <w:lvlText w:val="（%1）"/>
      <w:lvlJc w:val="left"/>
      <w:pPr>
        <w:ind w:left="1308" w:hanging="1052"/>
        <w:jc w:val="left"/>
      </w:pPr>
      <w:rPr>
        <w:rFonts w:ascii="幼圆" w:eastAsia="幼圆" w:hAnsi="幼圆" w:cs="幼圆" w:hint="default"/>
        <w:spacing w:val="-4"/>
        <w:w w:val="100"/>
        <w:sz w:val="40"/>
        <w:szCs w:val="40"/>
      </w:rPr>
    </w:lvl>
    <w:lvl w:ilvl="1">
      <w:start w:val="0"/>
      <w:numFmt w:val="bullet"/>
      <w:lvlText w:val="•"/>
      <w:lvlJc w:val="left"/>
      <w:pPr>
        <w:ind w:left="2873" w:hanging="1052"/>
      </w:pPr>
      <w:rPr>
        <w:rFonts w:hint="default"/>
      </w:rPr>
    </w:lvl>
    <w:lvl w:ilvl="2">
      <w:start w:val="0"/>
      <w:numFmt w:val="bullet"/>
      <w:lvlText w:val="•"/>
      <w:lvlJc w:val="left"/>
      <w:pPr>
        <w:ind w:left="4447" w:hanging="1052"/>
      </w:pPr>
      <w:rPr>
        <w:rFonts w:hint="default"/>
      </w:rPr>
    </w:lvl>
    <w:lvl w:ilvl="3">
      <w:start w:val="0"/>
      <w:numFmt w:val="bullet"/>
      <w:lvlText w:val="•"/>
      <w:lvlJc w:val="left"/>
      <w:pPr>
        <w:ind w:left="6021" w:hanging="1052"/>
      </w:pPr>
      <w:rPr>
        <w:rFonts w:hint="default"/>
      </w:rPr>
    </w:lvl>
    <w:lvl w:ilvl="4">
      <w:start w:val="0"/>
      <w:numFmt w:val="bullet"/>
      <w:lvlText w:val="•"/>
      <w:lvlJc w:val="left"/>
      <w:pPr>
        <w:ind w:left="7595" w:hanging="1052"/>
      </w:pPr>
      <w:rPr>
        <w:rFonts w:hint="default"/>
      </w:rPr>
    </w:lvl>
    <w:lvl w:ilvl="5">
      <w:start w:val="0"/>
      <w:numFmt w:val="bullet"/>
      <w:lvlText w:val="•"/>
      <w:lvlJc w:val="left"/>
      <w:pPr>
        <w:ind w:left="9169" w:hanging="1052"/>
      </w:pPr>
      <w:rPr>
        <w:rFonts w:hint="default"/>
      </w:rPr>
    </w:lvl>
    <w:lvl w:ilvl="6">
      <w:start w:val="0"/>
      <w:numFmt w:val="bullet"/>
      <w:lvlText w:val="•"/>
      <w:lvlJc w:val="left"/>
      <w:pPr>
        <w:ind w:left="10743" w:hanging="1052"/>
      </w:pPr>
      <w:rPr>
        <w:rFonts w:hint="default"/>
      </w:rPr>
    </w:lvl>
    <w:lvl w:ilvl="7">
      <w:start w:val="0"/>
      <w:numFmt w:val="bullet"/>
      <w:lvlText w:val="•"/>
      <w:lvlJc w:val="left"/>
      <w:pPr>
        <w:ind w:left="12317" w:hanging="1052"/>
      </w:pPr>
      <w:rPr>
        <w:rFonts w:hint="default"/>
      </w:rPr>
    </w:lvl>
    <w:lvl w:ilvl="8">
      <w:start w:val="0"/>
      <w:numFmt w:val="bullet"/>
      <w:lvlText w:val="•"/>
      <w:lvlJc w:val="left"/>
      <w:pPr>
        <w:ind w:left="13891" w:hanging="1052"/>
      </w:pPr>
      <w:rPr>
        <w:rFonts w:hint="default"/>
      </w:rPr>
    </w:lvl>
  </w:abstractNum>
  <w:abstractNum w:abstractNumId="37">
    <w:nsid w:val="7D063649"/>
    <w:multiLevelType w:val="hybridMultilevel"/>
    <w:tmpl w:val="00000000"/>
    <w:lvl w:ilvl="0">
      <w:start w:val="1"/>
      <w:numFmt w:val="decimal"/>
      <w:lvlText w:val="（%1）"/>
      <w:lvlJc w:val="left"/>
      <w:pPr>
        <w:ind w:left="3220" w:hanging="1056"/>
        <w:jc w:val="left"/>
      </w:pPr>
      <w:rPr>
        <w:rFonts w:ascii="幼圆" w:eastAsia="幼圆" w:hAnsi="幼圆" w:cs="幼圆" w:hint="default"/>
        <w:spacing w:val="-1"/>
        <w:w w:val="100"/>
        <w:sz w:val="40"/>
        <w:szCs w:val="40"/>
      </w:rPr>
    </w:lvl>
    <w:lvl w:ilvl="1">
      <w:start w:val="0"/>
      <w:numFmt w:val="bullet"/>
      <w:lvlText w:val="•"/>
      <w:lvlJc w:val="left"/>
      <w:pPr>
        <w:ind w:left="4601" w:hanging="1056"/>
      </w:pPr>
      <w:rPr>
        <w:rFonts w:hint="default"/>
      </w:rPr>
    </w:lvl>
    <w:lvl w:ilvl="2">
      <w:start w:val="0"/>
      <w:numFmt w:val="bullet"/>
      <w:lvlText w:val="•"/>
      <w:lvlJc w:val="left"/>
      <w:pPr>
        <w:ind w:left="5983" w:hanging="1056"/>
      </w:pPr>
      <w:rPr>
        <w:rFonts w:hint="default"/>
      </w:rPr>
    </w:lvl>
    <w:lvl w:ilvl="3">
      <w:start w:val="0"/>
      <w:numFmt w:val="bullet"/>
      <w:lvlText w:val="•"/>
      <w:lvlJc w:val="left"/>
      <w:pPr>
        <w:ind w:left="7365" w:hanging="1056"/>
      </w:pPr>
      <w:rPr>
        <w:rFonts w:hint="default"/>
      </w:rPr>
    </w:lvl>
    <w:lvl w:ilvl="4">
      <w:start w:val="0"/>
      <w:numFmt w:val="bullet"/>
      <w:lvlText w:val="•"/>
      <w:lvlJc w:val="left"/>
      <w:pPr>
        <w:ind w:left="8747" w:hanging="1056"/>
      </w:pPr>
      <w:rPr>
        <w:rFonts w:hint="default"/>
      </w:rPr>
    </w:lvl>
    <w:lvl w:ilvl="5">
      <w:start w:val="0"/>
      <w:numFmt w:val="bullet"/>
      <w:lvlText w:val="•"/>
      <w:lvlJc w:val="left"/>
      <w:pPr>
        <w:ind w:left="10129" w:hanging="1056"/>
      </w:pPr>
      <w:rPr>
        <w:rFonts w:hint="default"/>
      </w:rPr>
    </w:lvl>
    <w:lvl w:ilvl="6">
      <w:start w:val="0"/>
      <w:numFmt w:val="bullet"/>
      <w:lvlText w:val="•"/>
      <w:lvlJc w:val="left"/>
      <w:pPr>
        <w:ind w:left="11511" w:hanging="1056"/>
      </w:pPr>
      <w:rPr>
        <w:rFonts w:hint="default"/>
      </w:rPr>
    </w:lvl>
    <w:lvl w:ilvl="7">
      <w:start w:val="0"/>
      <w:numFmt w:val="bullet"/>
      <w:lvlText w:val="•"/>
      <w:lvlJc w:val="left"/>
      <w:pPr>
        <w:ind w:left="12893" w:hanging="1056"/>
      </w:pPr>
      <w:rPr>
        <w:rFonts w:hint="default"/>
      </w:rPr>
    </w:lvl>
    <w:lvl w:ilvl="8">
      <w:start w:val="0"/>
      <w:numFmt w:val="bullet"/>
      <w:lvlText w:val="•"/>
      <w:lvlJc w:val="left"/>
      <w:pPr>
        <w:ind w:left="14275" w:hanging="1056"/>
      </w:pPr>
      <w:rPr>
        <w:rFonts w:hint="default"/>
      </w:rPr>
    </w:lvl>
  </w:abstractNum>
  <w:abstractNum w:abstractNumId="38">
    <w:nsid w:val="7FB53FB9"/>
    <w:multiLevelType w:val="hybridMultilevel"/>
    <w:tmpl w:val="00000000"/>
    <w:lvl w:ilvl="0">
      <w:start w:val="1"/>
      <w:numFmt w:val="decimal"/>
      <w:lvlText w:val="%1）"/>
      <w:lvlJc w:val="left"/>
      <w:pPr>
        <w:ind w:left="1308" w:hanging="638"/>
        <w:jc w:val="left"/>
      </w:pPr>
      <w:rPr>
        <w:rFonts w:ascii="幼圆" w:eastAsia="幼圆" w:hAnsi="幼圆" w:cs="幼圆" w:hint="default"/>
        <w:spacing w:val="-209"/>
        <w:w w:val="100"/>
        <w:sz w:val="40"/>
        <w:szCs w:val="40"/>
      </w:rPr>
    </w:lvl>
    <w:lvl w:ilvl="1">
      <w:start w:val="0"/>
      <w:numFmt w:val="bullet"/>
      <w:lvlText w:val="•"/>
      <w:lvlJc w:val="left"/>
      <w:pPr>
        <w:ind w:left="2873" w:hanging="638"/>
      </w:pPr>
      <w:rPr>
        <w:rFonts w:hint="default"/>
      </w:rPr>
    </w:lvl>
    <w:lvl w:ilvl="2">
      <w:start w:val="0"/>
      <w:numFmt w:val="bullet"/>
      <w:lvlText w:val="•"/>
      <w:lvlJc w:val="left"/>
      <w:pPr>
        <w:ind w:left="4447" w:hanging="638"/>
      </w:pPr>
      <w:rPr>
        <w:rFonts w:hint="default"/>
      </w:rPr>
    </w:lvl>
    <w:lvl w:ilvl="3">
      <w:start w:val="0"/>
      <w:numFmt w:val="bullet"/>
      <w:lvlText w:val="•"/>
      <w:lvlJc w:val="left"/>
      <w:pPr>
        <w:ind w:left="6021" w:hanging="638"/>
      </w:pPr>
      <w:rPr>
        <w:rFonts w:hint="default"/>
      </w:rPr>
    </w:lvl>
    <w:lvl w:ilvl="4">
      <w:start w:val="0"/>
      <w:numFmt w:val="bullet"/>
      <w:lvlText w:val="•"/>
      <w:lvlJc w:val="left"/>
      <w:pPr>
        <w:ind w:left="7595" w:hanging="638"/>
      </w:pPr>
      <w:rPr>
        <w:rFonts w:hint="default"/>
      </w:rPr>
    </w:lvl>
    <w:lvl w:ilvl="5">
      <w:start w:val="0"/>
      <w:numFmt w:val="bullet"/>
      <w:lvlText w:val="•"/>
      <w:lvlJc w:val="left"/>
      <w:pPr>
        <w:ind w:left="9169" w:hanging="638"/>
      </w:pPr>
      <w:rPr>
        <w:rFonts w:hint="default"/>
      </w:rPr>
    </w:lvl>
    <w:lvl w:ilvl="6">
      <w:start w:val="0"/>
      <w:numFmt w:val="bullet"/>
      <w:lvlText w:val="•"/>
      <w:lvlJc w:val="left"/>
      <w:pPr>
        <w:ind w:left="10743" w:hanging="638"/>
      </w:pPr>
      <w:rPr>
        <w:rFonts w:hint="default"/>
      </w:rPr>
    </w:lvl>
    <w:lvl w:ilvl="7">
      <w:start w:val="0"/>
      <w:numFmt w:val="bullet"/>
      <w:lvlText w:val="•"/>
      <w:lvlJc w:val="left"/>
      <w:pPr>
        <w:ind w:left="12317" w:hanging="638"/>
      </w:pPr>
      <w:rPr>
        <w:rFonts w:hint="default"/>
      </w:rPr>
    </w:lvl>
    <w:lvl w:ilvl="8">
      <w:start w:val="0"/>
      <w:numFmt w:val="bullet"/>
      <w:lvlText w:val="•"/>
      <w:lvlJc w:val="left"/>
      <w:pPr>
        <w:ind w:left="13891" w:hanging="638"/>
      </w:pPr>
      <w:rPr>
        <w:rFonts w:hint="default"/>
      </w:rPr>
    </w:lvl>
  </w:abstractNum>
  <w:num w:numId="1">
    <w:abstractNumId w:val="20"/>
  </w:num>
  <w:num w:numId="2">
    <w:abstractNumId w:val="6"/>
  </w:num>
  <w:num w:numId="3">
    <w:abstractNumId w:val="33"/>
  </w:num>
  <w:num w:numId="4">
    <w:abstractNumId w:val="17"/>
  </w:num>
  <w:num w:numId="5">
    <w:abstractNumId w:val="21"/>
  </w:num>
  <w:num w:numId="6">
    <w:abstractNumId w:val="34"/>
  </w:num>
  <w:num w:numId="7">
    <w:abstractNumId w:val="2"/>
  </w:num>
  <w:num w:numId="8">
    <w:abstractNumId w:val="9"/>
  </w:num>
  <w:num w:numId="9">
    <w:abstractNumId w:val="22"/>
  </w:num>
  <w:num w:numId="10">
    <w:abstractNumId w:val="31"/>
  </w:num>
  <w:num w:numId="11">
    <w:abstractNumId w:val="11"/>
  </w:num>
  <w:num w:numId="12">
    <w:abstractNumId w:val="1"/>
  </w:num>
  <w:num w:numId="13">
    <w:abstractNumId w:val="26"/>
  </w:num>
  <w:num w:numId="14">
    <w:abstractNumId w:val="3"/>
  </w:num>
  <w:num w:numId="15">
    <w:abstractNumId w:val="12"/>
  </w:num>
  <w:num w:numId="16">
    <w:abstractNumId w:val="32"/>
  </w:num>
  <w:num w:numId="17">
    <w:abstractNumId w:val="35"/>
  </w:num>
  <w:num w:numId="18">
    <w:abstractNumId w:val="13"/>
  </w:num>
  <w:num w:numId="19">
    <w:abstractNumId w:val="38"/>
  </w:num>
  <w:num w:numId="20">
    <w:abstractNumId w:val="16"/>
  </w:num>
  <w:num w:numId="21">
    <w:abstractNumId w:val="19"/>
  </w:num>
  <w:num w:numId="22">
    <w:abstractNumId w:val="37"/>
  </w:num>
  <w:num w:numId="23">
    <w:abstractNumId w:val="36"/>
  </w:num>
  <w:num w:numId="24">
    <w:abstractNumId w:val="0"/>
  </w:num>
  <w:num w:numId="25">
    <w:abstractNumId w:val="25"/>
  </w:num>
  <w:num w:numId="26">
    <w:abstractNumId w:val="10"/>
  </w:num>
  <w:num w:numId="27">
    <w:abstractNumId w:val="15"/>
  </w:num>
  <w:num w:numId="28">
    <w:abstractNumId w:val="4"/>
  </w:num>
  <w:num w:numId="29">
    <w:abstractNumId w:val="28"/>
  </w:num>
  <w:num w:numId="30">
    <w:abstractNumId w:val="29"/>
  </w:num>
  <w:num w:numId="31">
    <w:abstractNumId w:val="27"/>
  </w:num>
  <w:num w:numId="32">
    <w:abstractNumId w:val="5"/>
  </w:num>
  <w:num w:numId="33">
    <w:abstractNumId w:val="7"/>
  </w:num>
  <w:num w:numId="34">
    <w:abstractNumId w:val="18"/>
  </w:num>
  <w:num w:numId="35">
    <w:abstractNumId w:val="8"/>
  </w:num>
  <w:num w:numId="36">
    <w:abstractNumId w:val="30"/>
  </w:num>
  <w:num w:numId="37">
    <w:abstractNumId w:val="14"/>
  </w:num>
  <w:num w:numId="38">
    <w:abstractNumId w:val="24"/>
  </w:num>
  <w:num w:numId="39">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paragraph" w:styleId="Heading1">
    <w:name w:val="heading 1"/>
    <w:basedOn w:val="Normal"/>
    <w:uiPriority w:val="1"/>
    <w:qFormat/>
    <w:pPr>
      <w:ind w:left="2150"/>
      <w:outlineLvl w:val="0"/>
    </w:pPr>
    <w:rPr>
      <w:rFonts w:ascii="幼圆" w:eastAsia="幼圆" w:hAnsi="幼圆" w:cs="幼圆"/>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966"/>
      <w:ind w:right="656"/>
      <w:jc w:val="center"/>
    </w:pPr>
    <w:rPr>
      <w:rFonts w:ascii="幼圆" w:eastAsia="幼圆" w:hAnsi="幼圆" w:cs="幼圆"/>
      <w:sz w:val="27"/>
      <w:szCs w:val="27"/>
    </w:rPr>
  </w:style>
  <w:style w:type="paragraph" w:styleId="TOC2">
    <w:name w:val="toc 2"/>
    <w:basedOn w:val="Normal"/>
    <w:uiPriority w:val="1"/>
    <w:qFormat/>
    <w:pPr>
      <w:spacing w:before="301"/>
      <w:ind w:left="1258"/>
    </w:pPr>
    <w:rPr>
      <w:rFonts w:ascii="幼圆" w:eastAsia="幼圆" w:hAnsi="幼圆" w:cs="幼圆"/>
      <w:b/>
      <w:bCs/>
      <w:sz w:val="42"/>
      <w:szCs w:val="42"/>
    </w:rPr>
  </w:style>
  <w:style w:type="paragraph" w:styleId="TOC3">
    <w:name w:val="toc 3"/>
    <w:basedOn w:val="Normal"/>
    <w:uiPriority w:val="1"/>
    <w:qFormat/>
    <w:pPr>
      <w:ind w:left="1258"/>
    </w:pPr>
    <w:rPr>
      <w:rFonts w:ascii="幼圆" w:eastAsia="幼圆" w:hAnsi="幼圆" w:cs="幼圆"/>
      <w:b/>
      <w:bCs/>
      <w:i/>
    </w:rPr>
  </w:style>
  <w:style w:type="paragraph" w:styleId="TOC4">
    <w:name w:val="toc 4"/>
    <w:basedOn w:val="Normal"/>
    <w:uiPriority w:val="1"/>
    <w:qFormat/>
    <w:pPr>
      <w:spacing w:before="301"/>
      <w:ind w:left="1351"/>
    </w:pPr>
    <w:rPr>
      <w:rFonts w:ascii="幼圆" w:eastAsia="幼圆" w:hAnsi="幼圆" w:cs="幼圆"/>
      <w:b/>
      <w:bCs/>
      <w:sz w:val="42"/>
      <w:szCs w:val="42"/>
    </w:rPr>
  </w:style>
  <w:style w:type="paragraph" w:styleId="TOC5">
    <w:name w:val="toc 5"/>
    <w:basedOn w:val="Normal"/>
    <w:uiPriority w:val="1"/>
    <w:qFormat/>
    <w:pPr>
      <w:spacing w:before="304"/>
      <w:ind w:left="1992"/>
    </w:pPr>
    <w:rPr>
      <w:rFonts w:ascii="幼圆" w:eastAsia="幼圆" w:hAnsi="幼圆" w:cs="幼圆"/>
      <w:sz w:val="42"/>
      <w:szCs w:val="42"/>
    </w:rPr>
  </w:style>
  <w:style w:type="paragraph" w:styleId="TOC6">
    <w:name w:val="toc 6"/>
    <w:basedOn w:val="Normal"/>
    <w:uiPriority w:val="1"/>
    <w:qFormat/>
    <w:pPr>
      <w:spacing w:before="300"/>
      <w:ind w:left="2100"/>
    </w:pPr>
    <w:rPr>
      <w:rFonts w:ascii="幼圆" w:eastAsia="幼圆" w:hAnsi="幼圆" w:cs="幼圆"/>
      <w:sz w:val="42"/>
      <w:szCs w:val="42"/>
    </w:rPr>
  </w:style>
  <w:style w:type="paragraph" w:styleId="TOC7">
    <w:name w:val="toc 7"/>
    <w:basedOn w:val="Normal"/>
    <w:uiPriority w:val="1"/>
    <w:qFormat/>
    <w:pPr>
      <w:spacing w:before="304"/>
      <w:ind w:left="2308"/>
    </w:pPr>
    <w:rPr>
      <w:rFonts w:ascii="幼圆" w:eastAsia="幼圆" w:hAnsi="幼圆" w:cs="幼圆"/>
      <w:sz w:val="42"/>
      <w:szCs w:val="42"/>
    </w:rPr>
  </w:style>
  <w:style w:type="paragraph" w:styleId="BodyText">
    <w:name w:val="Body Text"/>
    <w:basedOn w:val="Normal"/>
    <w:uiPriority w:val="1"/>
    <w:qFormat/>
    <w:rPr>
      <w:rFonts w:ascii="幼圆" w:eastAsia="幼圆" w:hAnsi="幼圆" w:cs="幼圆"/>
      <w:sz w:val="42"/>
      <w:szCs w:val="42"/>
    </w:rPr>
  </w:style>
  <w:style w:type="paragraph" w:styleId="Title">
    <w:name w:val="Title"/>
    <w:basedOn w:val="Normal"/>
    <w:uiPriority w:val="1"/>
    <w:qFormat/>
    <w:pPr>
      <w:ind w:right="659"/>
      <w:jc w:val="center"/>
    </w:pPr>
    <w:rPr>
      <w:rFonts w:ascii="幼圆" w:eastAsia="幼圆" w:hAnsi="幼圆" w:cs="幼圆"/>
      <w:b/>
      <w:bCs/>
      <w:sz w:val="54"/>
      <w:szCs w:val="54"/>
    </w:rPr>
  </w:style>
  <w:style w:type="paragraph" w:styleId="ListParagraph">
    <w:name w:val="List Paragraph"/>
    <w:basedOn w:val="Normal"/>
    <w:uiPriority w:val="1"/>
    <w:qFormat/>
    <w:pPr>
      <w:ind w:left="1308" w:hanging="1056"/>
    </w:pPr>
    <w:rPr>
      <w:rFonts w:ascii="幼圆" w:eastAsia="幼圆" w:hAnsi="幼圆" w:cs="幼圆"/>
    </w:rPr>
  </w:style>
  <w:style w:type="paragraph" w:customStyle="1" w:styleId="TableParagraph">
    <w:name w:val="Table Paragraph"/>
    <w:basedOn w:val="Normal"/>
    <w:uiPriority w:val="1"/>
    <w:qFormat/>
    <w:rPr>
      <w:rFonts w:ascii="幼圆" w:eastAsia="幼圆" w:hAnsi="幼圆" w:cs="幼圆"/>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pn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jpe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jpe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jpe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hyperlink" Target="https://d.book118.com/945324213041011113" TargetMode="Externa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2024-02-03T07:59:16Z</dcterms:created>
  <dcterms:modified xsi:type="dcterms:W3CDTF">2024-02-03T07:59:16Z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2022-11-27T00:00:00Z</vt:filetime>
  </property>
  <property fmtid="{D5CDD505-2E9C-101B-9397-08002B2CF9AE}" pid="3" name="LastSaved">
    <vt:filetime>2024-02-03T00:00:00Z</vt:filetime>
  </property>
</Properties>
</file>