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通信广播有效载荷项目规划设计纲要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546" w:history="1">
        <w:r>
          <w:rPr>
            <w:rFonts w:ascii="仿宋" w:eastAsia="仿宋" w:hAnsi="仿宋" w:cs="仿宋" w:hint="eastAsia"/>
            <w:lang w:eastAsia="zh-CN"/>
          </w:rPr>
          <w:t>序言</w:t>
        </w:r>
        <w:r>
          <w:tab/>
        </w:r>
        <w:r>
          <w:fldChar w:fldCharType="begin"/>
        </w:r>
        <w:r>
          <w:instrText xml:space="preserve"> PAGEREF _Toc15546 \h </w:instrText>
        </w:r>
        <w:r>
          <w:fldChar w:fldCharType="separate"/>
        </w:r>
        <w:r>
          <w:t>3</w:t>
        </w:r>
        <w:r>
          <w:fldChar w:fldCharType="end"/>
        </w:r>
      </w:hyperlink>
    </w:p>
    <w:p>
      <w:pPr>
        <w:pStyle w:val="TOC1"/>
        <w:tabs>
          <w:tab w:val="right" w:leader="dot" w:pos="8306"/>
        </w:tabs>
      </w:pPr>
      <w:hyperlink w:anchor="_Toc15586" w:history="1">
        <w:r>
          <w:rPr>
            <w:rFonts w:ascii="仿宋" w:eastAsia="仿宋" w:hAnsi="仿宋" w:cs="仿宋" w:hint="eastAsia"/>
            <w:lang w:eastAsia="zh-CN"/>
          </w:rPr>
          <w:t>一、通信广播有效载荷项目土建工程</w:t>
        </w:r>
        <w:r>
          <w:tab/>
        </w:r>
        <w:r>
          <w:fldChar w:fldCharType="begin"/>
        </w:r>
        <w:r>
          <w:instrText xml:space="preserve"> PAGEREF _Toc15586 \h </w:instrText>
        </w:r>
        <w:r>
          <w:fldChar w:fldCharType="separate"/>
        </w:r>
        <w:r>
          <w:t>3</w:t>
        </w:r>
        <w:r>
          <w:fldChar w:fldCharType="end"/>
        </w:r>
      </w:hyperlink>
    </w:p>
    <w:p>
      <w:pPr>
        <w:pStyle w:val="TOC2"/>
        <w:tabs>
          <w:tab w:val="right" w:leader="dot" w:pos="8306"/>
        </w:tabs>
      </w:pPr>
      <w:hyperlink w:anchor="_Toc23507" w:history="1">
        <w:r>
          <w:rPr>
            <w:rFonts w:ascii="仿宋" w:eastAsia="仿宋" w:hAnsi="仿宋" w:cs="仿宋" w:hint="eastAsia"/>
            <w:lang w:eastAsia="zh-CN"/>
          </w:rPr>
          <w:t>(一)、建筑工程设计原则</w:t>
        </w:r>
        <w:r>
          <w:tab/>
        </w:r>
        <w:r>
          <w:fldChar w:fldCharType="begin"/>
        </w:r>
        <w:r>
          <w:instrText xml:space="preserve"> PAGEREF _Toc23507 \h </w:instrText>
        </w:r>
        <w:r>
          <w:fldChar w:fldCharType="separate"/>
        </w:r>
        <w:r>
          <w:t>3</w:t>
        </w:r>
        <w:r>
          <w:fldChar w:fldCharType="end"/>
        </w:r>
      </w:hyperlink>
    </w:p>
    <w:p>
      <w:pPr>
        <w:pStyle w:val="TOC2"/>
        <w:tabs>
          <w:tab w:val="right" w:leader="dot" w:pos="8306"/>
        </w:tabs>
      </w:pPr>
      <w:hyperlink w:anchor="_Toc22643" w:history="1">
        <w:r>
          <w:rPr>
            <w:rFonts w:ascii="仿宋" w:eastAsia="仿宋" w:hAnsi="仿宋" w:cs="仿宋" w:hint="eastAsia"/>
            <w:lang w:eastAsia="zh-CN"/>
          </w:rPr>
          <w:t>(二)、土建工程设计年限及安全等级</w:t>
        </w:r>
        <w:r>
          <w:tab/>
        </w:r>
        <w:r>
          <w:fldChar w:fldCharType="begin"/>
        </w:r>
        <w:r>
          <w:instrText xml:space="preserve"> PAGEREF _Toc22643 \h </w:instrText>
        </w:r>
        <w:r>
          <w:fldChar w:fldCharType="separate"/>
        </w:r>
        <w:r>
          <w:t>4</w:t>
        </w:r>
        <w:r>
          <w:fldChar w:fldCharType="end"/>
        </w:r>
      </w:hyperlink>
    </w:p>
    <w:p>
      <w:pPr>
        <w:pStyle w:val="TOC2"/>
        <w:tabs>
          <w:tab w:val="right" w:leader="dot" w:pos="8306"/>
        </w:tabs>
      </w:pPr>
      <w:hyperlink w:anchor="_Toc28461" w:history="1">
        <w:r>
          <w:rPr>
            <w:rFonts w:ascii="仿宋" w:eastAsia="仿宋" w:hAnsi="仿宋" w:cs="仿宋" w:hint="eastAsia"/>
            <w:lang w:eastAsia="zh-CN"/>
          </w:rPr>
          <w:t>(三)、建筑工程设计总体要求</w:t>
        </w:r>
        <w:r>
          <w:tab/>
        </w:r>
        <w:r>
          <w:fldChar w:fldCharType="begin"/>
        </w:r>
        <w:r>
          <w:instrText xml:space="preserve"> PAGEREF _Toc28461 \h </w:instrText>
        </w:r>
        <w:r>
          <w:fldChar w:fldCharType="separate"/>
        </w:r>
        <w:r>
          <w:t>5</w:t>
        </w:r>
        <w:r>
          <w:fldChar w:fldCharType="end"/>
        </w:r>
      </w:hyperlink>
    </w:p>
    <w:p>
      <w:pPr>
        <w:pStyle w:val="TOC2"/>
        <w:tabs>
          <w:tab w:val="right" w:leader="dot" w:pos="8306"/>
        </w:tabs>
      </w:pPr>
      <w:hyperlink w:anchor="_Toc31324" w:history="1">
        <w:r>
          <w:rPr>
            <w:rFonts w:ascii="仿宋" w:eastAsia="仿宋" w:hAnsi="仿宋" w:cs="仿宋" w:hint="eastAsia"/>
            <w:lang w:eastAsia="zh-CN"/>
          </w:rPr>
          <w:t>(四)、土建工程建设指标</w:t>
        </w:r>
        <w:r>
          <w:tab/>
        </w:r>
        <w:r>
          <w:fldChar w:fldCharType="begin"/>
        </w:r>
        <w:r>
          <w:instrText xml:space="preserve"> PAGEREF _Toc31324 \h </w:instrText>
        </w:r>
        <w:r>
          <w:fldChar w:fldCharType="separate"/>
        </w:r>
        <w:r>
          <w:t>6</w:t>
        </w:r>
        <w:r>
          <w:fldChar w:fldCharType="end"/>
        </w:r>
      </w:hyperlink>
    </w:p>
    <w:p>
      <w:pPr>
        <w:pStyle w:val="TOC1"/>
        <w:tabs>
          <w:tab w:val="right" w:leader="dot" w:pos="8306"/>
        </w:tabs>
      </w:pPr>
      <w:hyperlink w:anchor="_Toc19239" w:history="1">
        <w:r>
          <w:rPr>
            <w:rFonts w:ascii="仿宋" w:eastAsia="仿宋" w:hAnsi="仿宋" w:cs="仿宋" w:hint="eastAsia"/>
            <w:lang w:eastAsia="zh-CN"/>
          </w:rPr>
          <w:t>二、通信广播有效载荷项目建设单位说明</w:t>
        </w:r>
        <w:r>
          <w:tab/>
        </w:r>
        <w:r>
          <w:fldChar w:fldCharType="begin"/>
        </w:r>
        <w:r>
          <w:instrText xml:space="preserve"> PAGEREF _Toc19239 \h </w:instrText>
        </w:r>
        <w:r>
          <w:fldChar w:fldCharType="separate"/>
        </w:r>
        <w:r>
          <w:t>6</w:t>
        </w:r>
        <w:r>
          <w:fldChar w:fldCharType="end"/>
        </w:r>
      </w:hyperlink>
    </w:p>
    <w:p>
      <w:pPr>
        <w:pStyle w:val="TOC2"/>
        <w:tabs>
          <w:tab w:val="right" w:leader="dot" w:pos="8306"/>
        </w:tabs>
      </w:pPr>
      <w:hyperlink w:anchor="_Toc8303" w:history="1">
        <w:r>
          <w:rPr>
            <w:rFonts w:ascii="仿宋" w:eastAsia="仿宋" w:hAnsi="仿宋" w:cs="仿宋" w:hint="eastAsia"/>
            <w:lang w:eastAsia="zh-CN"/>
          </w:rPr>
          <w:t>(一)、通信广播有效载荷项目承办单位基本情况</w:t>
        </w:r>
        <w:r>
          <w:tab/>
        </w:r>
        <w:r>
          <w:fldChar w:fldCharType="begin"/>
        </w:r>
        <w:r>
          <w:instrText xml:space="preserve"> PAGEREF _Toc8303 \h </w:instrText>
        </w:r>
        <w:r>
          <w:fldChar w:fldCharType="separate"/>
        </w:r>
        <w:r>
          <w:t>6</w:t>
        </w:r>
        <w:r>
          <w:fldChar w:fldCharType="end"/>
        </w:r>
      </w:hyperlink>
    </w:p>
    <w:p>
      <w:pPr>
        <w:pStyle w:val="TOC2"/>
        <w:tabs>
          <w:tab w:val="right" w:leader="dot" w:pos="8306"/>
        </w:tabs>
      </w:pPr>
      <w:hyperlink w:anchor="_Toc11664" w:history="1">
        <w:r>
          <w:rPr>
            <w:rFonts w:ascii="仿宋" w:eastAsia="仿宋" w:hAnsi="仿宋" w:cs="仿宋" w:hint="eastAsia"/>
            <w:lang w:eastAsia="zh-CN"/>
          </w:rPr>
          <w:t>(二)、公司经济效益分析</w:t>
        </w:r>
        <w:r>
          <w:tab/>
        </w:r>
        <w:r>
          <w:fldChar w:fldCharType="begin"/>
        </w:r>
        <w:r>
          <w:instrText xml:space="preserve"> PAGEREF _Toc11664 \h </w:instrText>
        </w:r>
        <w:r>
          <w:fldChar w:fldCharType="separate"/>
        </w:r>
        <w:r>
          <w:t>7</w:t>
        </w:r>
        <w:r>
          <w:fldChar w:fldCharType="end"/>
        </w:r>
      </w:hyperlink>
    </w:p>
    <w:p>
      <w:pPr>
        <w:pStyle w:val="TOC1"/>
        <w:tabs>
          <w:tab w:val="right" w:leader="dot" w:pos="8306"/>
        </w:tabs>
      </w:pPr>
      <w:hyperlink w:anchor="_Toc29558" w:history="1">
        <w:r>
          <w:rPr>
            <w:rFonts w:ascii="仿宋" w:eastAsia="仿宋" w:hAnsi="仿宋" w:cs="仿宋" w:hint="eastAsia"/>
            <w:lang w:eastAsia="zh-CN"/>
          </w:rPr>
          <w:t>三、通信广播有效载荷项目危机管理</w:t>
        </w:r>
        <w:r>
          <w:tab/>
        </w:r>
        <w:r>
          <w:fldChar w:fldCharType="begin"/>
        </w:r>
        <w:r>
          <w:instrText xml:space="preserve"> PAGEREF _Toc29558 \h </w:instrText>
        </w:r>
        <w:r>
          <w:fldChar w:fldCharType="separate"/>
        </w:r>
        <w:r>
          <w:t>8</w:t>
        </w:r>
        <w:r>
          <w:fldChar w:fldCharType="end"/>
        </w:r>
      </w:hyperlink>
    </w:p>
    <w:p>
      <w:pPr>
        <w:pStyle w:val="TOC2"/>
        <w:tabs>
          <w:tab w:val="right" w:leader="dot" w:pos="8306"/>
        </w:tabs>
      </w:pPr>
      <w:hyperlink w:anchor="_Toc23892" w:history="1">
        <w:r>
          <w:rPr>
            <w:rFonts w:ascii="仿宋" w:eastAsia="仿宋" w:hAnsi="仿宋" w:cs="仿宋" w:hint="eastAsia"/>
            <w:lang w:eastAsia="zh-CN"/>
          </w:rPr>
          <w:t>(一)、危机预警与识别</w:t>
        </w:r>
        <w:r>
          <w:tab/>
        </w:r>
        <w:r>
          <w:fldChar w:fldCharType="begin"/>
        </w:r>
        <w:r>
          <w:instrText xml:space="preserve"> PAGEREF _Toc23892 \h </w:instrText>
        </w:r>
        <w:r>
          <w:fldChar w:fldCharType="separate"/>
        </w:r>
        <w:r>
          <w:t>8</w:t>
        </w:r>
        <w:r>
          <w:fldChar w:fldCharType="end"/>
        </w:r>
      </w:hyperlink>
    </w:p>
    <w:p>
      <w:pPr>
        <w:pStyle w:val="TOC2"/>
        <w:tabs>
          <w:tab w:val="right" w:leader="dot" w:pos="8306"/>
        </w:tabs>
      </w:pPr>
      <w:hyperlink w:anchor="_Toc8885" w:history="1">
        <w:r>
          <w:rPr>
            <w:rFonts w:ascii="仿宋" w:eastAsia="仿宋" w:hAnsi="仿宋" w:cs="仿宋" w:hint="eastAsia"/>
            <w:lang w:eastAsia="zh-CN"/>
          </w:rPr>
          <w:t>(二)、危机应对与恢复</w:t>
        </w:r>
        <w:r>
          <w:tab/>
        </w:r>
        <w:r>
          <w:fldChar w:fldCharType="begin"/>
        </w:r>
        <w:r>
          <w:instrText xml:space="preserve"> PAGEREF _Toc8885 \h </w:instrText>
        </w:r>
        <w:r>
          <w:fldChar w:fldCharType="separate"/>
        </w:r>
        <w:r>
          <w:t>9</w:t>
        </w:r>
        <w:r>
          <w:fldChar w:fldCharType="end"/>
        </w:r>
      </w:hyperlink>
    </w:p>
    <w:p>
      <w:pPr>
        <w:pStyle w:val="TOC1"/>
        <w:tabs>
          <w:tab w:val="right" w:leader="dot" w:pos="8306"/>
        </w:tabs>
      </w:pPr>
      <w:hyperlink w:anchor="_Toc26770" w:history="1">
        <w:r>
          <w:rPr>
            <w:rFonts w:ascii="仿宋" w:eastAsia="仿宋" w:hAnsi="仿宋" w:cs="仿宋" w:hint="eastAsia"/>
            <w:lang w:eastAsia="zh-CN"/>
          </w:rPr>
          <w:t>四、产品规划分析</w:t>
        </w:r>
        <w:r>
          <w:tab/>
        </w:r>
        <w:r>
          <w:fldChar w:fldCharType="begin"/>
        </w:r>
        <w:r>
          <w:instrText xml:space="preserve"> PAGEREF _Toc26770 \h </w:instrText>
        </w:r>
        <w:r>
          <w:fldChar w:fldCharType="separate"/>
        </w:r>
        <w:r>
          <w:t>10</w:t>
        </w:r>
        <w:r>
          <w:fldChar w:fldCharType="end"/>
        </w:r>
      </w:hyperlink>
    </w:p>
    <w:p>
      <w:pPr>
        <w:pStyle w:val="TOC2"/>
        <w:tabs>
          <w:tab w:val="right" w:leader="dot" w:pos="8306"/>
        </w:tabs>
      </w:pPr>
      <w:hyperlink w:anchor="_Toc14381" w:history="1">
        <w:r>
          <w:rPr>
            <w:rFonts w:ascii="仿宋" w:eastAsia="仿宋" w:hAnsi="仿宋" w:cs="仿宋" w:hint="eastAsia"/>
            <w:lang w:eastAsia="zh-CN"/>
          </w:rPr>
          <w:t>(一)、产品规划</w:t>
        </w:r>
        <w:r>
          <w:tab/>
        </w:r>
        <w:r>
          <w:fldChar w:fldCharType="begin"/>
        </w:r>
        <w:r>
          <w:instrText xml:space="preserve"> PAGEREF _Toc14381 \h </w:instrText>
        </w:r>
        <w:r>
          <w:fldChar w:fldCharType="separate"/>
        </w:r>
        <w:r>
          <w:t>10</w:t>
        </w:r>
        <w:r>
          <w:fldChar w:fldCharType="end"/>
        </w:r>
      </w:hyperlink>
    </w:p>
    <w:p>
      <w:pPr>
        <w:pStyle w:val="TOC2"/>
        <w:tabs>
          <w:tab w:val="right" w:leader="dot" w:pos="8306"/>
        </w:tabs>
      </w:pPr>
      <w:hyperlink w:anchor="_Toc31798" w:history="1">
        <w:r>
          <w:rPr>
            <w:rFonts w:ascii="仿宋" w:eastAsia="仿宋" w:hAnsi="仿宋" w:cs="仿宋" w:hint="eastAsia"/>
            <w:lang w:eastAsia="zh-CN"/>
          </w:rPr>
          <w:t>(二)、建设规模</w:t>
        </w:r>
        <w:r>
          <w:tab/>
        </w:r>
        <w:r>
          <w:fldChar w:fldCharType="begin"/>
        </w:r>
        <w:r>
          <w:instrText xml:space="preserve"> PAGEREF _Toc31798 \h </w:instrText>
        </w:r>
        <w:r>
          <w:fldChar w:fldCharType="separate"/>
        </w:r>
        <w:r>
          <w:t>11</w:t>
        </w:r>
        <w:r>
          <w:fldChar w:fldCharType="end"/>
        </w:r>
      </w:hyperlink>
    </w:p>
    <w:p>
      <w:pPr>
        <w:pStyle w:val="TOC1"/>
        <w:tabs>
          <w:tab w:val="right" w:leader="dot" w:pos="8306"/>
        </w:tabs>
      </w:pPr>
      <w:hyperlink w:anchor="_Toc5188" w:history="1">
        <w:r>
          <w:rPr>
            <w:rFonts w:ascii="仿宋" w:eastAsia="仿宋" w:hAnsi="仿宋" w:cs="仿宋" w:hint="eastAsia"/>
            <w:lang w:eastAsia="zh-CN"/>
          </w:rPr>
          <w:t>五、市场分析、调研</w:t>
        </w:r>
        <w:r>
          <w:tab/>
        </w:r>
        <w:r>
          <w:fldChar w:fldCharType="begin"/>
        </w:r>
        <w:r>
          <w:instrText xml:space="preserve"> PAGEREF _Toc5188 \h </w:instrText>
        </w:r>
        <w:r>
          <w:fldChar w:fldCharType="separate"/>
        </w:r>
        <w:r>
          <w:t>12</w:t>
        </w:r>
        <w:r>
          <w:fldChar w:fldCharType="end"/>
        </w:r>
      </w:hyperlink>
    </w:p>
    <w:p>
      <w:pPr>
        <w:pStyle w:val="TOC2"/>
        <w:tabs>
          <w:tab w:val="right" w:leader="dot" w:pos="8306"/>
        </w:tabs>
      </w:pPr>
      <w:hyperlink w:anchor="_Toc27020" w:history="1">
        <w:r>
          <w:rPr>
            <w:rFonts w:ascii="仿宋" w:eastAsia="仿宋" w:hAnsi="仿宋" w:cs="仿宋" w:hint="eastAsia"/>
            <w:lang w:eastAsia="zh-CN"/>
          </w:rPr>
          <w:t>(一)、通信广播有效载荷行业分析</w:t>
        </w:r>
        <w:r>
          <w:tab/>
        </w:r>
        <w:r>
          <w:fldChar w:fldCharType="begin"/>
        </w:r>
        <w:r>
          <w:instrText xml:space="preserve"> PAGEREF _Toc27020 \h </w:instrText>
        </w:r>
        <w:r>
          <w:fldChar w:fldCharType="separate"/>
        </w:r>
        <w:r>
          <w:t>12</w:t>
        </w:r>
        <w:r>
          <w:fldChar w:fldCharType="end"/>
        </w:r>
      </w:hyperlink>
    </w:p>
    <w:p>
      <w:pPr>
        <w:pStyle w:val="TOC2"/>
        <w:tabs>
          <w:tab w:val="right" w:leader="dot" w:pos="8306"/>
        </w:tabs>
      </w:pPr>
      <w:hyperlink w:anchor="_Toc29580" w:history="1">
        <w:r>
          <w:rPr>
            <w:rFonts w:ascii="仿宋" w:eastAsia="仿宋" w:hAnsi="仿宋" w:cs="仿宋" w:hint="eastAsia"/>
            <w:lang w:eastAsia="zh-CN"/>
          </w:rPr>
          <w:t>(二)、通信广播有效载荷市场分析预测</w:t>
        </w:r>
        <w:r>
          <w:tab/>
        </w:r>
        <w:r>
          <w:fldChar w:fldCharType="begin"/>
        </w:r>
        <w:r>
          <w:instrText xml:space="preserve"> PAGEREF _Toc29580 \h </w:instrText>
        </w:r>
        <w:r>
          <w:fldChar w:fldCharType="separate"/>
        </w:r>
        <w:r>
          <w:t>13</w:t>
        </w:r>
        <w:r>
          <w:fldChar w:fldCharType="end"/>
        </w:r>
      </w:hyperlink>
    </w:p>
    <w:p>
      <w:pPr>
        <w:pStyle w:val="TOC1"/>
        <w:tabs>
          <w:tab w:val="right" w:leader="dot" w:pos="8306"/>
        </w:tabs>
      </w:pPr>
      <w:hyperlink w:anchor="_Toc20854" w:history="1">
        <w:r>
          <w:rPr>
            <w:rFonts w:ascii="仿宋" w:eastAsia="仿宋" w:hAnsi="仿宋" w:cs="仿宋" w:hint="eastAsia"/>
            <w:lang w:eastAsia="zh-CN"/>
          </w:rPr>
          <w:t>六、通信广播有效载荷项目可持续发展</w:t>
        </w:r>
        <w:r>
          <w:tab/>
        </w:r>
        <w:r>
          <w:fldChar w:fldCharType="begin"/>
        </w:r>
        <w:r>
          <w:instrText xml:space="preserve"> PAGEREF _Toc20854 \h </w:instrText>
        </w:r>
        <w:r>
          <w:fldChar w:fldCharType="separate"/>
        </w:r>
        <w:r>
          <w:t>14</w:t>
        </w:r>
        <w:r>
          <w:fldChar w:fldCharType="end"/>
        </w:r>
      </w:hyperlink>
    </w:p>
    <w:p>
      <w:pPr>
        <w:pStyle w:val="TOC2"/>
        <w:tabs>
          <w:tab w:val="right" w:leader="dot" w:pos="8306"/>
        </w:tabs>
      </w:pPr>
      <w:hyperlink w:anchor="_Toc14252" w:history="1">
        <w:r>
          <w:rPr>
            <w:rFonts w:ascii="仿宋" w:eastAsia="仿宋" w:hAnsi="仿宋" w:cs="仿宋" w:hint="eastAsia"/>
            <w:lang w:eastAsia="zh-CN"/>
          </w:rPr>
          <w:t>(一)、可持续战略与实践</w:t>
        </w:r>
        <w:r>
          <w:tab/>
        </w:r>
        <w:r>
          <w:fldChar w:fldCharType="begin"/>
        </w:r>
        <w:r>
          <w:instrText xml:space="preserve"> PAGEREF _Toc14252 \h </w:instrText>
        </w:r>
        <w:r>
          <w:fldChar w:fldCharType="separate"/>
        </w:r>
        <w:r>
          <w:t>14</w:t>
        </w:r>
        <w:r>
          <w:fldChar w:fldCharType="end"/>
        </w:r>
      </w:hyperlink>
    </w:p>
    <w:p>
      <w:pPr>
        <w:pStyle w:val="TOC2"/>
        <w:tabs>
          <w:tab w:val="right" w:leader="dot" w:pos="8306"/>
        </w:tabs>
      </w:pPr>
      <w:hyperlink w:anchor="_Toc27164" w:history="1">
        <w:r>
          <w:rPr>
            <w:rFonts w:ascii="仿宋" w:eastAsia="仿宋" w:hAnsi="仿宋" w:cs="仿宋" w:hint="eastAsia"/>
            <w:lang w:eastAsia="zh-CN"/>
          </w:rPr>
          <w:t>(二)、环保与社会责任</w:t>
        </w:r>
        <w:r>
          <w:tab/>
        </w:r>
        <w:r>
          <w:fldChar w:fldCharType="begin"/>
        </w:r>
        <w:r>
          <w:instrText xml:space="preserve"> PAGEREF _Toc27164 \h </w:instrText>
        </w:r>
        <w:r>
          <w:fldChar w:fldCharType="separate"/>
        </w:r>
        <w:r>
          <w:t>15</w:t>
        </w:r>
        <w:r>
          <w:fldChar w:fldCharType="end"/>
        </w:r>
      </w:hyperlink>
    </w:p>
    <w:p>
      <w:pPr>
        <w:pStyle w:val="TOC1"/>
        <w:tabs>
          <w:tab w:val="right" w:leader="dot" w:pos="8306"/>
        </w:tabs>
      </w:pPr>
      <w:hyperlink w:anchor="_Toc13508" w:history="1">
        <w:r>
          <w:rPr>
            <w:rFonts w:ascii="仿宋" w:eastAsia="仿宋" w:hAnsi="仿宋" w:cs="仿宋" w:hint="eastAsia"/>
            <w:lang w:eastAsia="zh-CN"/>
          </w:rPr>
          <w:t>七、通信广播有效载荷项目财务管理</w:t>
        </w:r>
        <w:r>
          <w:tab/>
        </w:r>
        <w:r>
          <w:fldChar w:fldCharType="begin"/>
        </w:r>
        <w:r>
          <w:instrText xml:space="preserve"> PAGEREF _Toc13508 \h </w:instrText>
        </w:r>
        <w:r>
          <w:fldChar w:fldCharType="separate"/>
        </w:r>
        <w:r>
          <w:t>16</w:t>
        </w:r>
        <w:r>
          <w:fldChar w:fldCharType="end"/>
        </w:r>
      </w:hyperlink>
    </w:p>
    <w:p>
      <w:pPr>
        <w:pStyle w:val="TOC2"/>
        <w:tabs>
          <w:tab w:val="right" w:leader="dot" w:pos="8306"/>
        </w:tabs>
      </w:pPr>
      <w:hyperlink w:anchor="_Toc15186" w:history="1">
        <w:r>
          <w:rPr>
            <w:rFonts w:ascii="仿宋" w:eastAsia="仿宋" w:hAnsi="仿宋" w:cs="仿宋" w:hint="eastAsia"/>
            <w:lang w:eastAsia="zh-CN"/>
          </w:rPr>
          <w:t>(一)、资金需求大</w:t>
        </w:r>
        <w:r>
          <w:tab/>
        </w:r>
        <w:r>
          <w:fldChar w:fldCharType="begin"/>
        </w:r>
        <w:r>
          <w:instrText xml:space="preserve"> PAGEREF _Toc15186 \h </w:instrText>
        </w:r>
        <w:r>
          <w:fldChar w:fldCharType="separate"/>
        </w:r>
        <w:r>
          <w:t>16</w:t>
        </w:r>
        <w:r>
          <w:fldChar w:fldCharType="end"/>
        </w:r>
      </w:hyperlink>
    </w:p>
    <w:p>
      <w:pPr>
        <w:pStyle w:val="TOC2"/>
        <w:tabs>
          <w:tab w:val="right" w:leader="dot" w:pos="8306"/>
        </w:tabs>
      </w:pPr>
      <w:hyperlink w:anchor="_Toc3779" w:history="1">
        <w:r>
          <w:rPr>
            <w:rFonts w:ascii="仿宋" w:eastAsia="仿宋" w:hAnsi="仿宋" w:cs="仿宋" w:hint="eastAsia"/>
            <w:lang w:eastAsia="zh-CN"/>
          </w:rPr>
          <w:t>(二)、研发周期长</w:t>
        </w:r>
        <w:r>
          <w:tab/>
        </w:r>
        <w:r>
          <w:fldChar w:fldCharType="begin"/>
        </w:r>
        <w:r>
          <w:instrText xml:space="preserve"> PAGEREF _Toc3779 \h </w:instrText>
        </w:r>
        <w:r>
          <w:fldChar w:fldCharType="separate"/>
        </w:r>
        <w:r>
          <w:t>17</w:t>
        </w:r>
        <w:r>
          <w:fldChar w:fldCharType="end"/>
        </w:r>
      </w:hyperlink>
    </w:p>
    <w:p>
      <w:pPr>
        <w:pStyle w:val="TOC2"/>
        <w:tabs>
          <w:tab w:val="right" w:leader="dot" w:pos="8306"/>
        </w:tabs>
      </w:pPr>
      <w:hyperlink w:anchor="_Toc20239" w:history="1">
        <w:r>
          <w:rPr>
            <w:rFonts w:ascii="仿宋" w:eastAsia="仿宋" w:hAnsi="仿宋" w:cs="仿宋" w:hint="eastAsia"/>
            <w:lang w:eastAsia="zh-CN"/>
          </w:rPr>
          <w:t>(三)、市场风险大</w:t>
        </w:r>
        <w:r>
          <w:tab/>
        </w:r>
        <w:r>
          <w:fldChar w:fldCharType="begin"/>
        </w:r>
        <w:r>
          <w:instrText xml:space="preserve"> PAGEREF _Toc20239 \h </w:instrText>
        </w:r>
        <w:r>
          <w:fldChar w:fldCharType="separate"/>
        </w:r>
        <w:r>
          <w:t>18</w:t>
        </w:r>
        <w:r>
          <w:fldChar w:fldCharType="end"/>
        </w:r>
      </w:hyperlink>
    </w:p>
    <w:p>
      <w:pPr>
        <w:pStyle w:val="TOC2"/>
        <w:tabs>
          <w:tab w:val="right" w:leader="dot" w:pos="8306"/>
        </w:tabs>
      </w:pPr>
      <w:hyperlink w:anchor="_Toc20095" w:history="1">
        <w:r>
          <w:rPr>
            <w:rFonts w:ascii="仿宋" w:eastAsia="仿宋" w:hAnsi="仿宋" w:cs="仿宋" w:hint="eastAsia"/>
            <w:lang w:eastAsia="zh-CN"/>
          </w:rPr>
          <w:t>(四)、利润率高</w:t>
        </w:r>
        <w:r>
          <w:tab/>
        </w:r>
        <w:r>
          <w:fldChar w:fldCharType="begin"/>
        </w:r>
        <w:r>
          <w:instrText xml:space="preserve"> PAGEREF _Toc20095 \h </w:instrText>
        </w:r>
        <w:r>
          <w:fldChar w:fldCharType="separate"/>
        </w:r>
        <w:r>
          <w:t>21</w:t>
        </w:r>
        <w:r>
          <w:fldChar w:fldCharType="end"/>
        </w:r>
      </w:hyperlink>
    </w:p>
    <w:p>
      <w:pPr>
        <w:pStyle w:val="TOC1"/>
        <w:tabs>
          <w:tab w:val="right" w:leader="dot" w:pos="8306"/>
        </w:tabs>
      </w:pPr>
      <w:hyperlink w:anchor="_Toc32417" w:history="1">
        <w:r>
          <w:rPr>
            <w:rFonts w:ascii="仿宋" w:eastAsia="仿宋" w:hAnsi="仿宋" w:cs="仿宋" w:hint="eastAsia"/>
            <w:lang w:eastAsia="zh-CN"/>
          </w:rPr>
          <w:t>八、通信广播有效载荷项目创新与研发</w:t>
        </w:r>
        <w:r>
          <w:tab/>
        </w:r>
        <w:r>
          <w:fldChar w:fldCharType="begin"/>
        </w:r>
        <w:r>
          <w:instrText xml:space="preserve"> PAGEREF _Toc32417 \h </w:instrText>
        </w:r>
        <w:r>
          <w:fldChar w:fldCharType="separate"/>
        </w:r>
        <w:r>
          <w:t>23</w:t>
        </w:r>
        <w:r>
          <w:fldChar w:fldCharType="end"/>
        </w:r>
      </w:hyperlink>
    </w:p>
    <w:p>
      <w:pPr>
        <w:pStyle w:val="TOC2"/>
        <w:tabs>
          <w:tab w:val="right" w:leader="dot" w:pos="8306"/>
        </w:tabs>
      </w:pPr>
      <w:hyperlink w:anchor="_Toc21658" w:history="1">
        <w:r>
          <w:rPr>
            <w:rFonts w:ascii="仿宋" w:eastAsia="仿宋" w:hAnsi="仿宋" w:cs="仿宋" w:hint="eastAsia"/>
            <w:lang w:eastAsia="zh-CN"/>
          </w:rPr>
          <w:t>(一)、创新策略与方向</w:t>
        </w:r>
        <w:r>
          <w:tab/>
        </w:r>
        <w:r>
          <w:fldChar w:fldCharType="begin"/>
        </w:r>
        <w:r>
          <w:instrText xml:space="preserve"> PAGEREF _Toc21658 \h </w:instrText>
        </w:r>
        <w:r>
          <w:fldChar w:fldCharType="separate"/>
        </w:r>
        <w:r>
          <w:t>23</w:t>
        </w:r>
        <w:r>
          <w:fldChar w:fldCharType="end"/>
        </w:r>
      </w:hyperlink>
    </w:p>
    <w:p>
      <w:pPr>
        <w:pStyle w:val="TOC2"/>
        <w:tabs>
          <w:tab w:val="right" w:leader="dot" w:pos="8306"/>
        </w:tabs>
      </w:pPr>
      <w:hyperlink w:anchor="_Toc2693" w:history="1">
        <w:r>
          <w:rPr>
            <w:rFonts w:ascii="仿宋" w:eastAsia="仿宋" w:hAnsi="仿宋" w:cs="仿宋" w:hint="eastAsia"/>
            <w:lang w:eastAsia="zh-CN"/>
          </w:rPr>
          <w:t>(二)、研发规划与投入</w:t>
        </w:r>
        <w:r>
          <w:tab/>
        </w:r>
        <w:r>
          <w:fldChar w:fldCharType="begin"/>
        </w:r>
        <w:r>
          <w:instrText xml:space="preserve"> PAGEREF _Toc2693 \h </w:instrText>
        </w:r>
        <w:r>
          <w:fldChar w:fldCharType="separate"/>
        </w:r>
        <w:r>
          <w:t>25</w:t>
        </w:r>
        <w:r>
          <w:fldChar w:fldCharType="end"/>
        </w:r>
      </w:hyperlink>
    </w:p>
    <w:p>
      <w:pPr>
        <w:pStyle w:val="TOC1"/>
        <w:tabs>
          <w:tab w:val="right" w:leader="dot" w:pos="8306"/>
        </w:tabs>
      </w:pPr>
      <w:hyperlink w:anchor="_Toc16498" w:history="1">
        <w:r>
          <w:rPr>
            <w:rFonts w:ascii="仿宋" w:eastAsia="仿宋" w:hAnsi="仿宋" w:cs="仿宋" w:hint="eastAsia"/>
            <w:lang w:eastAsia="zh-CN"/>
          </w:rPr>
          <w:t>九、生产安全保护</w:t>
        </w:r>
        <w:r>
          <w:tab/>
        </w:r>
        <w:r>
          <w:fldChar w:fldCharType="begin"/>
        </w:r>
        <w:r>
          <w:instrText xml:space="preserve"> PAGEREF _Toc16498 \h </w:instrText>
        </w:r>
        <w:r>
          <w:fldChar w:fldCharType="separate"/>
        </w:r>
        <w:r>
          <w:t>26</w:t>
        </w:r>
        <w:r>
          <w:fldChar w:fldCharType="end"/>
        </w:r>
      </w:hyperlink>
    </w:p>
    <w:p>
      <w:pPr>
        <w:pStyle w:val="TOC2"/>
        <w:tabs>
          <w:tab w:val="right" w:leader="dot" w:pos="8306"/>
        </w:tabs>
      </w:pPr>
      <w:hyperlink w:anchor="_Toc23057" w:history="1">
        <w:r>
          <w:rPr>
            <w:rFonts w:ascii="仿宋" w:eastAsia="仿宋" w:hAnsi="仿宋" w:cs="仿宋" w:hint="eastAsia"/>
            <w:lang w:eastAsia="zh-CN"/>
          </w:rPr>
          <w:t>(一)、消防安全</w:t>
        </w:r>
        <w:r>
          <w:tab/>
        </w:r>
        <w:r>
          <w:fldChar w:fldCharType="begin"/>
        </w:r>
        <w:r>
          <w:instrText xml:space="preserve"> PAGEREF _Toc23057 \h </w:instrText>
        </w:r>
        <w:r>
          <w:fldChar w:fldCharType="separate"/>
        </w:r>
        <w:r>
          <w:t>26</w:t>
        </w:r>
        <w:r>
          <w:fldChar w:fldCharType="end"/>
        </w:r>
      </w:hyperlink>
    </w:p>
    <w:p>
      <w:pPr>
        <w:pStyle w:val="TOC2"/>
        <w:tabs>
          <w:tab w:val="right" w:leader="dot" w:pos="8306"/>
        </w:tabs>
      </w:pPr>
      <w:hyperlink w:anchor="_Toc21423" w:history="1">
        <w:r>
          <w:rPr>
            <w:rFonts w:ascii="仿宋" w:eastAsia="仿宋" w:hAnsi="仿宋" w:cs="仿宋" w:hint="eastAsia"/>
            <w:lang w:eastAsia="zh-CN"/>
          </w:rPr>
          <w:t>(二)、防火防爆总图布置措施</w:t>
        </w:r>
        <w:r>
          <w:tab/>
        </w:r>
        <w:r>
          <w:fldChar w:fldCharType="begin"/>
        </w:r>
        <w:r>
          <w:instrText xml:space="preserve"> PAGEREF _Toc21423 \h </w:instrText>
        </w:r>
        <w:r>
          <w:fldChar w:fldCharType="separate"/>
        </w:r>
        <w:r>
          <w:t>28</w:t>
        </w:r>
        <w:r>
          <w:fldChar w:fldCharType="end"/>
        </w:r>
      </w:hyperlink>
    </w:p>
    <w:p>
      <w:pPr>
        <w:pStyle w:val="TOC2"/>
        <w:tabs>
          <w:tab w:val="right" w:leader="dot" w:pos="8306"/>
        </w:tabs>
      </w:pPr>
      <w:hyperlink w:anchor="_Toc26959" w:history="1">
        <w:r>
          <w:rPr>
            <w:rFonts w:ascii="仿宋" w:eastAsia="仿宋" w:hAnsi="仿宋" w:cs="仿宋" w:hint="eastAsia"/>
            <w:lang w:eastAsia="zh-CN"/>
          </w:rPr>
          <w:t>(三)、自然灾害防范措施</w:t>
        </w:r>
        <w:r>
          <w:tab/>
        </w:r>
        <w:r>
          <w:fldChar w:fldCharType="begin"/>
        </w:r>
        <w:r>
          <w:instrText xml:space="preserve"> PAGEREF _Toc26959 \h </w:instrText>
        </w:r>
        <w:r>
          <w:fldChar w:fldCharType="separate"/>
        </w:r>
        <w:r>
          <w:t>29</w:t>
        </w:r>
        <w:r>
          <w:fldChar w:fldCharType="end"/>
        </w:r>
      </w:hyperlink>
    </w:p>
    <w:p>
      <w:pPr>
        <w:pStyle w:val="TOC2"/>
        <w:tabs>
          <w:tab w:val="right" w:leader="dot" w:pos="8306"/>
        </w:tabs>
      </w:pPr>
      <w:hyperlink w:anchor="_Toc24369" w:history="1">
        <w:r>
          <w:rPr>
            <w:rFonts w:ascii="仿宋" w:eastAsia="仿宋" w:hAnsi="仿宋" w:cs="仿宋" w:hint="eastAsia"/>
            <w:lang w:eastAsia="zh-CN"/>
          </w:rPr>
          <w:t>(四)、安全色及安全标志使用要求</w:t>
        </w:r>
        <w:r>
          <w:tab/>
        </w:r>
        <w:r>
          <w:fldChar w:fldCharType="begin"/>
        </w:r>
        <w:r>
          <w:instrText xml:space="preserve"> PAGEREF _Toc24369 \h </w:instrText>
        </w:r>
        <w:r>
          <w:fldChar w:fldCharType="separate"/>
        </w:r>
        <w:r>
          <w:t>30</w:t>
        </w:r>
        <w:r>
          <w:fldChar w:fldCharType="end"/>
        </w:r>
      </w:hyperlink>
    </w:p>
    <w:p>
      <w:pPr>
        <w:pStyle w:val="TOC2"/>
        <w:tabs>
          <w:tab w:val="right" w:leader="dot" w:pos="8306"/>
        </w:tabs>
      </w:pPr>
      <w:hyperlink w:anchor="_Toc24244" w:history="1">
        <w:r>
          <w:rPr>
            <w:rFonts w:ascii="仿宋" w:eastAsia="仿宋" w:hAnsi="仿宋" w:cs="仿宋" w:hint="eastAsia"/>
            <w:lang w:eastAsia="zh-CN"/>
          </w:rPr>
          <w:t>(五)、防尘防毒措施</w:t>
        </w:r>
        <w:r>
          <w:tab/>
        </w:r>
        <w:r>
          <w:fldChar w:fldCharType="begin"/>
        </w:r>
        <w:r>
          <w:instrText xml:space="preserve"> PAGEREF _Toc24244 \h </w:instrText>
        </w:r>
        <w:r>
          <w:fldChar w:fldCharType="separate"/>
        </w:r>
        <w:r>
          <w:t>31</w:t>
        </w:r>
        <w:r>
          <w:fldChar w:fldCharType="end"/>
        </w:r>
      </w:hyperlink>
    </w:p>
    <w:p>
      <w:pPr>
        <w:pStyle w:val="TOC2"/>
        <w:tabs>
          <w:tab w:val="right" w:leader="dot" w:pos="8306"/>
        </w:tabs>
      </w:pPr>
      <w:hyperlink w:anchor="_Toc27748" w:history="1">
        <w:r>
          <w:rPr>
            <w:rFonts w:ascii="仿宋" w:eastAsia="仿宋" w:hAnsi="仿宋" w:cs="仿宋" w:hint="eastAsia"/>
            <w:lang w:eastAsia="zh-CN"/>
          </w:rPr>
          <w:t>(六)、防静电、触电防护及防雷措施</w:t>
        </w:r>
        <w:r>
          <w:tab/>
        </w:r>
        <w:r>
          <w:fldChar w:fldCharType="begin"/>
        </w:r>
        <w:r>
          <w:instrText xml:space="preserve"> PAGEREF _Toc27748 \h </w:instrText>
        </w:r>
        <w:r>
          <w:fldChar w:fldCharType="separate"/>
        </w:r>
        <w:r>
          <w:t>32</w:t>
        </w:r>
        <w:r>
          <w:fldChar w:fldCharType="end"/>
        </w:r>
      </w:hyperlink>
    </w:p>
    <w:p>
      <w:pPr>
        <w:pStyle w:val="TOC2"/>
        <w:tabs>
          <w:tab w:val="right" w:leader="dot" w:pos="8306"/>
        </w:tabs>
      </w:pPr>
      <w:hyperlink w:anchor="_Toc20380" w:history="1">
        <w:r>
          <w:rPr>
            <w:rFonts w:ascii="仿宋" w:eastAsia="仿宋" w:hAnsi="仿宋" w:cs="仿宋" w:hint="eastAsia"/>
            <w:lang w:eastAsia="zh-CN"/>
          </w:rPr>
          <w:t>(七)、机械设备安全保障措施</w:t>
        </w:r>
        <w:r>
          <w:tab/>
        </w:r>
        <w:r>
          <w:fldChar w:fldCharType="begin"/>
        </w:r>
        <w:r>
          <w:instrText xml:space="preserve"> PAGEREF _Toc20380 \h </w:instrText>
        </w:r>
        <w:r>
          <w:fldChar w:fldCharType="separate"/>
        </w:r>
        <w:r>
          <w:t>33</w:t>
        </w:r>
        <w:r>
          <w:fldChar w:fldCharType="end"/>
        </w:r>
      </w:hyperlink>
    </w:p>
    <w:p>
      <w:pPr>
        <w:pStyle w:val="TOC1"/>
        <w:tabs>
          <w:tab w:val="right" w:leader="dot" w:pos="8306"/>
        </w:tabs>
      </w:pPr>
      <w:hyperlink w:anchor="_Toc11848" w:history="1">
        <w:r>
          <w:rPr>
            <w:rFonts w:ascii="仿宋" w:eastAsia="仿宋" w:hAnsi="仿宋" w:cs="仿宋" w:hint="eastAsia"/>
            <w:lang w:eastAsia="zh-CN"/>
          </w:rPr>
          <w:t>十、通信广播有效载荷项目计划安排</w:t>
        </w:r>
        <w:r>
          <w:tab/>
        </w:r>
        <w:r>
          <w:fldChar w:fldCharType="begin"/>
        </w:r>
        <w:r>
          <w:instrText xml:space="preserve"> PAGEREF _Toc11848 \h </w:instrText>
        </w:r>
        <w:r>
          <w:fldChar w:fldCharType="separate"/>
        </w:r>
        <w:r>
          <w:t>35</w:t>
        </w:r>
        <w:r>
          <w:fldChar w:fldCharType="end"/>
        </w:r>
      </w:hyperlink>
    </w:p>
    <w:p>
      <w:pPr>
        <w:pStyle w:val="TOC2"/>
        <w:tabs>
          <w:tab w:val="right" w:leader="dot" w:pos="8306"/>
        </w:tabs>
      </w:pPr>
      <w:hyperlink w:anchor="_Toc12731" w:history="1">
        <w:r>
          <w:rPr>
            <w:rFonts w:ascii="仿宋" w:eastAsia="仿宋" w:hAnsi="仿宋" w:cs="仿宋" w:hint="eastAsia"/>
            <w:lang w:eastAsia="zh-CN"/>
          </w:rPr>
          <w:t>(一)、建设周期</w:t>
        </w:r>
        <w:r>
          <w:tab/>
        </w:r>
        <w:r>
          <w:fldChar w:fldCharType="begin"/>
        </w:r>
        <w:r>
          <w:instrText xml:space="preserve"> PAGEREF _Toc12731 \h </w:instrText>
        </w:r>
        <w:r>
          <w:fldChar w:fldCharType="separate"/>
        </w:r>
        <w:r>
          <w:t>35</w:t>
        </w:r>
        <w:r>
          <w:fldChar w:fldCharType="end"/>
        </w:r>
      </w:hyperlink>
    </w:p>
    <w:p>
      <w:pPr>
        <w:pStyle w:val="TOC2"/>
        <w:tabs>
          <w:tab w:val="right" w:leader="dot" w:pos="8306"/>
        </w:tabs>
      </w:pPr>
      <w:hyperlink w:anchor="_Toc24496" w:history="1">
        <w:r>
          <w:rPr>
            <w:rFonts w:ascii="仿宋" w:eastAsia="仿宋" w:hAnsi="仿宋" w:cs="仿宋" w:hint="eastAsia"/>
            <w:lang w:eastAsia="zh-CN"/>
          </w:rPr>
          <w:t>(二)、建设进度</w:t>
        </w:r>
        <w:r>
          <w:tab/>
        </w:r>
        <w:r>
          <w:fldChar w:fldCharType="begin"/>
        </w:r>
        <w:r>
          <w:instrText xml:space="preserve"> PAGEREF _Toc24496 \h </w:instrText>
        </w:r>
        <w:r>
          <w:fldChar w:fldCharType="separate"/>
        </w:r>
        <w:r>
          <w:t>36</w:t>
        </w:r>
        <w:r>
          <w:fldChar w:fldCharType="end"/>
        </w:r>
      </w:hyperlink>
    </w:p>
    <w:p>
      <w:pPr>
        <w:pStyle w:val="TOC2"/>
        <w:tabs>
          <w:tab w:val="right" w:leader="dot" w:pos="8306"/>
        </w:tabs>
      </w:pPr>
      <w:hyperlink w:anchor="_Toc10453" w:history="1">
        <w:r>
          <w:rPr>
            <w:rFonts w:ascii="仿宋" w:eastAsia="仿宋" w:hAnsi="仿宋" w:cs="仿宋" w:hint="eastAsia"/>
            <w:lang w:eastAsia="zh-CN"/>
          </w:rPr>
          <w:t>(三)、进度安排注意事项</w:t>
        </w:r>
        <w:r>
          <w:tab/>
        </w:r>
        <w:r>
          <w:fldChar w:fldCharType="begin"/>
        </w:r>
        <w:r>
          <w:instrText xml:space="preserve"> PAGEREF _Toc10453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327" w:history="1">
        <w:r>
          <w:rPr>
            <w:rFonts w:ascii="仿宋" w:eastAsia="仿宋" w:hAnsi="仿宋" w:cs="仿宋" w:hint="eastAsia"/>
            <w:lang w:eastAsia="zh-CN"/>
          </w:rPr>
          <w:t>(四)、人力资源配置</w:t>
        </w:r>
        <w:r>
          <w:tab/>
        </w:r>
        <w:r>
          <w:fldChar w:fldCharType="begin"/>
        </w:r>
        <w:r>
          <w:instrText xml:space="preserve"> PAGEREF _Toc8327 \h </w:instrText>
        </w:r>
        <w:r>
          <w:fldChar w:fldCharType="separate"/>
        </w:r>
        <w:r>
          <w:t>38</w:t>
        </w:r>
        <w:r>
          <w:fldChar w:fldCharType="end"/>
        </w:r>
      </w:hyperlink>
    </w:p>
    <w:p>
      <w:pPr>
        <w:pStyle w:val="TOC1"/>
        <w:tabs>
          <w:tab w:val="right" w:leader="dot" w:pos="8306"/>
        </w:tabs>
      </w:pPr>
      <w:hyperlink w:anchor="_Toc7041" w:history="1">
        <w:r>
          <w:rPr>
            <w:rFonts w:ascii="仿宋" w:eastAsia="仿宋" w:hAnsi="仿宋" w:cs="仿宋" w:hint="eastAsia"/>
            <w:lang w:eastAsia="zh-CN"/>
          </w:rPr>
          <w:t>十一、通信广播有效载荷项目技术管理</w:t>
        </w:r>
        <w:r>
          <w:tab/>
        </w:r>
        <w:r>
          <w:fldChar w:fldCharType="begin"/>
        </w:r>
        <w:r>
          <w:instrText xml:space="preserve"> PAGEREF _Toc7041 \h </w:instrText>
        </w:r>
        <w:r>
          <w:fldChar w:fldCharType="separate"/>
        </w:r>
        <w:r>
          <w:t>39</w:t>
        </w:r>
        <w:r>
          <w:fldChar w:fldCharType="end"/>
        </w:r>
      </w:hyperlink>
    </w:p>
    <w:p>
      <w:pPr>
        <w:pStyle w:val="TOC2"/>
        <w:tabs>
          <w:tab w:val="right" w:leader="dot" w:pos="8306"/>
        </w:tabs>
      </w:pPr>
      <w:hyperlink w:anchor="_Toc12821" w:history="1">
        <w:r>
          <w:rPr>
            <w:rFonts w:ascii="仿宋" w:eastAsia="仿宋" w:hAnsi="仿宋" w:cs="仿宋" w:hint="eastAsia"/>
            <w:lang w:eastAsia="zh-CN"/>
          </w:rPr>
          <w:t>(一)、技术方案选用方向</w:t>
        </w:r>
        <w:r>
          <w:tab/>
        </w:r>
        <w:r>
          <w:fldChar w:fldCharType="begin"/>
        </w:r>
        <w:r>
          <w:instrText xml:space="preserve"> PAGEREF _Toc12821 \h </w:instrText>
        </w:r>
        <w:r>
          <w:fldChar w:fldCharType="separate"/>
        </w:r>
        <w:r>
          <w:t>39</w:t>
        </w:r>
        <w:r>
          <w:fldChar w:fldCharType="end"/>
        </w:r>
      </w:hyperlink>
    </w:p>
    <w:p>
      <w:pPr>
        <w:pStyle w:val="TOC2"/>
        <w:tabs>
          <w:tab w:val="right" w:leader="dot" w:pos="8306"/>
        </w:tabs>
      </w:pPr>
      <w:hyperlink w:anchor="_Toc3781" w:history="1">
        <w:r>
          <w:rPr>
            <w:rFonts w:ascii="仿宋" w:eastAsia="仿宋" w:hAnsi="仿宋" w:cs="仿宋" w:hint="eastAsia"/>
            <w:lang w:eastAsia="zh-CN"/>
          </w:rPr>
          <w:t>(二)、工艺技术方案选用原则</w:t>
        </w:r>
        <w:r>
          <w:tab/>
        </w:r>
        <w:r>
          <w:fldChar w:fldCharType="begin"/>
        </w:r>
        <w:r>
          <w:instrText xml:space="preserve"> PAGEREF _Toc3781 \h </w:instrText>
        </w:r>
        <w:r>
          <w:fldChar w:fldCharType="separate"/>
        </w:r>
        <w:r>
          <w:t>41</w:t>
        </w:r>
        <w:r>
          <w:fldChar w:fldCharType="end"/>
        </w:r>
      </w:hyperlink>
    </w:p>
    <w:p>
      <w:pPr>
        <w:pStyle w:val="TOC2"/>
        <w:tabs>
          <w:tab w:val="right" w:leader="dot" w:pos="8306"/>
        </w:tabs>
      </w:pPr>
      <w:hyperlink w:anchor="_Toc12957" w:history="1">
        <w:r>
          <w:rPr>
            <w:rFonts w:ascii="仿宋" w:eastAsia="仿宋" w:hAnsi="仿宋" w:cs="仿宋" w:hint="eastAsia"/>
            <w:lang w:eastAsia="zh-CN"/>
          </w:rPr>
          <w:t>(三)、工艺技术方案要求</w:t>
        </w:r>
        <w:r>
          <w:tab/>
        </w:r>
        <w:r>
          <w:fldChar w:fldCharType="begin"/>
        </w:r>
        <w:r>
          <w:instrText xml:space="preserve"> PAGEREF _Toc12957 \h </w:instrText>
        </w:r>
        <w:r>
          <w:fldChar w:fldCharType="separate"/>
        </w:r>
        <w:r>
          <w:t>43</w:t>
        </w:r>
        <w:r>
          <w:fldChar w:fldCharType="end"/>
        </w:r>
      </w:hyperlink>
    </w:p>
    <w:p>
      <w:pPr>
        <w:pStyle w:val="TOC1"/>
        <w:tabs>
          <w:tab w:val="right" w:leader="dot" w:pos="8306"/>
        </w:tabs>
      </w:pPr>
      <w:hyperlink w:anchor="_Toc1995" w:history="1">
        <w:r>
          <w:rPr>
            <w:rFonts w:ascii="仿宋" w:eastAsia="仿宋" w:hAnsi="仿宋" w:cs="仿宋" w:hint="eastAsia"/>
            <w:lang w:eastAsia="zh-CN"/>
          </w:rPr>
          <w:t>十二、通信广播有效载荷项目经营效益</w:t>
        </w:r>
        <w:r>
          <w:tab/>
        </w:r>
        <w:r>
          <w:fldChar w:fldCharType="begin"/>
        </w:r>
        <w:r>
          <w:instrText xml:space="preserve"> PAGEREF _Toc1995 \h </w:instrText>
        </w:r>
        <w:r>
          <w:fldChar w:fldCharType="separate"/>
        </w:r>
        <w:r>
          <w:t>45</w:t>
        </w:r>
        <w:r>
          <w:fldChar w:fldCharType="end"/>
        </w:r>
      </w:hyperlink>
    </w:p>
    <w:p>
      <w:pPr>
        <w:pStyle w:val="TOC2"/>
        <w:tabs>
          <w:tab w:val="right" w:leader="dot" w:pos="8306"/>
        </w:tabs>
      </w:pPr>
      <w:hyperlink w:anchor="_Toc15058" w:history="1">
        <w:r>
          <w:rPr>
            <w:rFonts w:ascii="仿宋" w:eastAsia="仿宋" w:hAnsi="仿宋" w:cs="仿宋" w:hint="eastAsia"/>
            <w:lang w:eastAsia="zh-CN"/>
          </w:rPr>
          <w:t>(一)、经济评价财务测算</w:t>
        </w:r>
        <w:r>
          <w:tab/>
        </w:r>
        <w:r>
          <w:fldChar w:fldCharType="begin"/>
        </w:r>
        <w:r>
          <w:instrText xml:space="preserve"> PAGEREF _Toc15058 \h </w:instrText>
        </w:r>
        <w:r>
          <w:fldChar w:fldCharType="separate"/>
        </w:r>
        <w:r>
          <w:t>45</w:t>
        </w:r>
        <w:r>
          <w:fldChar w:fldCharType="end"/>
        </w:r>
      </w:hyperlink>
    </w:p>
    <w:p>
      <w:pPr>
        <w:pStyle w:val="TOC2"/>
        <w:tabs>
          <w:tab w:val="right" w:leader="dot" w:pos="8306"/>
        </w:tabs>
      </w:pPr>
      <w:hyperlink w:anchor="_Toc27645" w:history="1">
        <w:r>
          <w:rPr>
            <w:rFonts w:ascii="仿宋" w:eastAsia="仿宋" w:hAnsi="仿宋" w:cs="仿宋" w:hint="eastAsia"/>
            <w:lang w:eastAsia="zh-CN"/>
          </w:rPr>
          <w:t>(二)、通信广播有效载荷项目盈利能力分析</w:t>
        </w:r>
        <w:r>
          <w:tab/>
        </w:r>
        <w:r>
          <w:fldChar w:fldCharType="begin"/>
        </w:r>
        <w:r>
          <w:instrText xml:space="preserve"> PAGEREF _Toc27645 \h </w:instrText>
        </w:r>
        <w:r>
          <w:fldChar w:fldCharType="separate"/>
        </w:r>
        <w:r>
          <w:t>47</w:t>
        </w:r>
        <w:r>
          <w:fldChar w:fldCharType="end"/>
        </w:r>
      </w:hyperlink>
    </w:p>
    <w:p>
      <w:pPr>
        <w:pStyle w:val="TOC1"/>
        <w:tabs>
          <w:tab w:val="right" w:leader="dot" w:pos="8306"/>
        </w:tabs>
      </w:pPr>
      <w:hyperlink w:anchor="_Toc5097" w:history="1">
        <w:r>
          <w:rPr>
            <w:rFonts w:ascii="仿宋" w:eastAsia="仿宋" w:hAnsi="仿宋" w:cs="仿宋" w:hint="eastAsia"/>
            <w:lang w:eastAsia="zh-CN"/>
          </w:rPr>
          <w:t>十三、营销与推广策略</w:t>
        </w:r>
        <w:r>
          <w:tab/>
        </w:r>
        <w:r>
          <w:fldChar w:fldCharType="begin"/>
        </w:r>
        <w:r>
          <w:instrText xml:space="preserve"> PAGEREF _Toc5097 \h </w:instrText>
        </w:r>
        <w:r>
          <w:fldChar w:fldCharType="separate"/>
        </w:r>
        <w:r>
          <w:t>47</w:t>
        </w:r>
        <w:r>
          <w:fldChar w:fldCharType="end"/>
        </w:r>
      </w:hyperlink>
    </w:p>
    <w:p>
      <w:pPr>
        <w:pStyle w:val="TOC2"/>
        <w:tabs>
          <w:tab w:val="right" w:leader="dot" w:pos="8306"/>
        </w:tabs>
      </w:pPr>
      <w:hyperlink w:anchor="_Toc23374" w:history="1">
        <w:r>
          <w:rPr>
            <w:rFonts w:ascii="仿宋" w:eastAsia="仿宋" w:hAnsi="仿宋" w:cs="仿宋" w:hint="eastAsia"/>
            <w:lang w:eastAsia="zh-CN"/>
          </w:rPr>
          <w:t>(一)、产品/服务定位与特点</w:t>
        </w:r>
        <w:r>
          <w:tab/>
        </w:r>
        <w:r>
          <w:fldChar w:fldCharType="begin"/>
        </w:r>
        <w:r>
          <w:instrText xml:space="preserve"> PAGEREF _Toc23374 \h </w:instrText>
        </w:r>
        <w:r>
          <w:fldChar w:fldCharType="separate"/>
        </w:r>
        <w:r>
          <w:t>47</w:t>
        </w:r>
        <w:r>
          <w:fldChar w:fldCharType="end"/>
        </w:r>
      </w:hyperlink>
    </w:p>
    <w:p>
      <w:pPr>
        <w:pStyle w:val="TOC2"/>
        <w:tabs>
          <w:tab w:val="right" w:leader="dot" w:pos="8306"/>
        </w:tabs>
      </w:pPr>
      <w:hyperlink w:anchor="_Toc13145" w:history="1">
        <w:r>
          <w:rPr>
            <w:rFonts w:ascii="仿宋" w:eastAsia="仿宋" w:hAnsi="仿宋" w:cs="仿宋" w:hint="eastAsia"/>
            <w:lang w:eastAsia="zh-CN"/>
          </w:rPr>
          <w:t>(二)、市场定位与竞争分析</w:t>
        </w:r>
        <w:r>
          <w:tab/>
        </w:r>
        <w:r>
          <w:fldChar w:fldCharType="begin"/>
        </w:r>
        <w:r>
          <w:instrText xml:space="preserve"> PAGEREF _Toc13145 \h </w:instrText>
        </w:r>
        <w:r>
          <w:fldChar w:fldCharType="separate"/>
        </w:r>
        <w:r>
          <w:t>49</w:t>
        </w:r>
        <w:r>
          <w:fldChar w:fldCharType="end"/>
        </w:r>
      </w:hyperlink>
    </w:p>
    <w:p>
      <w:pPr>
        <w:pStyle w:val="TOC2"/>
        <w:tabs>
          <w:tab w:val="right" w:leader="dot" w:pos="8306"/>
        </w:tabs>
      </w:pPr>
      <w:hyperlink w:anchor="_Toc7543" w:history="1">
        <w:r>
          <w:rPr>
            <w:rFonts w:ascii="仿宋" w:eastAsia="仿宋" w:hAnsi="仿宋" w:cs="仿宋" w:hint="eastAsia"/>
            <w:lang w:eastAsia="zh-CN"/>
          </w:rPr>
          <w:t>(三)、营销渠道与策略</w:t>
        </w:r>
        <w:r>
          <w:tab/>
        </w:r>
        <w:r>
          <w:fldChar w:fldCharType="begin"/>
        </w:r>
        <w:r>
          <w:instrText xml:space="preserve"> PAGEREF _Toc7543 \h </w:instrText>
        </w:r>
        <w:r>
          <w:fldChar w:fldCharType="separate"/>
        </w:r>
        <w:r>
          <w:t>50</w:t>
        </w:r>
        <w:r>
          <w:fldChar w:fldCharType="end"/>
        </w:r>
      </w:hyperlink>
    </w:p>
    <w:p>
      <w:pPr>
        <w:pStyle w:val="TOC2"/>
        <w:tabs>
          <w:tab w:val="right" w:leader="dot" w:pos="8306"/>
        </w:tabs>
      </w:pPr>
      <w:hyperlink w:anchor="_Toc20876" w:history="1">
        <w:r>
          <w:rPr>
            <w:rFonts w:ascii="仿宋" w:eastAsia="仿宋" w:hAnsi="仿宋" w:cs="仿宋" w:hint="eastAsia"/>
            <w:lang w:eastAsia="zh-CN"/>
          </w:rPr>
          <w:t>(四)、推广与宣传活动</w:t>
        </w:r>
        <w:r>
          <w:tab/>
        </w:r>
        <w:r>
          <w:fldChar w:fldCharType="begin"/>
        </w:r>
        <w:r>
          <w:instrText xml:space="preserve"> PAGEREF _Toc20876 \h </w:instrText>
        </w:r>
        <w:r>
          <w:fldChar w:fldCharType="separate"/>
        </w:r>
        <w:r>
          <w:t>51</w:t>
        </w:r>
        <w:r>
          <w:fldChar w:fldCharType="end"/>
        </w:r>
      </w:hyperlink>
    </w:p>
    <w:p>
      <w:pPr>
        <w:pStyle w:val="TOC1"/>
        <w:tabs>
          <w:tab w:val="right" w:leader="dot" w:pos="8306"/>
        </w:tabs>
      </w:pPr>
      <w:hyperlink w:anchor="_Toc17009" w:history="1">
        <w:r>
          <w:rPr>
            <w:rFonts w:ascii="仿宋" w:eastAsia="仿宋" w:hAnsi="仿宋" w:cs="仿宋" w:hint="eastAsia"/>
            <w:lang w:eastAsia="zh-CN"/>
          </w:rPr>
          <w:t>十四、供应链管理</w:t>
        </w:r>
        <w:r>
          <w:tab/>
        </w:r>
        <w:r>
          <w:fldChar w:fldCharType="begin"/>
        </w:r>
        <w:r>
          <w:instrText xml:space="preserve"> PAGEREF _Toc17009 \h </w:instrText>
        </w:r>
        <w:r>
          <w:fldChar w:fldCharType="separate"/>
        </w:r>
        <w:r>
          <w:t>56</w:t>
        </w:r>
        <w:r>
          <w:fldChar w:fldCharType="end"/>
        </w:r>
      </w:hyperlink>
    </w:p>
    <w:p>
      <w:pPr>
        <w:pStyle w:val="TOC2"/>
        <w:tabs>
          <w:tab w:val="right" w:leader="dot" w:pos="8306"/>
        </w:tabs>
      </w:pPr>
      <w:hyperlink w:anchor="_Toc23299" w:history="1">
        <w:r>
          <w:rPr>
            <w:rFonts w:ascii="仿宋" w:eastAsia="仿宋" w:hAnsi="仿宋" w:cs="仿宋" w:hint="eastAsia"/>
            <w:lang w:eastAsia="zh-CN"/>
          </w:rPr>
          <w:t>(一)、供应链战略规划</w:t>
        </w:r>
        <w:r>
          <w:tab/>
        </w:r>
        <w:r>
          <w:fldChar w:fldCharType="begin"/>
        </w:r>
        <w:r>
          <w:instrText xml:space="preserve"> PAGEREF _Toc23299 \h </w:instrText>
        </w:r>
        <w:r>
          <w:fldChar w:fldCharType="separate"/>
        </w:r>
        <w:r>
          <w:t>56</w:t>
        </w:r>
        <w:r>
          <w:fldChar w:fldCharType="end"/>
        </w:r>
      </w:hyperlink>
    </w:p>
    <w:p>
      <w:pPr>
        <w:pStyle w:val="TOC2"/>
        <w:tabs>
          <w:tab w:val="right" w:leader="dot" w:pos="8306"/>
        </w:tabs>
      </w:pPr>
      <w:hyperlink w:anchor="_Toc22393" w:history="1">
        <w:r>
          <w:rPr>
            <w:rFonts w:ascii="仿宋" w:eastAsia="仿宋" w:hAnsi="仿宋" w:cs="仿宋" w:hint="eastAsia"/>
            <w:lang w:eastAsia="zh-CN"/>
          </w:rPr>
          <w:t>(二)、供应商选择与合作</w:t>
        </w:r>
        <w:r>
          <w:tab/>
        </w:r>
        <w:r>
          <w:fldChar w:fldCharType="begin"/>
        </w:r>
        <w:r>
          <w:instrText xml:space="preserve"> PAGEREF _Toc22393 \h </w:instrText>
        </w:r>
        <w:r>
          <w:fldChar w:fldCharType="separate"/>
        </w:r>
        <w:r>
          <w:t>58</w:t>
        </w:r>
        <w:r>
          <w:fldChar w:fldCharType="end"/>
        </w:r>
      </w:hyperlink>
    </w:p>
    <w:p>
      <w:pPr>
        <w:pStyle w:val="TOC2"/>
        <w:tabs>
          <w:tab w:val="right" w:leader="dot" w:pos="8306"/>
        </w:tabs>
      </w:pPr>
      <w:hyperlink w:anchor="_Toc14275" w:history="1">
        <w:r>
          <w:rPr>
            <w:rFonts w:ascii="仿宋" w:eastAsia="仿宋" w:hAnsi="仿宋" w:cs="仿宋" w:hint="eastAsia"/>
            <w:lang w:eastAsia="zh-CN"/>
          </w:rPr>
          <w:t>(三)、物流与库存管理</w:t>
        </w:r>
        <w:r>
          <w:tab/>
        </w:r>
        <w:r>
          <w:fldChar w:fldCharType="begin"/>
        </w:r>
        <w:r>
          <w:instrText xml:space="preserve"> PAGEREF _Toc14275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54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5586"/>
      <w:r>
        <w:rPr>
          <w:rFonts w:ascii="仿宋" w:eastAsia="仿宋" w:hAnsi="仿宋" w:cs="仿宋" w:hint="eastAsia"/>
          <w:sz w:val="28"/>
          <w:lang w:eastAsia="zh-CN"/>
        </w:rPr>
        <w:t>一、通信广播有效载荷项目土建工程</w:t>
      </w:r>
      <w:bookmarkEnd w:id="2"/>
    </w:p>
    <w:p>
      <w:pPr>
        <w:pStyle w:val="Heading2"/>
        <w:rPr>
          <w:rFonts w:ascii="仿宋" w:eastAsia="仿宋" w:hAnsi="仿宋" w:cs="仿宋" w:hint="eastAsia"/>
          <w:lang w:eastAsia="zh-CN"/>
        </w:rPr>
      </w:pPr>
      <w:bookmarkStart w:id="3" w:name="_Toc23507"/>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在通信广播有效载荷项目的建筑工程设计中，我们将秉承一系列重要的设计原则，以确保通信广播有效载荷项目建筑在功能、美观、可持续性等方面达到最佳效果。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首要原则是确保建筑的功能性得到最大化的发挥。我们将充分理解通信广播有效载荷项目的实际需求，合理布局各个功能区域，保证建筑在满足业务需求的同时，提供高效的工作环境。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在建筑设计中，我们将综合考虑建设和运营成本。通过精细的经济效益分析，确保设计方案在高效利用资源的同时，对通信广播有效载荷项目的长期盈利能力有积极的贡献。</w:t>
      </w:r>
    </w:p>
    <w:p>
      <w:pPr>
        <w:pStyle w:val="Heading2"/>
        <w:ind w:firstLine="560" w:firstLineChars="200"/>
        <w:rPr>
          <w:rFonts w:ascii="仿宋" w:eastAsia="仿宋" w:hAnsi="仿宋" w:cs="仿宋" w:hint="eastAsia"/>
          <w:sz w:val="28"/>
          <w:lang w:eastAsia="zh-CN"/>
        </w:rPr>
      </w:pPr>
      <w:bookmarkStart w:id="4" w:name="_Toc22643"/>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通信广播有效载荷项目的土建工程设计中，我们将精准设定设计年限，结合通信广播有效载荷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通信广播有效载荷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8461"/>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通信广播有效载荷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通信广播有效载荷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通信广播有效载荷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31324"/>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本期工程通信广播有效载荷项目预计总建筑面积XXX平方米，其中：计容建筑面积XXX平方米，计划建筑工程投资XX万元，占通信广播有效载荷项目总投资的XX%。</w:t>
      </w:r>
    </w:p>
    <w:p>
      <w:pPr>
        <w:pStyle w:val="Heading1"/>
        <w:ind w:firstLine="560" w:firstLineChars="200"/>
        <w:rPr>
          <w:rFonts w:ascii="仿宋" w:eastAsia="仿宋" w:hAnsi="仿宋" w:cs="仿宋" w:hint="eastAsia"/>
          <w:sz w:val="28"/>
          <w:lang w:eastAsia="zh-CN"/>
        </w:rPr>
      </w:pPr>
      <w:bookmarkStart w:id="7" w:name="_Toc19239"/>
      <w:r>
        <w:rPr>
          <w:rFonts w:ascii="仿宋" w:eastAsia="仿宋" w:hAnsi="仿宋" w:cs="仿宋" w:hint="eastAsia"/>
          <w:sz w:val="28"/>
          <w:lang w:eastAsia="zh-CN"/>
        </w:rPr>
        <w:t>二、通信广播有效载荷项目建设单位说明</w:t>
      </w:r>
      <w:bookmarkEnd w:id="7"/>
    </w:p>
    <w:p>
      <w:pPr>
        <w:pStyle w:val="Heading2"/>
        <w:rPr>
          <w:rFonts w:ascii="仿宋" w:eastAsia="仿宋" w:hAnsi="仿宋" w:cs="仿宋" w:hint="eastAsia"/>
          <w:lang w:eastAsia="zh-CN"/>
        </w:rPr>
      </w:pPr>
      <w:bookmarkStart w:id="8" w:name="_Toc8303"/>
      <w:r>
        <w:rPr>
          <w:rFonts w:ascii="仿宋" w:eastAsia="仿宋" w:hAnsi="仿宋" w:cs="仿宋" w:hint="eastAsia"/>
          <w:lang w:eastAsia="zh-CN"/>
        </w:rPr>
        <w:t>(一)、通信广播有效载荷项目承办单位基本情况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9" w:name="_Toc11664"/>
      <w:r>
        <w:rPr>
          <w:rFonts w:ascii="仿宋" w:eastAsia="仿宋" w:hAnsi="仿宋" w:cs="仿宋" w:hint="eastAsia"/>
          <w:sz w:val="28"/>
          <w:lang w:eastAsia="zh-CN"/>
        </w:rPr>
        <w:t>(二)、公司经济效益分析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通信广播有效载荷项目承办单位的XXXX，我们着眼于实现可持续的经济效益。通过技术创新和解决方案的提供，公司预计在通信广播有效载荷项目执行期间将获得可观的收入增长。这一收入来源主要包括通信广播有效载荷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同时，我们注重成本控制和效率提升，以确保通信广播有效载荷项目的可持续盈利。透过精细的管理和资源优化，公司期望实现通信广播有效载荷项目利润最大化。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通信广播有效载荷项目实施进行全面的投资评估，包括通信广播有效载荷项目启动阶段的资金投入和后续运营成本。通过对通信广播有效载荷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通信广播有效载荷项目实施过程中具备足够的资金流动性，公司将进行详尽的现金流分析。这包括资金需求的合理预测、通信广播有效载荷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0" w:name="_Toc29558"/>
      <w:r>
        <w:rPr>
          <w:rFonts w:ascii="仿宋" w:eastAsia="仿宋" w:hAnsi="仿宋" w:cs="仿宋" w:hint="eastAsia"/>
          <w:sz w:val="28"/>
          <w:lang w:eastAsia="zh-CN"/>
        </w:rPr>
        <w:t>三、通信广播有效载荷项目危机管理</w:t>
      </w:r>
      <w:bookmarkEnd w:id="10"/>
    </w:p>
    <w:p>
      <w:pPr>
        <w:pStyle w:val="Heading2"/>
        <w:rPr>
          <w:rFonts w:ascii="仿宋" w:eastAsia="仿宋" w:hAnsi="仿宋" w:cs="仿宋" w:hint="eastAsia"/>
          <w:lang w:eastAsia="zh-CN"/>
        </w:rPr>
      </w:pPr>
      <w:bookmarkStart w:id="11" w:name="_Toc23892"/>
      <w:r>
        <w:rPr>
          <w:rFonts w:ascii="仿宋" w:eastAsia="仿宋" w:hAnsi="仿宋" w:cs="仿宋" w:hint="eastAsia"/>
          <w:lang w:eastAsia="zh-CN"/>
        </w:rPr>
        <w:t>(一)、危机预警与识别</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通信广播有效载荷项目危机管理中，危机预警与识别是确保通信广播有效载荷项目稳健运行的核心步骤。通过建立全面的监测机制，通信广播有效载荷项目团队旨在及时发现和理解潜在的风险和危机因素，以便采取及时的预防和应对措施，确保通信广播有效载荷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通信广播有效载荷项目团队全面分析了整个通信广播有效载荷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通信广播有效载荷项目团队着重于明确定义通信广播有效载荷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通信广播有效载荷项目进展的持续监控，团队能够及时发现潜在问题并作出迅速反应。通信广播有效载荷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在这一阶段，团队的专业素养和反应速度将发挥至关重要的作用，以确保潜在危机能够在初期得到有效的处理，最大程度地减轻负面影响。通过危机预警与识别，通信广播有效载荷项目得以更有序、可控地推进。</w:t>
      </w:r>
    </w:p>
    <w:p>
      <w:pPr>
        <w:pStyle w:val="Heading2"/>
        <w:ind w:firstLine="560" w:firstLineChars="200"/>
        <w:rPr>
          <w:rFonts w:ascii="仿宋" w:eastAsia="仿宋" w:hAnsi="仿宋" w:cs="仿宋" w:hint="eastAsia"/>
          <w:sz w:val="28"/>
          <w:lang w:eastAsia="zh-CN"/>
        </w:rPr>
      </w:pPr>
      <w:bookmarkStart w:id="12" w:name="_Toc8885"/>
      <w:r>
        <w:rPr>
          <w:rFonts w:ascii="仿宋" w:eastAsia="仿宋" w:hAnsi="仿宋" w:cs="仿宋" w:hint="eastAsia"/>
          <w:sz w:val="28"/>
          <w:lang w:eastAsia="zh-CN"/>
        </w:rPr>
        <w:t>(二)、危机应对与恢复</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在危机发生时，通信广播有效载荷项目团队立即行动，成立了应急小组。该小组的任务是迅速制定并实施紧急应对措施，以最小化潜在损失。以下是采取的主要措施：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暂停通信广播有效载荷项目进度：为遏制危机蔓延，通信广播有效载荷项目暂时停止进行，以便全面评估当前状况。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资源重新分配：重新评估通信广播有效载荷项目资源的分配，确保最大限度地减小损失。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实时沟通：与关键利益相关者建立实时沟通机制，向他们传递通信广播有效载荷项目危机的实际状况，保障通信广播有效载荷项目核心利益。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在紧急应对的同时，通信广播有效载荷项目团队强调了团队协作和有效沟通的重要性。以下是团队协作的关键举措：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信息共享机制：建立了信息共享平台，确保团队成员能够及时获取通信广播有效载荷项目危机的实时信息。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领导者沟通：通信广播有效载荷项目领导者通过定期会议和即时沟通工具，指导团队应对危机，保持团队稳定运行。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随着危机得到初步控制，通信广播有效载荷项目团队转向制定恢复计划，以确保通信广播有效载荷项目能够从中迅速恢复。主要恢复计划包括：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修复受损的进度计划：重新评估通信广播有效载荷项目进度，制定修复计划，确保通信广播有效载荷项目尽快回归正常进程。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重新调整资源分配：优化资源分配，确保通信广播有效载荷项目在有限资源下高效运转。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风险管理机制加强：对通信广播有效载荷项目风险进行全面评估，制定更强化的风险管理策略，以预防未来可能的危机。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3" w:name="_Toc26770"/>
      <w:r>
        <w:rPr>
          <w:rFonts w:ascii="仿宋" w:eastAsia="仿宋" w:hAnsi="仿宋" w:cs="仿宋" w:hint="eastAsia"/>
          <w:sz w:val="28"/>
          <w:lang w:eastAsia="zh-CN"/>
        </w:rPr>
        <w:t>四、产品规划分析</w:t>
      </w:r>
      <w:bookmarkEnd w:id="13"/>
    </w:p>
    <w:p>
      <w:pPr>
        <w:pStyle w:val="Heading2"/>
        <w:rPr>
          <w:rFonts w:ascii="仿宋" w:eastAsia="仿宋" w:hAnsi="仿宋" w:cs="仿宋" w:hint="eastAsia"/>
          <w:lang w:eastAsia="zh-CN"/>
        </w:rPr>
      </w:pPr>
      <w:bookmarkStart w:id="14" w:name="_Toc14381"/>
      <w:r>
        <w:rPr>
          <w:rFonts w:ascii="仿宋" w:eastAsia="仿宋" w:hAnsi="仿宋" w:cs="仿宋" w:hint="eastAsia"/>
          <w:lang w:eastAsia="zh-CN"/>
        </w:rPr>
        <w:t>(一)、产品规划</w:t>
      </w:r>
      <w:bookmarkEnd w:id="14"/>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通信广播有效载荷项目的主要产品是XXXX，预计年产值为XXX万元。这一产品在市场中占据着重要的地位，其广泛的应用范围使得该通信广播有效载荷项目的市场前景非常广阔。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通信广播有效载荷项目的xxx产品作为重要的原材料之一，将在多个领域发挥关键作用。其在建筑、交通、能源等方面的广泛应用将为整个产业链提供强大的支持，形成产业协同效应。通信广播有效载荷项目的年产值XXX万XXX万XXX万万元不仅反映了其在市场上的巨大潜力，更预示着它对国民经济的积极贡献。这种关联度高、涉及面广的产业关系，使得该通信广播有效载荷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5" w:name="_Toc31798"/>
      <w:r>
        <w:rPr>
          <w:rFonts w:ascii="仿宋" w:eastAsia="仿宋" w:hAnsi="仿宋" w:cs="仿宋" w:hint="eastAsia"/>
          <w:sz w:val="28"/>
          <w:lang w:eastAsia="zh-CN"/>
        </w:rPr>
        <w:t>(二)、建设规模</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信广播有效载荷项目总征地面积为XXXX平方米，相当于约XX.XX亩，其中净用地面积为XXXX平方米，红线范围内相当于约XX.XX亩。这一用地规模充分考虑了通信广播有效载荷项目的建设需求，保障了通信广播有效载荷项目在合适的空间内得以充分发展。通信广播有效载荷项目规划的总建筑面积为XXXX平方米，其中主体工程建设占XXXX平方米，计容建筑面积达XXXX平方米。预计建筑工程的投资将达到XXXX万元，为通信广播有效载荷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通信广播有效载荷项目计划购置的设备共计XXXX台（套），设备购置费用为XXXX万元。这一设备购置计划充分考虑到通信广播有效载荷项目的生产需求和技术要求，确保了通信广播有效载荷项目在生产运营中具备先进的技术装备和高效的生产能力。设备的合理配置将为通信广播有效载荷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通信广播有效载荷项目计划总投资为XXXX万元，预计年实现营业收入为XXXX万元。这一产能规模的设定旨在确保通信广播有效载荷项目能够在投资与回报之间取得平衡，实现长期可持续的发展。通信广播有效载荷项目的总投资充分考虑到各个方面的需求，包括用地建设、设备购置等多个环节，以确保通信广播有效载荷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6" w:name="_Toc5188"/>
      <w:r>
        <w:rPr>
          <w:rFonts w:ascii="仿宋" w:eastAsia="仿宋" w:hAnsi="仿宋" w:cs="仿宋" w:hint="eastAsia"/>
          <w:sz w:val="28"/>
          <w:lang w:eastAsia="zh-CN"/>
        </w:rPr>
        <w:t>五、市场分析、调研</w:t>
      </w:r>
      <w:bookmarkEnd w:id="16"/>
    </w:p>
    <w:p>
      <w:pPr>
        <w:pStyle w:val="Heading2"/>
        <w:rPr>
          <w:rFonts w:ascii="仿宋" w:eastAsia="仿宋" w:hAnsi="仿宋" w:cs="仿宋" w:hint="eastAsia"/>
          <w:lang w:eastAsia="zh-CN"/>
        </w:rPr>
      </w:pPr>
      <w:bookmarkStart w:id="17" w:name="_Toc27020"/>
      <w:r>
        <w:rPr>
          <w:rFonts w:ascii="仿宋" w:eastAsia="仿宋" w:hAnsi="仿宋" w:cs="仿宋" w:hint="eastAsia"/>
          <w:lang w:eastAsia="zh-CN"/>
        </w:rPr>
        <w:t>(一)、通信广播有效载荷行业分析</w:t>
      </w:r>
      <w:bookmarkEnd w:id="17"/>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信广播有效载荷行业一直以来都是市场的关注焦点。行业内的发展趋势、竞争态势以及潜在机会都对通信广播有效载荷项目的推进产生深远的影响。通过深入研究行业的整体概貌，我们将更好地理解行业的核心特征，为通信广播有效载荷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通信广播有效载荷行业，技术一直是推动创新和发展的关键因素。我们将对当前技术趋势进行详尽分析，包括但不限于人工智能、大数据应用、先进制造技术等。这有助于通信广播有效载荷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通信广播有效载荷项目成功的基础。我们将对主要竞争对手进行深入研究，包括其市场份额、产品特点、市场定位等。通过全面了解竞争对手的优势和劣势，通信广播有效载荷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8" w:name="_Toc29580"/>
      <w:r>
        <w:rPr>
          <w:rFonts w:ascii="仿宋" w:eastAsia="仿宋" w:hAnsi="仿宋" w:cs="仿宋" w:hint="eastAsia"/>
          <w:sz w:val="28"/>
          <w:lang w:eastAsia="zh-CN"/>
        </w:rPr>
        <w:t>(二)、通信广播有效载荷市场分析预测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通信广播有效载荷市场未来的增长趋势。这包括市场的整体规模、各细分领域的发展趋势等。通信广播有效载荷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通信广播有效载荷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通信广播有效载荷项目实施过程中需要充分考虑的因素。我们将对市场风险进行全面评估，包括但不限于政策法规风险、市场竞争风险、技术变革风险等。通过对潜在风险的深入分析，通信广播有效载荷项目可以制定相应的风险缓解策略，降低不确定性对通信广播有效载荷项目的影响。</w:t>
      </w:r>
    </w:p>
    <w:p>
      <w:pPr>
        <w:pStyle w:val="Heading1"/>
        <w:ind w:firstLine="560" w:firstLineChars="200"/>
        <w:rPr>
          <w:rFonts w:ascii="仿宋" w:eastAsia="仿宋" w:hAnsi="仿宋" w:cs="仿宋" w:hint="eastAsia"/>
          <w:sz w:val="28"/>
          <w:lang w:eastAsia="zh-CN"/>
        </w:rPr>
      </w:pPr>
      <w:bookmarkStart w:id="19" w:name="_Toc20854"/>
      <w:r>
        <w:rPr>
          <w:rFonts w:ascii="仿宋" w:eastAsia="仿宋" w:hAnsi="仿宋" w:cs="仿宋" w:hint="eastAsia"/>
          <w:sz w:val="28"/>
          <w:lang w:eastAsia="zh-CN"/>
        </w:rPr>
        <w:t>六、通信广播有效载荷项目可持续发展</w:t>
      </w:r>
      <w:bookmarkEnd w:id="19"/>
    </w:p>
    <w:p>
      <w:pPr>
        <w:pStyle w:val="Heading2"/>
        <w:rPr>
          <w:rFonts w:ascii="仿宋" w:eastAsia="仿宋" w:hAnsi="仿宋" w:cs="仿宋" w:hint="eastAsia"/>
          <w:lang w:eastAsia="zh-CN"/>
        </w:rPr>
      </w:pPr>
      <w:bookmarkStart w:id="20" w:name="_Toc14252"/>
      <w:r>
        <w:rPr>
          <w:rFonts w:ascii="仿宋" w:eastAsia="仿宋" w:hAnsi="仿宋" w:cs="仿宋" w:hint="eastAsia"/>
          <w:lang w:eastAsia="zh-CN"/>
        </w:rPr>
        <w:t>(一)、可持续战略与实践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通信广播有效载荷项目中，通信广播有效载荷项目团队着眼于未来，明确了可持续发展的战略方向。制定的具体可持续发展目标包括降低资源使用、采用环保技术、最大化社会效益等。这一步骤不仅有助于通信广播有效载荷项目在环保和社会责任方面达到最高标准，也为未来提供了明确的指引，确保通信广播有效载荷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可持续实践的融入通信广播有效载荷项目管理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通信广播有效载荷项目管理周期。从通信广播有效载荷项目规划开始，通信广播有效载荷项目团队就考虑了环境和社会的因素。在执行阶段，通信广播有效载荷项目团队积极推动绿色技术的应用，优化资源利用。此外，关注员工的社会责任，通过培训和沟通活动提高员工对可持续发展的认知，使他们能够在日常工作中践行可持续实践。这些举措不仅为通信广播有效载荷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21" w:name="_Toc27164"/>
      <w:r>
        <w:rPr>
          <w:rFonts w:ascii="仿宋" w:eastAsia="仿宋" w:hAnsi="仿宋" w:cs="仿宋" w:hint="eastAsia"/>
          <w:sz w:val="28"/>
          <w:lang w:eastAsia="zh-CN"/>
        </w:rPr>
        <w:t>(二)、环保与社会责任</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通信广播有效载荷项目的可持续发展理念，我们深信环保与社会责任是通信广播有效载荷项目成功的关键支柱。在通信广播有效载荷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通信广播有效载荷项目团队通过引入先进的环保技术、建立高效的废物处理系统以及推动能源节约措施，积极履行环保责任。定期的环保监测和评估确保通信广播有效载荷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信广播有效载荷项目不仅致力于自身可持续发展，还注重对社会的回馈。通过支持社区通信广播有效载荷项目、参与慈善事业、提供培训机会等方式，通信广播有效载荷项目积极履行社会责任。与当地社区建立积极互动，关注员工的工作与生活平衡，以及员工的身心健康，是通信广播有效载荷项目在社会责任层面的关键举措。这样的实践不仅增强了通信广播有效载荷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2" w:name="_Toc13508"/>
      <w:r>
        <w:rPr>
          <w:rFonts w:ascii="仿宋" w:eastAsia="仿宋" w:hAnsi="仿宋" w:cs="仿宋" w:hint="eastAsia"/>
          <w:sz w:val="28"/>
          <w:lang w:eastAsia="zh-CN"/>
        </w:rPr>
        <w:t>七、通信广播有效载荷项目财务管理</w:t>
      </w:r>
      <w:bookmarkEnd w:id="22"/>
    </w:p>
    <w:p>
      <w:pPr>
        <w:pStyle w:val="Heading2"/>
        <w:rPr>
          <w:rFonts w:ascii="仿宋" w:eastAsia="仿宋" w:hAnsi="仿宋" w:cs="仿宋" w:hint="eastAsia"/>
          <w:lang w:eastAsia="zh-CN"/>
        </w:rPr>
      </w:pPr>
      <w:bookmarkStart w:id="23" w:name="_Toc15186"/>
      <w:r>
        <w:rPr>
          <w:rFonts w:ascii="仿宋" w:eastAsia="仿宋" w:hAnsi="仿宋" w:cs="仿宋" w:hint="eastAsia"/>
          <w:lang w:eastAsia="zh-CN"/>
        </w:rPr>
        <w:t>(一)、资金需求大</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在通信广播有效载荷项目实施中，资金需求的规模是一个复杂而严峻的挑战，直接关系到通信广播有效载荷项目的顺利进行以及取得可持续成功的能力。对于通信广播有效载荷项目而言，由于其规模和复杂性，资金需求更是呈现出巨大的特征。本节将深入探讨通信广播有效载荷项目面临的资金需求大问题，并提出一系列科学合理的财务策略，以确保通信广播有效载荷项目在资金层面的充足支持和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资金需求分析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应对资金需求大的问题时，首要任务是进行全面的资金需求分析。这需要对通信广播有效载荷项目的各个方面进行仔细审视，包括但不限于研发、市场推广、人力资源等。通过深入分析不同阶段的资金需求，我们能够更准确地确定通信广播有效载荷项目整体的融资需求，并为制定有针对性的资金筹措计划奠定基础。</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https://d.book118.com/946000154203010101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通信广播有效载荷项目规划设计纲要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通信广播有效载荷项目规划设计纲要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通信广播有效载荷项目规划设计纲要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通信广播有效载荷项目规划设计纲要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通信广播有效载荷项目规划设计纲要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通信广播有效载荷项目规划设计纲要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通信广播有效载荷项目规划设计纲要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通信广播有效载荷项目规划设计纲要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通信广播有效载荷项目规划设计纲要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通信广播有效载荷项目规划设计纲要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通信广播有效载荷项目规划设计纲要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通信广播有效载荷项目规划设计纲要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通信广播有效载荷项目规划设计纲要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通信广播有效载荷项目规划设计纲要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通信广播有效载荷项目规划设计纲要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通信广播有效载荷项目规划设计纲要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通信广播有效载荷项目规划设计纲要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D637DB"/>
    <w:rsid w:val="16D637D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46000154203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2024-03-02T19:37:00Z</dcterms:created>
  <dcterms:modified xsi:type="dcterms:W3CDTF">2024-03-02T19:38:13Z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088F916EE18142268E5938B34A69E0DD_11</vt:lpwstr>
  </property>
  <property fmtid="{D5CDD505-2E9C-101B-9397-08002B2CF9AE}" pid="3" name="KSOProductBuildVer">
    <vt:lpwstr>2052-12.1.0.16388</vt:lpwstr>
  </property>
</Properties>
</file>