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高端橱柜项目规划设计纲要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01" w:history="1">
        <w:r>
          <w:rPr>
            <w:rFonts w:ascii="仿宋" w:eastAsia="仿宋" w:hAnsi="仿宋" w:cs="仿宋" w:hint="eastAsia"/>
            <w:lang w:eastAsia="zh-CN"/>
          </w:rPr>
          <w:t>序言</w:t>
        </w:r>
        <w:r>
          <w:tab/>
        </w:r>
        <w:r>
          <w:fldChar w:fldCharType="begin"/>
        </w:r>
        <w:r>
          <w:instrText xml:space="preserve"> PAGEREF _Toc13401 \h </w:instrText>
        </w:r>
        <w:r>
          <w:fldChar w:fldCharType="separate"/>
        </w:r>
        <w:r>
          <w:t>3</w:t>
        </w:r>
        <w:r>
          <w:fldChar w:fldCharType="end"/>
        </w:r>
      </w:hyperlink>
    </w:p>
    <w:p>
      <w:pPr>
        <w:pStyle w:val="TOC1"/>
        <w:tabs>
          <w:tab w:val="right" w:leader="dot" w:pos="8306"/>
        </w:tabs>
      </w:pPr>
      <w:hyperlink w:anchor="_Toc6017" w:history="1">
        <w:r>
          <w:rPr>
            <w:rFonts w:ascii="仿宋" w:eastAsia="仿宋" w:hAnsi="仿宋" w:cs="仿宋" w:hint="eastAsia"/>
            <w:lang w:eastAsia="zh-CN"/>
          </w:rPr>
          <w:t>一、高端橱柜项目建设单位说明</w:t>
        </w:r>
        <w:r>
          <w:tab/>
        </w:r>
        <w:r>
          <w:fldChar w:fldCharType="begin"/>
        </w:r>
        <w:r>
          <w:instrText xml:space="preserve"> PAGEREF _Toc6017 \h </w:instrText>
        </w:r>
        <w:r>
          <w:fldChar w:fldCharType="separate"/>
        </w:r>
        <w:r>
          <w:t>3</w:t>
        </w:r>
        <w:r>
          <w:fldChar w:fldCharType="end"/>
        </w:r>
      </w:hyperlink>
    </w:p>
    <w:p>
      <w:pPr>
        <w:pStyle w:val="TOC2"/>
        <w:tabs>
          <w:tab w:val="right" w:leader="dot" w:pos="8306"/>
        </w:tabs>
      </w:pPr>
      <w:hyperlink w:anchor="_Toc19918" w:history="1">
        <w:r>
          <w:rPr>
            <w:rFonts w:ascii="仿宋" w:eastAsia="仿宋" w:hAnsi="仿宋" w:cs="仿宋" w:hint="eastAsia"/>
            <w:lang w:eastAsia="zh-CN"/>
          </w:rPr>
          <w:t>(一)、高端橱柜项目承办单位基本情况</w:t>
        </w:r>
        <w:r>
          <w:tab/>
        </w:r>
        <w:r>
          <w:fldChar w:fldCharType="begin"/>
        </w:r>
        <w:r>
          <w:instrText xml:space="preserve"> PAGEREF _Toc19918 \h </w:instrText>
        </w:r>
        <w:r>
          <w:fldChar w:fldCharType="separate"/>
        </w:r>
        <w:r>
          <w:t>3</w:t>
        </w:r>
        <w:r>
          <w:fldChar w:fldCharType="end"/>
        </w:r>
      </w:hyperlink>
    </w:p>
    <w:p>
      <w:pPr>
        <w:pStyle w:val="TOC2"/>
        <w:tabs>
          <w:tab w:val="right" w:leader="dot" w:pos="8306"/>
        </w:tabs>
      </w:pPr>
      <w:hyperlink w:anchor="_Toc27145" w:history="1">
        <w:r>
          <w:rPr>
            <w:rFonts w:ascii="仿宋" w:eastAsia="仿宋" w:hAnsi="仿宋" w:cs="仿宋" w:hint="eastAsia"/>
            <w:lang w:eastAsia="zh-CN"/>
          </w:rPr>
          <w:t>(二)、公司经济效益分析</w:t>
        </w:r>
        <w:r>
          <w:tab/>
        </w:r>
        <w:r>
          <w:fldChar w:fldCharType="begin"/>
        </w:r>
        <w:r>
          <w:instrText xml:space="preserve"> PAGEREF _Toc27145 \h </w:instrText>
        </w:r>
        <w:r>
          <w:fldChar w:fldCharType="separate"/>
        </w:r>
        <w:r>
          <w:t>4</w:t>
        </w:r>
        <w:r>
          <w:fldChar w:fldCharType="end"/>
        </w:r>
      </w:hyperlink>
    </w:p>
    <w:p>
      <w:pPr>
        <w:pStyle w:val="TOC1"/>
        <w:tabs>
          <w:tab w:val="right" w:leader="dot" w:pos="8306"/>
        </w:tabs>
      </w:pPr>
      <w:hyperlink w:anchor="_Toc31907" w:history="1">
        <w:r>
          <w:rPr>
            <w:rFonts w:ascii="仿宋" w:eastAsia="仿宋" w:hAnsi="仿宋" w:cs="仿宋" w:hint="eastAsia"/>
            <w:lang w:eastAsia="zh-CN"/>
          </w:rPr>
          <w:t>二、高端橱柜项目危机管理</w:t>
        </w:r>
        <w:r>
          <w:tab/>
        </w:r>
        <w:r>
          <w:fldChar w:fldCharType="begin"/>
        </w:r>
        <w:r>
          <w:instrText xml:space="preserve"> PAGEREF _Toc31907 \h </w:instrText>
        </w:r>
        <w:r>
          <w:fldChar w:fldCharType="separate"/>
        </w:r>
        <w:r>
          <w:t>5</w:t>
        </w:r>
        <w:r>
          <w:fldChar w:fldCharType="end"/>
        </w:r>
      </w:hyperlink>
    </w:p>
    <w:p>
      <w:pPr>
        <w:pStyle w:val="TOC2"/>
        <w:tabs>
          <w:tab w:val="right" w:leader="dot" w:pos="8306"/>
        </w:tabs>
      </w:pPr>
      <w:hyperlink w:anchor="_Toc24804" w:history="1">
        <w:r>
          <w:rPr>
            <w:rFonts w:ascii="仿宋" w:eastAsia="仿宋" w:hAnsi="仿宋" w:cs="仿宋" w:hint="eastAsia"/>
            <w:lang w:eastAsia="zh-CN"/>
          </w:rPr>
          <w:t>(一)、危机预警与识别</w:t>
        </w:r>
        <w:r>
          <w:tab/>
        </w:r>
        <w:r>
          <w:fldChar w:fldCharType="begin"/>
        </w:r>
        <w:r>
          <w:instrText xml:space="preserve"> PAGEREF _Toc24804 \h </w:instrText>
        </w:r>
        <w:r>
          <w:fldChar w:fldCharType="separate"/>
        </w:r>
        <w:r>
          <w:t>5</w:t>
        </w:r>
        <w:r>
          <w:fldChar w:fldCharType="end"/>
        </w:r>
      </w:hyperlink>
    </w:p>
    <w:p>
      <w:pPr>
        <w:pStyle w:val="TOC2"/>
        <w:tabs>
          <w:tab w:val="right" w:leader="dot" w:pos="8306"/>
        </w:tabs>
      </w:pPr>
      <w:hyperlink w:anchor="_Toc10793" w:history="1">
        <w:r>
          <w:rPr>
            <w:rFonts w:ascii="仿宋" w:eastAsia="仿宋" w:hAnsi="仿宋" w:cs="仿宋" w:hint="eastAsia"/>
            <w:lang w:eastAsia="zh-CN"/>
          </w:rPr>
          <w:t>(二)、危机应对与恢复</w:t>
        </w:r>
        <w:r>
          <w:tab/>
        </w:r>
        <w:r>
          <w:fldChar w:fldCharType="begin"/>
        </w:r>
        <w:r>
          <w:instrText xml:space="preserve"> PAGEREF _Toc10793 \h </w:instrText>
        </w:r>
        <w:r>
          <w:fldChar w:fldCharType="separate"/>
        </w:r>
        <w:r>
          <w:t>6</w:t>
        </w:r>
        <w:r>
          <w:fldChar w:fldCharType="end"/>
        </w:r>
      </w:hyperlink>
    </w:p>
    <w:p>
      <w:pPr>
        <w:pStyle w:val="TOC1"/>
        <w:tabs>
          <w:tab w:val="right" w:leader="dot" w:pos="8306"/>
        </w:tabs>
      </w:pPr>
      <w:hyperlink w:anchor="_Toc19884" w:history="1">
        <w:r>
          <w:rPr>
            <w:rFonts w:ascii="仿宋" w:eastAsia="仿宋" w:hAnsi="仿宋" w:cs="仿宋" w:hint="eastAsia"/>
            <w:lang w:eastAsia="zh-CN"/>
          </w:rPr>
          <w:t>三、工艺说明</w:t>
        </w:r>
        <w:r>
          <w:tab/>
        </w:r>
        <w:r>
          <w:fldChar w:fldCharType="begin"/>
        </w:r>
        <w:r>
          <w:instrText xml:space="preserve"> PAGEREF _Toc19884 \h </w:instrText>
        </w:r>
        <w:r>
          <w:fldChar w:fldCharType="separate"/>
        </w:r>
        <w:r>
          <w:t>7</w:t>
        </w:r>
        <w:r>
          <w:fldChar w:fldCharType="end"/>
        </w:r>
      </w:hyperlink>
    </w:p>
    <w:p>
      <w:pPr>
        <w:pStyle w:val="TOC2"/>
        <w:tabs>
          <w:tab w:val="right" w:leader="dot" w:pos="8306"/>
        </w:tabs>
      </w:pPr>
      <w:hyperlink w:anchor="_Toc219" w:history="1">
        <w:r>
          <w:rPr>
            <w:rFonts w:ascii="仿宋" w:eastAsia="仿宋" w:hAnsi="仿宋" w:cs="仿宋" w:hint="eastAsia"/>
            <w:lang w:eastAsia="zh-CN"/>
          </w:rPr>
          <w:t>(一)、技术管理特点</w:t>
        </w:r>
        <w:r>
          <w:tab/>
        </w:r>
        <w:r>
          <w:fldChar w:fldCharType="begin"/>
        </w:r>
        <w:r>
          <w:instrText xml:space="preserve"> PAGEREF _Toc219 \h </w:instrText>
        </w:r>
        <w:r>
          <w:fldChar w:fldCharType="separate"/>
        </w:r>
        <w:r>
          <w:t>7</w:t>
        </w:r>
        <w:r>
          <w:fldChar w:fldCharType="end"/>
        </w:r>
      </w:hyperlink>
    </w:p>
    <w:p>
      <w:pPr>
        <w:pStyle w:val="TOC2"/>
        <w:tabs>
          <w:tab w:val="right" w:leader="dot" w:pos="8306"/>
        </w:tabs>
      </w:pPr>
      <w:hyperlink w:anchor="_Toc31515" w:history="1">
        <w:r>
          <w:rPr>
            <w:rFonts w:ascii="仿宋" w:eastAsia="仿宋" w:hAnsi="仿宋" w:cs="仿宋" w:hint="eastAsia"/>
            <w:lang w:eastAsia="zh-CN"/>
          </w:rPr>
          <w:t>(二)、高端橱柜项目工艺技术设计方案</w:t>
        </w:r>
        <w:r>
          <w:tab/>
        </w:r>
        <w:r>
          <w:fldChar w:fldCharType="begin"/>
        </w:r>
        <w:r>
          <w:instrText xml:space="preserve"> PAGEREF _Toc31515 \h </w:instrText>
        </w:r>
        <w:r>
          <w:fldChar w:fldCharType="separate"/>
        </w:r>
        <w:r>
          <w:t>8</w:t>
        </w:r>
        <w:r>
          <w:fldChar w:fldCharType="end"/>
        </w:r>
      </w:hyperlink>
    </w:p>
    <w:p>
      <w:pPr>
        <w:pStyle w:val="TOC2"/>
        <w:tabs>
          <w:tab w:val="right" w:leader="dot" w:pos="8306"/>
        </w:tabs>
      </w:pPr>
      <w:hyperlink w:anchor="_Toc18979" w:history="1">
        <w:r>
          <w:rPr>
            <w:rFonts w:ascii="仿宋" w:eastAsia="仿宋" w:hAnsi="仿宋" w:cs="仿宋" w:hint="eastAsia"/>
            <w:lang w:eastAsia="zh-CN"/>
          </w:rPr>
          <w:t>(三)、设备选型方案</w:t>
        </w:r>
        <w:r>
          <w:tab/>
        </w:r>
        <w:r>
          <w:fldChar w:fldCharType="begin"/>
        </w:r>
        <w:r>
          <w:instrText xml:space="preserve"> PAGEREF _Toc18979 \h </w:instrText>
        </w:r>
        <w:r>
          <w:fldChar w:fldCharType="separate"/>
        </w:r>
        <w:r>
          <w:t>9</w:t>
        </w:r>
        <w:r>
          <w:fldChar w:fldCharType="end"/>
        </w:r>
      </w:hyperlink>
    </w:p>
    <w:p>
      <w:pPr>
        <w:pStyle w:val="TOC1"/>
        <w:tabs>
          <w:tab w:val="right" w:leader="dot" w:pos="8306"/>
        </w:tabs>
      </w:pPr>
      <w:hyperlink w:anchor="_Toc30749" w:history="1">
        <w:r>
          <w:rPr>
            <w:rFonts w:ascii="仿宋" w:eastAsia="仿宋" w:hAnsi="仿宋" w:cs="仿宋" w:hint="eastAsia"/>
            <w:lang w:eastAsia="zh-CN"/>
          </w:rPr>
          <w:t>四、高端橱柜项目概论</w:t>
        </w:r>
        <w:r>
          <w:tab/>
        </w:r>
        <w:r>
          <w:fldChar w:fldCharType="begin"/>
        </w:r>
        <w:r>
          <w:instrText xml:space="preserve"> PAGEREF _Toc30749 \h </w:instrText>
        </w:r>
        <w:r>
          <w:fldChar w:fldCharType="separate"/>
        </w:r>
        <w:r>
          <w:t>11</w:t>
        </w:r>
        <w:r>
          <w:fldChar w:fldCharType="end"/>
        </w:r>
      </w:hyperlink>
    </w:p>
    <w:p>
      <w:pPr>
        <w:pStyle w:val="TOC2"/>
        <w:tabs>
          <w:tab w:val="right" w:leader="dot" w:pos="8306"/>
        </w:tabs>
      </w:pPr>
      <w:hyperlink w:anchor="_Toc24494" w:history="1">
        <w:r>
          <w:rPr>
            <w:rFonts w:ascii="仿宋" w:eastAsia="仿宋" w:hAnsi="仿宋" w:cs="仿宋" w:hint="eastAsia"/>
            <w:lang w:eastAsia="zh-CN"/>
          </w:rPr>
          <w:t>(一)、高端橱柜项目概况</w:t>
        </w:r>
        <w:r>
          <w:tab/>
        </w:r>
        <w:r>
          <w:fldChar w:fldCharType="begin"/>
        </w:r>
        <w:r>
          <w:instrText xml:space="preserve"> PAGEREF _Toc24494 \h </w:instrText>
        </w:r>
        <w:r>
          <w:fldChar w:fldCharType="separate"/>
        </w:r>
        <w:r>
          <w:t>11</w:t>
        </w:r>
        <w:r>
          <w:fldChar w:fldCharType="end"/>
        </w:r>
      </w:hyperlink>
    </w:p>
    <w:p>
      <w:pPr>
        <w:pStyle w:val="TOC2"/>
        <w:tabs>
          <w:tab w:val="right" w:leader="dot" w:pos="8306"/>
        </w:tabs>
      </w:pPr>
      <w:hyperlink w:anchor="_Toc19571" w:history="1">
        <w:r>
          <w:rPr>
            <w:rFonts w:ascii="仿宋" w:eastAsia="仿宋" w:hAnsi="仿宋" w:cs="仿宋" w:hint="eastAsia"/>
            <w:lang w:eastAsia="zh-CN"/>
          </w:rPr>
          <w:t>(二)、高端橱柜项目目标</w:t>
        </w:r>
        <w:r>
          <w:tab/>
        </w:r>
        <w:r>
          <w:fldChar w:fldCharType="begin"/>
        </w:r>
        <w:r>
          <w:instrText xml:space="preserve"> PAGEREF _Toc19571 \h </w:instrText>
        </w:r>
        <w:r>
          <w:fldChar w:fldCharType="separate"/>
        </w:r>
        <w:r>
          <w:t>13</w:t>
        </w:r>
        <w:r>
          <w:fldChar w:fldCharType="end"/>
        </w:r>
      </w:hyperlink>
    </w:p>
    <w:p>
      <w:pPr>
        <w:pStyle w:val="TOC2"/>
        <w:tabs>
          <w:tab w:val="right" w:leader="dot" w:pos="8306"/>
        </w:tabs>
      </w:pPr>
      <w:hyperlink w:anchor="_Toc29674" w:history="1">
        <w:r>
          <w:rPr>
            <w:rFonts w:ascii="仿宋" w:eastAsia="仿宋" w:hAnsi="仿宋" w:cs="仿宋" w:hint="eastAsia"/>
            <w:lang w:eastAsia="zh-CN"/>
          </w:rPr>
          <w:t>(三)、高端橱柜项目提出的理由</w:t>
        </w:r>
        <w:r>
          <w:tab/>
        </w:r>
        <w:r>
          <w:fldChar w:fldCharType="begin"/>
        </w:r>
        <w:r>
          <w:instrText xml:space="preserve"> PAGEREF _Toc29674 \h </w:instrText>
        </w:r>
        <w:r>
          <w:fldChar w:fldCharType="separate"/>
        </w:r>
        <w:r>
          <w:t>14</w:t>
        </w:r>
        <w:r>
          <w:fldChar w:fldCharType="end"/>
        </w:r>
      </w:hyperlink>
    </w:p>
    <w:p>
      <w:pPr>
        <w:pStyle w:val="TOC2"/>
        <w:tabs>
          <w:tab w:val="right" w:leader="dot" w:pos="8306"/>
        </w:tabs>
      </w:pPr>
      <w:hyperlink w:anchor="_Toc27550" w:history="1">
        <w:r>
          <w:rPr>
            <w:rFonts w:ascii="仿宋" w:eastAsia="仿宋" w:hAnsi="仿宋" w:cs="仿宋" w:hint="eastAsia"/>
            <w:lang w:eastAsia="zh-CN"/>
          </w:rPr>
          <w:t>(四)、高端橱柜项目意义</w:t>
        </w:r>
        <w:r>
          <w:tab/>
        </w:r>
        <w:r>
          <w:fldChar w:fldCharType="begin"/>
        </w:r>
        <w:r>
          <w:instrText xml:space="preserve"> PAGEREF _Toc27550 \h </w:instrText>
        </w:r>
        <w:r>
          <w:fldChar w:fldCharType="separate"/>
        </w:r>
        <w:r>
          <w:t>15</w:t>
        </w:r>
        <w:r>
          <w:fldChar w:fldCharType="end"/>
        </w:r>
      </w:hyperlink>
    </w:p>
    <w:p>
      <w:pPr>
        <w:pStyle w:val="TOC2"/>
        <w:tabs>
          <w:tab w:val="right" w:leader="dot" w:pos="8306"/>
        </w:tabs>
      </w:pPr>
      <w:hyperlink w:anchor="_Toc21474" w:history="1">
        <w:r>
          <w:rPr>
            <w:rFonts w:ascii="仿宋" w:eastAsia="仿宋" w:hAnsi="仿宋" w:cs="仿宋" w:hint="eastAsia"/>
            <w:lang w:eastAsia="zh-CN"/>
          </w:rPr>
          <w:t>(五)、高端橱柜项目背景</w:t>
        </w:r>
        <w:r>
          <w:tab/>
        </w:r>
        <w:r>
          <w:fldChar w:fldCharType="begin"/>
        </w:r>
        <w:r>
          <w:instrText xml:space="preserve"> PAGEREF _Toc21474 \h </w:instrText>
        </w:r>
        <w:r>
          <w:fldChar w:fldCharType="separate"/>
        </w:r>
        <w:r>
          <w:t>16</w:t>
        </w:r>
        <w:r>
          <w:fldChar w:fldCharType="end"/>
        </w:r>
      </w:hyperlink>
    </w:p>
    <w:p>
      <w:pPr>
        <w:pStyle w:val="TOC1"/>
        <w:tabs>
          <w:tab w:val="right" w:leader="dot" w:pos="8306"/>
        </w:tabs>
      </w:pPr>
      <w:hyperlink w:anchor="_Toc8167" w:history="1">
        <w:r>
          <w:rPr>
            <w:rFonts w:ascii="仿宋" w:eastAsia="仿宋" w:hAnsi="仿宋" w:cs="仿宋" w:hint="eastAsia"/>
            <w:lang w:eastAsia="zh-CN"/>
          </w:rPr>
          <w:t>五、产品规划分析</w:t>
        </w:r>
        <w:r>
          <w:tab/>
        </w:r>
        <w:r>
          <w:fldChar w:fldCharType="begin"/>
        </w:r>
        <w:r>
          <w:instrText xml:space="preserve"> PAGEREF _Toc8167 \h </w:instrText>
        </w:r>
        <w:r>
          <w:fldChar w:fldCharType="separate"/>
        </w:r>
        <w:r>
          <w:t>17</w:t>
        </w:r>
        <w:r>
          <w:fldChar w:fldCharType="end"/>
        </w:r>
      </w:hyperlink>
    </w:p>
    <w:p>
      <w:pPr>
        <w:pStyle w:val="TOC2"/>
        <w:tabs>
          <w:tab w:val="right" w:leader="dot" w:pos="8306"/>
        </w:tabs>
      </w:pPr>
      <w:hyperlink w:anchor="_Toc5274" w:history="1">
        <w:r>
          <w:rPr>
            <w:rFonts w:ascii="仿宋" w:eastAsia="仿宋" w:hAnsi="仿宋" w:cs="仿宋" w:hint="eastAsia"/>
            <w:lang w:eastAsia="zh-CN"/>
          </w:rPr>
          <w:t>(一)、产品规划</w:t>
        </w:r>
        <w:r>
          <w:tab/>
        </w:r>
        <w:r>
          <w:fldChar w:fldCharType="begin"/>
        </w:r>
        <w:r>
          <w:instrText xml:space="preserve"> PAGEREF _Toc5274 \h </w:instrText>
        </w:r>
        <w:r>
          <w:fldChar w:fldCharType="separate"/>
        </w:r>
        <w:r>
          <w:t>17</w:t>
        </w:r>
        <w:r>
          <w:fldChar w:fldCharType="end"/>
        </w:r>
      </w:hyperlink>
    </w:p>
    <w:p>
      <w:pPr>
        <w:pStyle w:val="TOC2"/>
        <w:tabs>
          <w:tab w:val="right" w:leader="dot" w:pos="8306"/>
        </w:tabs>
      </w:pPr>
      <w:hyperlink w:anchor="_Toc14000" w:history="1">
        <w:r>
          <w:rPr>
            <w:rFonts w:ascii="仿宋" w:eastAsia="仿宋" w:hAnsi="仿宋" w:cs="仿宋" w:hint="eastAsia"/>
            <w:lang w:eastAsia="zh-CN"/>
          </w:rPr>
          <w:t>(二)、建设规模</w:t>
        </w:r>
        <w:r>
          <w:tab/>
        </w:r>
        <w:r>
          <w:fldChar w:fldCharType="begin"/>
        </w:r>
        <w:r>
          <w:instrText xml:space="preserve"> PAGEREF _Toc14000 \h </w:instrText>
        </w:r>
        <w:r>
          <w:fldChar w:fldCharType="separate"/>
        </w:r>
        <w:r>
          <w:t>18</w:t>
        </w:r>
        <w:r>
          <w:fldChar w:fldCharType="end"/>
        </w:r>
      </w:hyperlink>
    </w:p>
    <w:p>
      <w:pPr>
        <w:pStyle w:val="TOC1"/>
        <w:tabs>
          <w:tab w:val="right" w:leader="dot" w:pos="8306"/>
        </w:tabs>
      </w:pPr>
      <w:hyperlink w:anchor="_Toc28814" w:history="1">
        <w:r>
          <w:rPr>
            <w:rFonts w:ascii="仿宋" w:eastAsia="仿宋" w:hAnsi="仿宋" w:cs="仿宋" w:hint="eastAsia"/>
            <w:lang w:eastAsia="zh-CN"/>
          </w:rPr>
          <w:t>六、高端橱柜项目文档管理</w:t>
        </w:r>
        <w:r>
          <w:tab/>
        </w:r>
        <w:r>
          <w:fldChar w:fldCharType="begin"/>
        </w:r>
        <w:r>
          <w:instrText xml:space="preserve"> PAGEREF _Toc28814 \h </w:instrText>
        </w:r>
        <w:r>
          <w:fldChar w:fldCharType="separate"/>
        </w:r>
        <w:r>
          <w:t>19</w:t>
        </w:r>
        <w:r>
          <w:fldChar w:fldCharType="end"/>
        </w:r>
      </w:hyperlink>
    </w:p>
    <w:p>
      <w:pPr>
        <w:pStyle w:val="TOC2"/>
        <w:tabs>
          <w:tab w:val="right" w:leader="dot" w:pos="8306"/>
        </w:tabs>
      </w:pPr>
      <w:hyperlink w:anchor="_Toc16520" w:history="1">
        <w:r>
          <w:rPr>
            <w:rFonts w:ascii="仿宋" w:eastAsia="仿宋" w:hAnsi="仿宋" w:cs="仿宋" w:hint="eastAsia"/>
            <w:lang w:eastAsia="zh-CN"/>
          </w:rPr>
          <w:t>(一)、文档编制与审查</w:t>
        </w:r>
        <w:r>
          <w:tab/>
        </w:r>
        <w:r>
          <w:fldChar w:fldCharType="begin"/>
        </w:r>
        <w:r>
          <w:instrText xml:space="preserve"> PAGEREF _Toc16520 \h </w:instrText>
        </w:r>
        <w:r>
          <w:fldChar w:fldCharType="separate"/>
        </w:r>
        <w:r>
          <w:t>19</w:t>
        </w:r>
        <w:r>
          <w:fldChar w:fldCharType="end"/>
        </w:r>
      </w:hyperlink>
    </w:p>
    <w:p>
      <w:pPr>
        <w:pStyle w:val="TOC2"/>
        <w:tabs>
          <w:tab w:val="right" w:leader="dot" w:pos="8306"/>
        </w:tabs>
      </w:pPr>
      <w:hyperlink w:anchor="_Toc32270" w:history="1">
        <w:r>
          <w:rPr>
            <w:rFonts w:ascii="仿宋" w:eastAsia="仿宋" w:hAnsi="仿宋" w:cs="仿宋" w:hint="eastAsia"/>
            <w:lang w:eastAsia="zh-CN"/>
          </w:rPr>
          <w:t>(二)、文档发布与分发</w:t>
        </w:r>
        <w:r>
          <w:tab/>
        </w:r>
        <w:r>
          <w:fldChar w:fldCharType="begin"/>
        </w:r>
        <w:r>
          <w:instrText xml:space="preserve"> PAGEREF _Toc32270 \h </w:instrText>
        </w:r>
        <w:r>
          <w:fldChar w:fldCharType="separate"/>
        </w:r>
        <w:r>
          <w:t>20</w:t>
        </w:r>
        <w:r>
          <w:fldChar w:fldCharType="end"/>
        </w:r>
      </w:hyperlink>
    </w:p>
    <w:p>
      <w:pPr>
        <w:pStyle w:val="TOC2"/>
        <w:tabs>
          <w:tab w:val="right" w:leader="dot" w:pos="8306"/>
        </w:tabs>
      </w:pPr>
      <w:hyperlink w:anchor="_Toc2702" w:history="1">
        <w:r>
          <w:rPr>
            <w:rFonts w:ascii="仿宋" w:eastAsia="仿宋" w:hAnsi="仿宋" w:cs="仿宋" w:hint="eastAsia"/>
            <w:lang w:eastAsia="zh-CN"/>
          </w:rPr>
          <w:t>(三)、文档存档与归档</w:t>
        </w:r>
        <w:r>
          <w:tab/>
        </w:r>
        <w:r>
          <w:fldChar w:fldCharType="begin"/>
        </w:r>
        <w:r>
          <w:instrText xml:space="preserve"> PAGEREF _Toc2702 \h </w:instrText>
        </w:r>
        <w:r>
          <w:fldChar w:fldCharType="separate"/>
        </w:r>
        <w:r>
          <w:t>21</w:t>
        </w:r>
        <w:r>
          <w:fldChar w:fldCharType="end"/>
        </w:r>
      </w:hyperlink>
    </w:p>
    <w:p>
      <w:pPr>
        <w:pStyle w:val="TOC1"/>
        <w:tabs>
          <w:tab w:val="right" w:leader="dot" w:pos="8306"/>
        </w:tabs>
      </w:pPr>
      <w:hyperlink w:anchor="_Toc28038" w:history="1">
        <w:r>
          <w:rPr>
            <w:rFonts w:ascii="仿宋" w:eastAsia="仿宋" w:hAnsi="仿宋" w:cs="仿宋" w:hint="eastAsia"/>
            <w:lang w:eastAsia="zh-CN"/>
          </w:rPr>
          <w:t>七、高端橱柜项目人力资源管理</w:t>
        </w:r>
        <w:r>
          <w:tab/>
        </w:r>
        <w:r>
          <w:fldChar w:fldCharType="begin"/>
        </w:r>
        <w:r>
          <w:instrText xml:space="preserve"> PAGEREF _Toc28038 \h </w:instrText>
        </w:r>
        <w:r>
          <w:fldChar w:fldCharType="separate"/>
        </w:r>
        <w:r>
          <w:t>22</w:t>
        </w:r>
        <w:r>
          <w:fldChar w:fldCharType="end"/>
        </w:r>
      </w:hyperlink>
    </w:p>
    <w:p>
      <w:pPr>
        <w:pStyle w:val="TOC2"/>
        <w:tabs>
          <w:tab w:val="right" w:leader="dot" w:pos="8306"/>
        </w:tabs>
      </w:pPr>
      <w:hyperlink w:anchor="_Toc25634" w:history="1">
        <w:r>
          <w:rPr>
            <w:rFonts w:ascii="仿宋" w:eastAsia="仿宋" w:hAnsi="仿宋" w:cs="仿宋" w:hint="eastAsia"/>
            <w:lang w:eastAsia="zh-CN"/>
          </w:rPr>
          <w:t>(一)、建立健全的预算管理制度</w:t>
        </w:r>
        <w:r>
          <w:tab/>
        </w:r>
        <w:r>
          <w:fldChar w:fldCharType="begin"/>
        </w:r>
        <w:r>
          <w:instrText xml:space="preserve"> PAGEREF _Toc25634 \h </w:instrText>
        </w:r>
        <w:r>
          <w:fldChar w:fldCharType="separate"/>
        </w:r>
        <w:r>
          <w:t>22</w:t>
        </w:r>
        <w:r>
          <w:fldChar w:fldCharType="end"/>
        </w:r>
      </w:hyperlink>
    </w:p>
    <w:p>
      <w:pPr>
        <w:pStyle w:val="TOC2"/>
        <w:tabs>
          <w:tab w:val="right" w:leader="dot" w:pos="8306"/>
        </w:tabs>
      </w:pPr>
      <w:hyperlink w:anchor="_Toc14069" w:history="1">
        <w:r>
          <w:rPr>
            <w:rFonts w:ascii="仿宋" w:eastAsia="仿宋" w:hAnsi="仿宋" w:cs="仿宋" w:hint="eastAsia"/>
            <w:lang w:eastAsia="zh-CN"/>
          </w:rPr>
          <w:t>(二)、加强资金流动监控</w:t>
        </w:r>
        <w:r>
          <w:tab/>
        </w:r>
        <w:r>
          <w:fldChar w:fldCharType="begin"/>
        </w:r>
        <w:r>
          <w:instrText xml:space="preserve"> PAGEREF _Toc14069 \h </w:instrText>
        </w:r>
        <w:r>
          <w:fldChar w:fldCharType="separate"/>
        </w:r>
        <w:r>
          <w:t>24</w:t>
        </w:r>
        <w:r>
          <w:fldChar w:fldCharType="end"/>
        </w:r>
      </w:hyperlink>
    </w:p>
    <w:p>
      <w:pPr>
        <w:pStyle w:val="TOC2"/>
        <w:tabs>
          <w:tab w:val="right" w:leader="dot" w:pos="8306"/>
        </w:tabs>
      </w:pPr>
      <w:hyperlink w:anchor="_Toc6907" w:history="1">
        <w:r>
          <w:rPr>
            <w:rFonts w:ascii="仿宋" w:eastAsia="仿宋" w:hAnsi="仿宋" w:cs="仿宋" w:hint="eastAsia"/>
            <w:lang w:eastAsia="zh-CN"/>
          </w:rPr>
          <w:t>(三)、制定完善的风险控制机制</w:t>
        </w:r>
        <w:r>
          <w:tab/>
        </w:r>
        <w:r>
          <w:fldChar w:fldCharType="begin"/>
        </w:r>
        <w:r>
          <w:instrText xml:space="preserve"> PAGEREF _Toc6907 \h </w:instrText>
        </w:r>
        <w:r>
          <w:fldChar w:fldCharType="separate"/>
        </w:r>
        <w:r>
          <w:t>25</w:t>
        </w:r>
        <w:r>
          <w:fldChar w:fldCharType="end"/>
        </w:r>
      </w:hyperlink>
    </w:p>
    <w:p>
      <w:pPr>
        <w:pStyle w:val="TOC2"/>
        <w:tabs>
          <w:tab w:val="right" w:leader="dot" w:pos="8306"/>
        </w:tabs>
      </w:pPr>
      <w:hyperlink w:anchor="_Toc6170" w:history="1">
        <w:r>
          <w:rPr>
            <w:rFonts w:ascii="仿宋" w:eastAsia="仿宋" w:hAnsi="仿宋" w:cs="仿宋" w:hint="eastAsia"/>
            <w:lang w:eastAsia="zh-CN"/>
          </w:rPr>
          <w:t>(四)、优化成本管理</w:t>
        </w:r>
        <w:r>
          <w:tab/>
        </w:r>
        <w:r>
          <w:fldChar w:fldCharType="begin"/>
        </w:r>
        <w:r>
          <w:instrText xml:space="preserve"> PAGEREF _Toc6170 \h </w:instrText>
        </w:r>
        <w:r>
          <w:fldChar w:fldCharType="separate"/>
        </w:r>
        <w:r>
          <w:t>27</w:t>
        </w:r>
        <w:r>
          <w:fldChar w:fldCharType="end"/>
        </w:r>
      </w:hyperlink>
    </w:p>
    <w:p>
      <w:pPr>
        <w:pStyle w:val="TOC1"/>
        <w:tabs>
          <w:tab w:val="right" w:leader="dot" w:pos="8306"/>
        </w:tabs>
      </w:pPr>
      <w:hyperlink w:anchor="_Toc10524" w:history="1">
        <w:r>
          <w:rPr>
            <w:rFonts w:ascii="仿宋" w:eastAsia="仿宋" w:hAnsi="仿宋" w:cs="仿宋" w:hint="eastAsia"/>
            <w:lang w:eastAsia="zh-CN"/>
          </w:rPr>
          <w:t>八、高端橱柜项目环境影响分析</w:t>
        </w:r>
        <w:r>
          <w:tab/>
        </w:r>
        <w:r>
          <w:fldChar w:fldCharType="begin"/>
        </w:r>
        <w:r>
          <w:instrText xml:space="preserve"> PAGEREF _Toc10524 \h </w:instrText>
        </w:r>
        <w:r>
          <w:fldChar w:fldCharType="separate"/>
        </w:r>
        <w:r>
          <w:t>28</w:t>
        </w:r>
        <w:r>
          <w:fldChar w:fldCharType="end"/>
        </w:r>
      </w:hyperlink>
    </w:p>
    <w:p>
      <w:pPr>
        <w:pStyle w:val="TOC2"/>
        <w:tabs>
          <w:tab w:val="right" w:leader="dot" w:pos="8306"/>
        </w:tabs>
      </w:pPr>
      <w:hyperlink w:anchor="_Toc4392" w:history="1">
        <w:r>
          <w:rPr>
            <w:rFonts w:ascii="仿宋" w:eastAsia="仿宋" w:hAnsi="仿宋" w:cs="仿宋" w:hint="eastAsia"/>
            <w:lang w:eastAsia="zh-CN"/>
          </w:rPr>
          <w:t>(一)、建设区域环境质量现状</w:t>
        </w:r>
        <w:r>
          <w:tab/>
        </w:r>
        <w:r>
          <w:fldChar w:fldCharType="begin"/>
        </w:r>
        <w:r>
          <w:instrText xml:space="preserve"> PAGEREF _Toc4392 \h </w:instrText>
        </w:r>
        <w:r>
          <w:fldChar w:fldCharType="separate"/>
        </w:r>
        <w:r>
          <w:t>28</w:t>
        </w:r>
        <w:r>
          <w:fldChar w:fldCharType="end"/>
        </w:r>
      </w:hyperlink>
    </w:p>
    <w:p>
      <w:pPr>
        <w:pStyle w:val="TOC2"/>
        <w:tabs>
          <w:tab w:val="right" w:leader="dot" w:pos="8306"/>
        </w:tabs>
      </w:pPr>
      <w:hyperlink w:anchor="_Toc11069" w:history="1">
        <w:r>
          <w:rPr>
            <w:rFonts w:ascii="仿宋" w:eastAsia="仿宋" w:hAnsi="仿宋" w:cs="仿宋" w:hint="eastAsia"/>
            <w:lang w:eastAsia="zh-CN"/>
          </w:rPr>
          <w:t>(二)、建设期环境保护</w:t>
        </w:r>
        <w:r>
          <w:tab/>
        </w:r>
        <w:r>
          <w:fldChar w:fldCharType="begin"/>
        </w:r>
        <w:r>
          <w:instrText xml:space="preserve"> PAGEREF _Toc11069 \h </w:instrText>
        </w:r>
        <w:r>
          <w:fldChar w:fldCharType="separate"/>
        </w:r>
        <w:r>
          <w:t>29</w:t>
        </w:r>
        <w:r>
          <w:fldChar w:fldCharType="end"/>
        </w:r>
      </w:hyperlink>
    </w:p>
    <w:p>
      <w:pPr>
        <w:pStyle w:val="TOC2"/>
        <w:tabs>
          <w:tab w:val="right" w:leader="dot" w:pos="8306"/>
        </w:tabs>
      </w:pPr>
      <w:hyperlink w:anchor="_Toc15360" w:history="1">
        <w:r>
          <w:rPr>
            <w:rFonts w:ascii="仿宋" w:eastAsia="仿宋" w:hAnsi="仿宋" w:cs="仿宋" w:hint="eastAsia"/>
            <w:lang w:eastAsia="zh-CN"/>
          </w:rPr>
          <w:t>(三)、运营期环境保护</w:t>
        </w:r>
        <w:r>
          <w:tab/>
        </w:r>
        <w:r>
          <w:fldChar w:fldCharType="begin"/>
        </w:r>
        <w:r>
          <w:instrText xml:space="preserve"> PAGEREF _Toc15360 \h </w:instrText>
        </w:r>
        <w:r>
          <w:fldChar w:fldCharType="separate"/>
        </w:r>
        <w:r>
          <w:t>31</w:t>
        </w:r>
        <w:r>
          <w:fldChar w:fldCharType="end"/>
        </w:r>
      </w:hyperlink>
    </w:p>
    <w:p>
      <w:pPr>
        <w:pStyle w:val="TOC2"/>
        <w:tabs>
          <w:tab w:val="right" w:leader="dot" w:pos="8306"/>
        </w:tabs>
      </w:pPr>
      <w:hyperlink w:anchor="_Toc11168" w:history="1">
        <w:r>
          <w:rPr>
            <w:rFonts w:ascii="仿宋" w:eastAsia="仿宋" w:hAnsi="仿宋" w:cs="仿宋" w:hint="eastAsia"/>
            <w:lang w:eastAsia="zh-CN"/>
          </w:rPr>
          <w:t>(四)、高端橱柜项目建设对区域经济的影响</w:t>
        </w:r>
        <w:r>
          <w:tab/>
        </w:r>
        <w:r>
          <w:fldChar w:fldCharType="begin"/>
        </w:r>
        <w:r>
          <w:instrText xml:space="preserve"> PAGEREF _Toc11168 \h </w:instrText>
        </w:r>
        <w:r>
          <w:fldChar w:fldCharType="separate"/>
        </w:r>
        <w:r>
          <w:t>32</w:t>
        </w:r>
        <w:r>
          <w:fldChar w:fldCharType="end"/>
        </w:r>
      </w:hyperlink>
    </w:p>
    <w:p>
      <w:pPr>
        <w:pStyle w:val="TOC2"/>
        <w:tabs>
          <w:tab w:val="right" w:leader="dot" w:pos="8306"/>
        </w:tabs>
      </w:pPr>
      <w:hyperlink w:anchor="_Toc31291" w:history="1">
        <w:r>
          <w:rPr>
            <w:rFonts w:ascii="仿宋" w:eastAsia="仿宋" w:hAnsi="仿宋" w:cs="仿宋" w:hint="eastAsia"/>
            <w:lang w:eastAsia="zh-CN"/>
          </w:rPr>
          <w:t>(五)、废弃物处理</w:t>
        </w:r>
        <w:r>
          <w:tab/>
        </w:r>
        <w:r>
          <w:fldChar w:fldCharType="begin"/>
        </w:r>
        <w:r>
          <w:instrText xml:space="preserve"> PAGEREF _Toc31291 \h </w:instrText>
        </w:r>
        <w:r>
          <w:fldChar w:fldCharType="separate"/>
        </w:r>
        <w:r>
          <w:t>34</w:t>
        </w:r>
        <w:r>
          <w:fldChar w:fldCharType="end"/>
        </w:r>
      </w:hyperlink>
    </w:p>
    <w:p>
      <w:pPr>
        <w:pStyle w:val="TOC2"/>
        <w:tabs>
          <w:tab w:val="right" w:leader="dot" w:pos="8306"/>
        </w:tabs>
      </w:pPr>
      <w:hyperlink w:anchor="_Toc27754" w:history="1">
        <w:r>
          <w:rPr>
            <w:rFonts w:ascii="仿宋" w:eastAsia="仿宋" w:hAnsi="仿宋" w:cs="仿宋" w:hint="eastAsia"/>
            <w:lang w:eastAsia="zh-CN"/>
          </w:rPr>
          <w:t>(六)、特殊环境影响分析</w:t>
        </w:r>
        <w:r>
          <w:tab/>
        </w:r>
        <w:r>
          <w:fldChar w:fldCharType="begin"/>
        </w:r>
        <w:r>
          <w:instrText xml:space="preserve"> PAGEREF _Toc27754 \h </w:instrText>
        </w:r>
        <w:r>
          <w:fldChar w:fldCharType="separate"/>
        </w:r>
        <w:r>
          <w:t>35</w:t>
        </w:r>
        <w:r>
          <w:fldChar w:fldCharType="end"/>
        </w:r>
      </w:hyperlink>
    </w:p>
    <w:p>
      <w:pPr>
        <w:pStyle w:val="TOC2"/>
        <w:tabs>
          <w:tab w:val="right" w:leader="dot" w:pos="8306"/>
        </w:tabs>
      </w:pPr>
      <w:hyperlink w:anchor="_Toc6286" w:history="1">
        <w:r>
          <w:rPr>
            <w:rFonts w:ascii="仿宋" w:eastAsia="仿宋" w:hAnsi="仿宋" w:cs="仿宋" w:hint="eastAsia"/>
            <w:lang w:eastAsia="zh-CN"/>
          </w:rPr>
          <w:t>(七)、清洁生产</w:t>
        </w:r>
        <w:r>
          <w:tab/>
        </w:r>
        <w:r>
          <w:fldChar w:fldCharType="begin"/>
        </w:r>
        <w:r>
          <w:instrText xml:space="preserve"> PAGEREF _Toc6286 \h </w:instrText>
        </w:r>
        <w:r>
          <w:fldChar w:fldCharType="separate"/>
        </w:r>
        <w:r>
          <w:t>36</w:t>
        </w:r>
        <w:r>
          <w:fldChar w:fldCharType="end"/>
        </w:r>
      </w:hyperlink>
    </w:p>
    <w:p>
      <w:pPr>
        <w:pStyle w:val="TOC2"/>
        <w:tabs>
          <w:tab w:val="right" w:leader="dot" w:pos="8306"/>
        </w:tabs>
      </w:pPr>
      <w:hyperlink w:anchor="_Toc30204" w:history="1">
        <w:r>
          <w:rPr>
            <w:rFonts w:ascii="仿宋" w:eastAsia="仿宋" w:hAnsi="仿宋" w:cs="仿宋" w:hint="eastAsia"/>
            <w:lang w:eastAsia="zh-CN"/>
          </w:rPr>
          <w:t>(八)、环境保护综合评价</w:t>
        </w:r>
        <w:r>
          <w:tab/>
        </w:r>
        <w:r>
          <w:fldChar w:fldCharType="begin"/>
        </w:r>
        <w:r>
          <w:instrText xml:space="preserve"> PAGEREF _Toc30204 \h </w:instrText>
        </w:r>
        <w:r>
          <w:fldChar w:fldCharType="separate"/>
        </w:r>
        <w:r>
          <w:t>37</w:t>
        </w:r>
        <w:r>
          <w:fldChar w:fldCharType="end"/>
        </w:r>
      </w:hyperlink>
    </w:p>
    <w:p>
      <w:pPr>
        <w:pStyle w:val="TOC1"/>
        <w:tabs>
          <w:tab w:val="right" w:leader="dot" w:pos="8306"/>
        </w:tabs>
      </w:pPr>
      <w:hyperlink w:anchor="_Toc14929" w:history="1">
        <w:r>
          <w:rPr>
            <w:rFonts w:ascii="仿宋" w:eastAsia="仿宋" w:hAnsi="仿宋" w:cs="仿宋" w:hint="eastAsia"/>
            <w:lang w:eastAsia="zh-CN"/>
          </w:rPr>
          <w:t>九、高端橱柜项目计划安排</w:t>
        </w:r>
        <w:r>
          <w:tab/>
        </w:r>
        <w:r>
          <w:fldChar w:fldCharType="begin"/>
        </w:r>
        <w:r>
          <w:instrText xml:space="preserve"> PAGEREF _Toc14929 \h </w:instrText>
        </w:r>
        <w:r>
          <w:fldChar w:fldCharType="separate"/>
        </w:r>
        <w:r>
          <w:t>38</w:t>
        </w:r>
        <w:r>
          <w:fldChar w:fldCharType="end"/>
        </w:r>
      </w:hyperlink>
    </w:p>
    <w:p>
      <w:pPr>
        <w:pStyle w:val="TOC2"/>
        <w:tabs>
          <w:tab w:val="right" w:leader="dot" w:pos="8306"/>
        </w:tabs>
      </w:pPr>
      <w:hyperlink w:anchor="_Toc4322" w:history="1">
        <w:r>
          <w:rPr>
            <w:rFonts w:ascii="仿宋" w:eastAsia="仿宋" w:hAnsi="仿宋" w:cs="仿宋" w:hint="eastAsia"/>
            <w:lang w:eastAsia="zh-CN"/>
          </w:rPr>
          <w:t>(一)、建设周期</w:t>
        </w:r>
        <w:r>
          <w:tab/>
        </w:r>
        <w:r>
          <w:fldChar w:fldCharType="begin"/>
        </w:r>
        <w:r>
          <w:instrText xml:space="preserve"> PAGEREF _Toc4322 \h </w:instrText>
        </w:r>
        <w:r>
          <w:fldChar w:fldCharType="separate"/>
        </w:r>
        <w:r>
          <w:t>38</w:t>
        </w:r>
        <w:r>
          <w:fldChar w:fldCharType="end"/>
        </w:r>
      </w:hyperlink>
    </w:p>
    <w:p>
      <w:pPr>
        <w:pStyle w:val="TOC2"/>
        <w:tabs>
          <w:tab w:val="right" w:leader="dot" w:pos="8306"/>
        </w:tabs>
      </w:pPr>
      <w:hyperlink w:anchor="_Toc13868" w:history="1">
        <w:r>
          <w:rPr>
            <w:rFonts w:ascii="仿宋" w:eastAsia="仿宋" w:hAnsi="仿宋" w:cs="仿宋" w:hint="eastAsia"/>
            <w:lang w:eastAsia="zh-CN"/>
          </w:rPr>
          <w:t>(二)、建设进度</w:t>
        </w:r>
        <w:r>
          <w:tab/>
        </w:r>
        <w:r>
          <w:fldChar w:fldCharType="begin"/>
        </w:r>
        <w:r>
          <w:instrText xml:space="preserve"> PAGEREF _Toc13868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52" w:history="1">
        <w:r>
          <w:rPr>
            <w:rFonts w:ascii="仿宋" w:eastAsia="仿宋" w:hAnsi="仿宋" w:cs="仿宋" w:hint="eastAsia"/>
            <w:lang w:eastAsia="zh-CN"/>
          </w:rPr>
          <w:t>(三)、进度安排注意事项</w:t>
        </w:r>
        <w:r>
          <w:tab/>
        </w:r>
        <w:r>
          <w:fldChar w:fldCharType="begin"/>
        </w:r>
        <w:r>
          <w:instrText xml:space="preserve"> PAGEREF _Toc20552 \h </w:instrText>
        </w:r>
        <w:r>
          <w:fldChar w:fldCharType="separate"/>
        </w:r>
        <w:r>
          <w:t>40</w:t>
        </w:r>
        <w:r>
          <w:fldChar w:fldCharType="end"/>
        </w:r>
      </w:hyperlink>
    </w:p>
    <w:p>
      <w:pPr>
        <w:pStyle w:val="TOC2"/>
        <w:tabs>
          <w:tab w:val="right" w:leader="dot" w:pos="8306"/>
        </w:tabs>
      </w:pPr>
      <w:hyperlink w:anchor="_Toc5429" w:history="1">
        <w:r>
          <w:rPr>
            <w:rFonts w:ascii="仿宋" w:eastAsia="仿宋" w:hAnsi="仿宋" w:cs="仿宋" w:hint="eastAsia"/>
            <w:lang w:eastAsia="zh-CN"/>
          </w:rPr>
          <w:t>(四)、人力资源配置</w:t>
        </w:r>
        <w:r>
          <w:tab/>
        </w:r>
        <w:r>
          <w:fldChar w:fldCharType="begin"/>
        </w:r>
        <w:r>
          <w:instrText xml:space="preserve"> PAGEREF _Toc5429 \h </w:instrText>
        </w:r>
        <w:r>
          <w:fldChar w:fldCharType="separate"/>
        </w:r>
        <w:r>
          <w:t>42</w:t>
        </w:r>
        <w:r>
          <w:fldChar w:fldCharType="end"/>
        </w:r>
      </w:hyperlink>
    </w:p>
    <w:p>
      <w:pPr>
        <w:pStyle w:val="TOC1"/>
        <w:tabs>
          <w:tab w:val="right" w:leader="dot" w:pos="8306"/>
        </w:tabs>
      </w:pPr>
      <w:hyperlink w:anchor="_Toc14621" w:history="1">
        <w:r>
          <w:rPr>
            <w:rFonts w:ascii="仿宋" w:eastAsia="仿宋" w:hAnsi="仿宋" w:cs="仿宋" w:hint="eastAsia"/>
            <w:lang w:eastAsia="zh-CN"/>
          </w:rPr>
          <w:t>十、高端橱柜项目财务管理</w:t>
        </w:r>
        <w:r>
          <w:tab/>
        </w:r>
        <w:r>
          <w:fldChar w:fldCharType="begin"/>
        </w:r>
        <w:r>
          <w:instrText xml:space="preserve"> PAGEREF _Toc14621 \h </w:instrText>
        </w:r>
        <w:r>
          <w:fldChar w:fldCharType="separate"/>
        </w:r>
        <w:r>
          <w:t>43</w:t>
        </w:r>
        <w:r>
          <w:fldChar w:fldCharType="end"/>
        </w:r>
      </w:hyperlink>
    </w:p>
    <w:p>
      <w:pPr>
        <w:pStyle w:val="TOC2"/>
        <w:tabs>
          <w:tab w:val="right" w:leader="dot" w:pos="8306"/>
        </w:tabs>
      </w:pPr>
      <w:hyperlink w:anchor="_Toc12298" w:history="1">
        <w:r>
          <w:rPr>
            <w:rFonts w:ascii="仿宋" w:eastAsia="仿宋" w:hAnsi="仿宋" w:cs="仿宋" w:hint="eastAsia"/>
            <w:lang w:eastAsia="zh-CN"/>
          </w:rPr>
          <w:t>(一)、资金需求大</w:t>
        </w:r>
        <w:r>
          <w:tab/>
        </w:r>
        <w:r>
          <w:fldChar w:fldCharType="begin"/>
        </w:r>
        <w:r>
          <w:instrText xml:space="preserve"> PAGEREF _Toc12298 \h </w:instrText>
        </w:r>
        <w:r>
          <w:fldChar w:fldCharType="separate"/>
        </w:r>
        <w:r>
          <w:t>43</w:t>
        </w:r>
        <w:r>
          <w:fldChar w:fldCharType="end"/>
        </w:r>
      </w:hyperlink>
    </w:p>
    <w:p>
      <w:pPr>
        <w:pStyle w:val="TOC2"/>
        <w:tabs>
          <w:tab w:val="right" w:leader="dot" w:pos="8306"/>
        </w:tabs>
      </w:pPr>
      <w:hyperlink w:anchor="_Toc13129" w:history="1">
        <w:r>
          <w:rPr>
            <w:rFonts w:ascii="仿宋" w:eastAsia="仿宋" w:hAnsi="仿宋" w:cs="仿宋" w:hint="eastAsia"/>
            <w:lang w:eastAsia="zh-CN"/>
          </w:rPr>
          <w:t>(二)、研发周期长</w:t>
        </w:r>
        <w:r>
          <w:tab/>
        </w:r>
        <w:r>
          <w:fldChar w:fldCharType="begin"/>
        </w:r>
        <w:r>
          <w:instrText xml:space="preserve"> PAGEREF _Toc13129 \h </w:instrText>
        </w:r>
        <w:r>
          <w:fldChar w:fldCharType="separate"/>
        </w:r>
        <w:r>
          <w:t>44</w:t>
        </w:r>
        <w:r>
          <w:fldChar w:fldCharType="end"/>
        </w:r>
      </w:hyperlink>
    </w:p>
    <w:p>
      <w:pPr>
        <w:pStyle w:val="TOC2"/>
        <w:tabs>
          <w:tab w:val="right" w:leader="dot" w:pos="8306"/>
        </w:tabs>
      </w:pPr>
      <w:hyperlink w:anchor="_Toc423" w:history="1">
        <w:r>
          <w:rPr>
            <w:rFonts w:ascii="仿宋" w:eastAsia="仿宋" w:hAnsi="仿宋" w:cs="仿宋" w:hint="eastAsia"/>
            <w:lang w:eastAsia="zh-CN"/>
          </w:rPr>
          <w:t>(三)、市场风险大</w:t>
        </w:r>
        <w:r>
          <w:tab/>
        </w:r>
        <w:r>
          <w:fldChar w:fldCharType="begin"/>
        </w:r>
        <w:r>
          <w:instrText xml:space="preserve"> PAGEREF _Toc423 \h </w:instrText>
        </w:r>
        <w:r>
          <w:fldChar w:fldCharType="separate"/>
        </w:r>
        <w:r>
          <w:t>45</w:t>
        </w:r>
        <w:r>
          <w:fldChar w:fldCharType="end"/>
        </w:r>
      </w:hyperlink>
    </w:p>
    <w:p>
      <w:pPr>
        <w:pStyle w:val="TOC2"/>
        <w:tabs>
          <w:tab w:val="right" w:leader="dot" w:pos="8306"/>
        </w:tabs>
      </w:pPr>
      <w:hyperlink w:anchor="_Toc7591" w:history="1">
        <w:r>
          <w:rPr>
            <w:rFonts w:ascii="仿宋" w:eastAsia="仿宋" w:hAnsi="仿宋" w:cs="仿宋" w:hint="eastAsia"/>
            <w:lang w:eastAsia="zh-CN"/>
          </w:rPr>
          <w:t>(四)、利润率高</w:t>
        </w:r>
        <w:r>
          <w:tab/>
        </w:r>
        <w:r>
          <w:fldChar w:fldCharType="begin"/>
        </w:r>
        <w:r>
          <w:instrText xml:space="preserve"> PAGEREF _Toc7591 \h </w:instrText>
        </w:r>
        <w:r>
          <w:fldChar w:fldCharType="separate"/>
        </w:r>
        <w:r>
          <w:t>48</w:t>
        </w:r>
        <w:r>
          <w:fldChar w:fldCharType="end"/>
        </w:r>
      </w:hyperlink>
    </w:p>
    <w:p>
      <w:pPr>
        <w:pStyle w:val="TOC1"/>
        <w:tabs>
          <w:tab w:val="right" w:leader="dot" w:pos="8306"/>
        </w:tabs>
      </w:pPr>
      <w:hyperlink w:anchor="_Toc17934" w:history="1">
        <w:r>
          <w:rPr>
            <w:rFonts w:ascii="仿宋" w:eastAsia="仿宋" w:hAnsi="仿宋" w:cs="仿宋" w:hint="eastAsia"/>
            <w:lang w:eastAsia="zh-CN"/>
          </w:rPr>
          <w:t>十一、高端橱柜项目人力资源培养与发展</w:t>
        </w:r>
        <w:r>
          <w:tab/>
        </w:r>
        <w:r>
          <w:fldChar w:fldCharType="begin"/>
        </w:r>
        <w:r>
          <w:instrText xml:space="preserve"> PAGEREF _Toc17934 \h </w:instrText>
        </w:r>
        <w:r>
          <w:fldChar w:fldCharType="separate"/>
        </w:r>
        <w:r>
          <w:t>50</w:t>
        </w:r>
        <w:r>
          <w:fldChar w:fldCharType="end"/>
        </w:r>
      </w:hyperlink>
    </w:p>
    <w:p>
      <w:pPr>
        <w:pStyle w:val="TOC2"/>
        <w:tabs>
          <w:tab w:val="right" w:leader="dot" w:pos="8306"/>
        </w:tabs>
      </w:pPr>
      <w:hyperlink w:anchor="_Toc25238" w:history="1">
        <w:r>
          <w:rPr>
            <w:rFonts w:ascii="仿宋" w:eastAsia="仿宋" w:hAnsi="仿宋" w:cs="仿宋" w:hint="eastAsia"/>
            <w:lang w:eastAsia="zh-CN"/>
          </w:rPr>
          <w:t>(一)、人才需求与规划</w:t>
        </w:r>
        <w:r>
          <w:tab/>
        </w:r>
        <w:r>
          <w:fldChar w:fldCharType="begin"/>
        </w:r>
        <w:r>
          <w:instrText xml:space="preserve"> PAGEREF _Toc25238 \h </w:instrText>
        </w:r>
        <w:r>
          <w:fldChar w:fldCharType="separate"/>
        </w:r>
        <w:r>
          <w:t>50</w:t>
        </w:r>
        <w:r>
          <w:fldChar w:fldCharType="end"/>
        </w:r>
      </w:hyperlink>
    </w:p>
    <w:p>
      <w:pPr>
        <w:pStyle w:val="TOC2"/>
        <w:tabs>
          <w:tab w:val="right" w:leader="dot" w:pos="8306"/>
        </w:tabs>
      </w:pPr>
      <w:hyperlink w:anchor="_Toc27380" w:history="1">
        <w:r>
          <w:rPr>
            <w:rFonts w:ascii="仿宋" w:eastAsia="仿宋" w:hAnsi="仿宋" w:cs="仿宋" w:hint="eastAsia"/>
            <w:lang w:eastAsia="zh-CN"/>
          </w:rPr>
          <w:t>(二)、培训与发展计划</w:t>
        </w:r>
        <w:r>
          <w:tab/>
        </w:r>
        <w:r>
          <w:fldChar w:fldCharType="begin"/>
        </w:r>
        <w:r>
          <w:instrText xml:space="preserve"> PAGEREF _Toc27380 \h </w:instrText>
        </w:r>
        <w:r>
          <w:fldChar w:fldCharType="separate"/>
        </w:r>
        <w:r>
          <w:t>50</w:t>
        </w:r>
        <w:r>
          <w:fldChar w:fldCharType="end"/>
        </w:r>
      </w:hyperlink>
    </w:p>
    <w:p>
      <w:pPr>
        <w:pStyle w:val="TOC1"/>
        <w:tabs>
          <w:tab w:val="right" w:leader="dot" w:pos="8306"/>
        </w:tabs>
      </w:pPr>
      <w:hyperlink w:anchor="_Toc6760" w:history="1">
        <w:r>
          <w:rPr>
            <w:rFonts w:ascii="仿宋" w:eastAsia="仿宋" w:hAnsi="仿宋" w:cs="仿宋" w:hint="eastAsia"/>
            <w:lang w:eastAsia="zh-CN"/>
          </w:rPr>
          <w:t>十二、高端橱柜项目社会影响</w:t>
        </w:r>
        <w:r>
          <w:tab/>
        </w:r>
        <w:r>
          <w:fldChar w:fldCharType="begin"/>
        </w:r>
        <w:r>
          <w:instrText xml:space="preserve"> PAGEREF _Toc6760 \h </w:instrText>
        </w:r>
        <w:r>
          <w:fldChar w:fldCharType="separate"/>
        </w:r>
        <w:r>
          <w:t>51</w:t>
        </w:r>
        <w:r>
          <w:fldChar w:fldCharType="end"/>
        </w:r>
      </w:hyperlink>
    </w:p>
    <w:p>
      <w:pPr>
        <w:pStyle w:val="TOC2"/>
        <w:tabs>
          <w:tab w:val="right" w:leader="dot" w:pos="8306"/>
        </w:tabs>
      </w:pPr>
      <w:hyperlink w:anchor="_Toc19217" w:history="1">
        <w:r>
          <w:rPr>
            <w:rFonts w:ascii="仿宋" w:eastAsia="仿宋" w:hAnsi="仿宋" w:cs="仿宋" w:hint="eastAsia"/>
            <w:lang w:eastAsia="zh-CN"/>
          </w:rPr>
          <w:t>(一)、社会责任与义务</w:t>
        </w:r>
        <w:r>
          <w:tab/>
        </w:r>
        <w:r>
          <w:fldChar w:fldCharType="begin"/>
        </w:r>
        <w:r>
          <w:instrText xml:space="preserve"> PAGEREF _Toc19217 \h </w:instrText>
        </w:r>
        <w:r>
          <w:fldChar w:fldCharType="separate"/>
        </w:r>
        <w:r>
          <w:t>51</w:t>
        </w:r>
        <w:r>
          <w:fldChar w:fldCharType="end"/>
        </w:r>
      </w:hyperlink>
    </w:p>
    <w:p>
      <w:pPr>
        <w:pStyle w:val="TOC2"/>
        <w:tabs>
          <w:tab w:val="right" w:leader="dot" w:pos="8306"/>
        </w:tabs>
      </w:pPr>
      <w:hyperlink w:anchor="_Toc29177" w:history="1">
        <w:r>
          <w:rPr>
            <w:rFonts w:ascii="仿宋" w:eastAsia="仿宋" w:hAnsi="仿宋" w:cs="仿宋" w:hint="eastAsia"/>
            <w:lang w:eastAsia="zh-CN"/>
          </w:rPr>
          <w:t>(二)、社会参与与沟通</w:t>
        </w:r>
        <w:r>
          <w:tab/>
        </w:r>
        <w:r>
          <w:fldChar w:fldCharType="begin"/>
        </w:r>
        <w:r>
          <w:instrText xml:space="preserve"> PAGEREF _Toc29177 \h </w:instrText>
        </w:r>
        <w:r>
          <w:fldChar w:fldCharType="separate"/>
        </w:r>
        <w:r>
          <w:t>51</w:t>
        </w:r>
        <w:r>
          <w:fldChar w:fldCharType="end"/>
        </w:r>
      </w:hyperlink>
    </w:p>
    <w:p>
      <w:pPr>
        <w:pStyle w:val="TOC1"/>
        <w:tabs>
          <w:tab w:val="right" w:leader="dot" w:pos="8306"/>
        </w:tabs>
      </w:pPr>
      <w:hyperlink w:anchor="_Toc12490" w:history="1">
        <w:r>
          <w:rPr>
            <w:rFonts w:ascii="仿宋" w:eastAsia="仿宋" w:hAnsi="仿宋" w:cs="仿宋" w:hint="eastAsia"/>
            <w:lang w:eastAsia="zh-CN"/>
          </w:rPr>
          <w:t>十三、供应链管理</w:t>
        </w:r>
        <w:r>
          <w:tab/>
        </w:r>
        <w:r>
          <w:fldChar w:fldCharType="begin"/>
        </w:r>
        <w:r>
          <w:instrText xml:space="preserve"> PAGEREF _Toc12490 \h </w:instrText>
        </w:r>
        <w:r>
          <w:fldChar w:fldCharType="separate"/>
        </w:r>
        <w:r>
          <w:t>52</w:t>
        </w:r>
        <w:r>
          <w:fldChar w:fldCharType="end"/>
        </w:r>
      </w:hyperlink>
    </w:p>
    <w:p>
      <w:pPr>
        <w:pStyle w:val="TOC2"/>
        <w:tabs>
          <w:tab w:val="right" w:leader="dot" w:pos="8306"/>
        </w:tabs>
      </w:pPr>
      <w:hyperlink w:anchor="_Toc32553" w:history="1">
        <w:r>
          <w:rPr>
            <w:rFonts w:ascii="仿宋" w:eastAsia="仿宋" w:hAnsi="仿宋" w:cs="仿宋" w:hint="eastAsia"/>
            <w:lang w:eastAsia="zh-CN"/>
          </w:rPr>
          <w:t>(一)、供应链战略规划</w:t>
        </w:r>
        <w:r>
          <w:tab/>
        </w:r>
        <w:r>
          <w:fldChar w:fldCharType="begin"/>
        </w:r>
        <w:r>
          <w:instrText xml:space="preserve"> PAGEREF _Toc32553 \h </w:instrText>
        </w:r>
        <w:r>
          <w:fldChar w:fldCharType="separate"/>
        </w:r>
        <w:r>
          <w:t>52</w:t>
        </w:r>
        <w:r>
          <w:fldChar w:fldCharType="end"/>
        </w:r>
      </w:hyperlink>
    </w:p>
    <w:p>
      <w:pPr>
        <w:pStyle w:val="TOC2"/>
        <w:tabs>
          <w:tab w:val="right" w:leader="dot" w:pos="8306"/>
        </w:tabs>
      </w:pPr>
      <w:hyperlink w:anchor="_Toc17226" w:history="1">
        <w:r>
          <w:rPr>
            <w:rFonts w:ascii="仿宋" w:eastAsia="仿宋" w:hAnsi="仿宋" w:cs="仿宋" w:hint="eastAsia"/>
            <w:lang w:eastAsia="zh-CN"/>
          </w:rPr>
          <w:t>(二)、供应商选择与合作</w:t>
        </w:r>
        <w:r>
          <w:tab/>
        </w:r>
        <w:r>
          <w:fldChar w:fldCharType="begin"/>
        </w:r>
        <w:r>
          <w:instrText xml:space="preserve"> PAGEREF _Toc17226 \h </w:instrText>
        </w:r>
        <w:r>
          <w:fldChar w:fldCharType="separate"/>
        </w:r>
        <w:r>
          <w:t>54</w:t>
        </w:r>
        <w:r>
          <w:fldChar w:fldCharType="end"/>
        </w:r>
      </w:hyperlink>
    </w:p>
    <w:p>
      <w:pPr>
        <w:pStyle w:val="TOC2"/>
        <w:tabs>
          <w:tab w:val="right" w:leader="dot" w:pos="8306"/>
        </w:tabs>
      </w:pPr>
      <w:hyperlink w:anchor="_Toc14872" w:history="1">
        <w:r>
          <w:rPr>
            <w:rFonts w:ascii="仿宋" w:eastAsia="仿宋" w:hAnsi="仿宋" w:cs="仿宋" w:hint="eastAsia"/>
            <w:lang w:eastAsia="zh-CN"/>
          </w:rPr>
          <w:t>(三)、物流与库存管理</w:t>
        </w:r>
        <w:r>
          <w:tab/>
        </w:r>
        <w:r>
          <w:fldChar w:fldCharType="begin"/>
        </w:r>
        <w:r>
          <w:instrText xml:space="preserve"> PAGEREF _Toc14872 \h </w:instrText>
        </w:r>
        <w:r>
          <w:fldChar w:fldCharType="separate"/>
        </w:r>
        <w:r>
          <w:t>55</w:t>
        </w:r>
        <w:r>
          <w:fldChar w:fldCharType="end"/>
        </w:r>
      </w:hyperlink>
    </w:p>
    <w:p>
      <w:pPr>
        <w:pStyle w:val="TOC1"/>
        <w:tabs>
          <w:tab w:val="right" w:leader="dot" w:pos="8306"/>
        </w:tabs>
      </w:pPr>
      <w:hyperlink w:anchor="_Toc22857" w:history="1">
        <w:r>
          <w:rPr>
            <w:rFonts w:ascii="仿宋" w:eastAsia="仿宋" w:hAnsi="仿宋" w:cs="仿宋" w:hint="eastAsia"/>
            <w:lang w:eastAsia="zh-CN"/>
          </w:rPr>
          <w:t>十四、高端橱柜项目变更管理</w:t>
        </w:r>
        <w:r>
          <w:tab/>
        </w:r>
        <w:r>
          <w:fldChar w:fldCharType="begin"/>
        </w:r>
        <w:r>
          <w:instrText xml:space="preserve"> PAGEREF _Toc22857 \h </w:instrText>
        </w:r>
        <w:r>
          <w:fldChar w:fldCharType="separate"/>
        </w:r>
        <w:r>
          <w:t>56</w:t>
        </w:r>
        <w:r>
          <w:fldChar w:fldCharType="end"/>
        </w:r>
      </w:hyperlink>
    </w:p>
    <w:p>
      <w:pPr>
        <w:pStyle w:val="TOC2"/>
        <w:tabs>
          <w:tab w:val="right" w:leader="dot" w:pos="8306"/>
        </w:tabs>
      </w:pPr>
      <w:hyperlink w:anchor="_Toc18772" w:history="1">
        <w:r>
          <w:rPr>
            <w:rFonts w:ascii="仿宋" w:eastAsia="仿宋" w:hAnsi="仿宋" w:cs="仿宋" w:hint="eastAsia"/>
            <w:lang w:eastAsia="zh-CN"/>
          </w:rPr>
          <w:t>(一)、变更申请与评估</w:t>
        </w:r>
        <w:r>
          <w:tab/>
        </w:r>
        <w:r>
          <w:fldChar w:fldCharType="begin"/>
        </w:r>
        <w:r>
          <w:instrText xml:space="preserve"> PAGEREF _Toc18772 \h </w:instrText>
        </w:r>
        <w:r>
          <w:fldChar w:fldCharType="separate"/>
        </w:r>
        <w:r>
          <w:t>56</w:t>
        </w:r>
        <w:r>
          <w:fldChar w:fldCharType="end"/>
        </w:r>
      </w:hyperlink>
    </w:p>
    <w:p>
      <w:pPr>
        <w:pStyle w:val="TOC2"/>
        <w:tabs>
          <w:tab w:val="right" w:leader="dot" w:pos="8306"/>
        </w:tabs>
      </w:pPr>
      <w:hyperlink w:anchor="_Toc18186" w:history="1">
        <w:r>
          <w:rPr>
            <w:rFonts w:ascii="仿宋" w:eastAsia="仿宋" w:hAnsi="仿宋" w:cs="仿宋" w:hint="eastAsia"/>
            <w:lang w:eastAsia="zh-CN"/>
          </w:rPr>
          <w:t>(二)、变更实施与控制</w:t>
        </w:r>
        <w:r>
          <w:tab/>
        </w:r>
        <w:r>
          <w:fldChar w:fldCharType="begin"/>
        </w:r>
        <w:r>
          <w:instrText xml:space="preserve"> PAGEREF _Toc18186 \h </w:instrText>
        </w:r>
        <w:r>
          <w:fldChar w:fldCharType="separate"/>
        </w:r>
        <w:r>
          <w:t>57</w:t>
        </w:r>
        <w:r>
          <w:fldChar w:fldCharType="end"/>
        </w:r>
      </w:hyperlink>
    </w:p>
    <w:p>
      <w:pPr>
        <w:pStyle w:val="TOC1"/>
        <w:tabs>
          <w:tab w:val="right" w:leader="dot" w:pos="8306"/>
        </w:tabs>
      </w:pPr>
      <w:hyperlink w:anchor="_Toc85" w:history="1">
        <w:r>
          <w:rPr>
            <w:rFonts w:ascii="仿宋" w:eastAsia="仿宋" w:hAnsi="仿宋" w:cs="仿宋" w:hint="eastAsia"/>
            <w:lang w:eastAsia="zh-CN"/>
          </w:rPr>
          <w:t>十五、风险识别与分类</w:t>
        </w:r>
        <w:r>
          <w:tab/>
        </w:r>
        <w:r>
          <w:fldChar w:fldCharType="begin"/>
        </w:r>
        <w:r>
          <w:instrText xml:space="preserve"> PAGEREF _Toc85 \h </w:instrText>
        </w:r>
        <w:r>
          <w:fldChar w:fldCharType="separate"/>
        </w:r>
        <w:r>
          <w:t>58</w:t>
        </w:r>
        <w:r>
          <w:fldChar w:fldCharType="end"/>
        </w:r>
      </w:hyperlink>
    </w:p>
    <w:p>
      <w:pPr>
        <w:pStyle w:val="TOC2"/>
        <w:tabs>
          <w:tab w:val="right" w:leader="dot" w:pos="8306"/>
        </w:tabs>
      </w:pPr>
      <w:hyperlink w:anchor="_Toc10589" w:history="1">
        <w:r>
          <w:rPr>
            <w:rFonts w:ascii="仿宋" w:eastAsia="仿宋" w:hAnsi="仿宋" w:cs="仿宋" w:hint="eastAsia"/>
            <w:lang w:eastAsia="zh-CN"/>
          </w:rPr>
          <w:t>(一)、风险识别</w:t>
        </w:r>
        <w:r>
          <w:tab/>
        </w:r>
        <w:r>
          <w:fldChar w:fldCharType="begin"/>
        </w:r>
        <w:r>
          <w:instrText xml:space="preserve"> PAGEREF _Toc10589 \h </w:instrText>
        </w:r>
        <w:r>
          <w:fldChar w:fldCharType="separate"/>
        </w:r>
        <w:r>
          <w:t>58</w:t>
        </w:r>
        <w:r>
          <w:fldChar w:fldCharType="end"/>
        </w:r>
      </w:hyperlink>
    </w:p>
    <w:p>
      <w:pPr>
        <w:pStyle w:val="TOC2"/>
        <w:tabs>
          <w:tab w:val="right" w:leader="dot" w:pos="8306"/>
        </w:tabs>
      </w:pPr>
      <w:hyperlink w:anchor="_Toc11003" w:history="1">
        <w:r>
          <w:rPr>
            <w:rFonts w:ascii="仿宋" w:eastAsia="仿宋" w:hAnsi="仿宋" w:cs="仿宋" w:hint="eastAsia"/>
            <w:lang w:eastAsia="zh-CN"/>
          </w:rPr>
          <w:t>(二)、风险分类</w:t>
        </w:r>
        <w:r>
          <w:tab/>
        </w:r>
        <w:r>
          <w:fldChar w:fldCharType="begin"/>
        </w:r>
        <w:r>
          <w:instrText xml:space="preserve"> PAGEREF _Toc11003 \h </w:instrText>
        </w:r>
        <w:r>
          <w:fldChar w:fldCharType="separate"/>
        </w:r>
        <w:r>
          <w:t>59</w:t>
        </w:r>
        <w:r>
          <w:fldChar w:fldCharType="end"/>
        </w:r>
      </w:hyperlink>
    </w:p>
    <w:p>
      <w:pPr>
        <w:pStyle w:val="TOC1"/>
        <w:tabs>
          <w:tab w:val="right" w:leader="dot" w:pos="8306"/>
        </w:tabs>
      </w:pPr>
      <w:hyperlink w:anchor="_Toc32170" w:history="1">
        <w:r>
          <w:rPr>
            <w:rFonts w:ascii="仿宋" w:eastAsia="仿宋" w:hAnsi="仿宋" w:cs="仿宋" w:hint="eastAsia"/>
            <w:lang w:eastAsia="zh-CN"/>
          </w:rPr>
          <w:t>十六、营销与推广策略</w:t>
        </w:r>
        <w:r>
          <w:tab/>
        </w:r>
        <w:r>
          <w:fldChar w:fldCharType="begin"/>
        </w:r>
        <w:r>
          <w:instrText xml:space="preserve"> PAGEREF _Toc32170 \h </w:instrText>
        </w:r>
        <w:r>
          <w:fldChar w:fldCharType="separate"/>
        </w:r>
        <w:r>
          <w:t>61</w:t>
        </w:r>
        <w:r>
          <w:fldChar w:fldCharType="end"/>
        </w:r>
      </w:hyperlink>
    </w:p>
    <w:p>
      <w:pPr>
        <w:pStyle w:val="TOC2"/>
        <w:tabs>
          <w:tab w:val="right" w:leader="dot" w:pos="8306"/>
        </w:tabs>
      </w:pPr>
      <w:hyperlink w:anchor="_Toc22002" w:history="1">
        <w:r>
          <w:rPr>
            <w:rFonts w:ascii="仿宋" w:eastAsia="仿宋" w:hAnsi="仿宋" w:cs="仿宋" w:hint="eastAsia"/>
            <w:lang w:eastAsia="zh-CN"/>
          </w:rPr>
          <w:t>(一)、产品/服务定位与特点</w:t>
        </w:r>
        <w:r>
          <w:tab/>
        </w:r>
        <w:r>
          <w:fldChar w:fldCharType="begin"/>
        </w:r>
        <w:r>
          <w:instrText xml:space="preserve"> PAGEREF _Toc22002 \h </w:instrText>
        </w:r>
        <w:r>
          <w:fldChar w:fldCharType="separate"/>
        </w:r>
        <w:r>
          <w:t>61</w:t>
        </w:r>
        <w:r>
          <w:fldChar w:fldCharType="end"/>
        </w:r>
      </w:hyperlink>
    </w:p>
    <w:p>
      <w:pPr>
        <w:pStyle w:val="TOC2"/>
        <w:tabs>
          <w:tab w:val="right" w:leader="dot" w:pos="8306"/>
        </w:tabs>
      </w:pPr>
      <w:hyperlink w:anchor="_Toc5964" w:history="1">
        <w:r>
          <w:rPr>
            <w:rFonts w:ascii="仿宋" w:eastAsia="仿宋" w:hAnsi="仿宋" w:cs="仿宋" w:hint="eastAsia"/>
            <w:lang w:eastAsia="zh-CN"/>
          </w:rPr>
          <w:t>(二)、市场定位与竞争分析</w:t>
        </w:r>
        <w:r>
          <w:tab/>
        </w:r>
        <w:r>
          <w:fldChar w:fldCharType="begin"/>
        </w:r>
        <w:r>
          <w:instrText xml:space="preserve"> PAGEREF _Toc5964 \h </w:instrText>
        </w:r>
        <w:r>
          <w:fldChar w:fldCharType="separate"/>
        </w:r>
        <w:r>
          <w:t>62</w:t>
        </w:r>
        <w:r>
          <w:fldChar w:fldCharType="end"/>
        </w:r>
      </w:hyperlink>
    </w:p>
    <w:p>
      <w:pPr>
        <w:pStyle w:val="TOC2"/>
        <w:tabs>
          <w:tab w:val="right" w:leader="dot" w:pos="8306"/>
        </w:tabs>
      </w:pPr>
      <w:hyperlink w:anchor="_Toc796" w:history="1">
        <w:r>
          <w:rPr>
            <w:rFonts w:ascii="仿宋" w:eastAsia="仿宋" w:hAnsi="仿宋" w:cs="仿宋" w:hint="eastAsia"/>
            <w:lang w:eastAsia="zh-CN"/>
          </w:rPr>
          <w:t>(三)、营销渠道与策略</w:t>
        </w:r>
        <w:r>
          <w:tab/>
        </w:r>
        <w:r>
          <w:fldChar w:fldCharType="begin"/>
        </w:r>
        <w:r>
          <w:instrText xml:space="preserve"> PAGEREF _Toc796 \h </w:instrText>
        </w:r>
        <w:r>
          <w:fldChar w:fldCharType="separate"/>
        </w:r>
        <w:r>
          <w:t>63</w:t>
        </w:r>
        <w:r>
          <w:fldChar w:fldCharType="end"/>
        </w:r>
      </w:hyperlink>
    </w:p>
    <w:p>
      <w:pPr>
        <w:pStyle w:val="TOC2"/>
        <w:tabs>
          <w:tab w:val="right" w:leader="dot" w:pos="8306"/>
        </w:tabs>
      </w:pPr>
      <w:hyperlink w:anchor="_Toc17602" w:history="1">
        <w:r>
          <w:rPr>
            <w:rFonts w:ascii="仿宋" w:eastAsia="仿宋" w:hAnsi="仿宋" w:cs="仿宋" w:hint="eastAsia"/>
            <w:lang w:eastAsia="zh-CN"/>
          </w:rPr>
          <w:t>(四)、推广与宣传活动</w:t>
        </w:r>
        <w:r>
          <w:tab/>
        </w:r>
        <w:r>
          <w:fldChar w:fldCharType="begin"/>
        </w:r>
        <w:r>
          <w:instrText xml:space="preserve"> PAGEREF _Toc17602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017"/>
      <w:r>
        <w:rPr>
          <w:rFonts w:ascii="仿宋" w:eastAsia="仿宋" w:hAnsi="仿宋" w:cs="仿宋" w:hint="eastAsia"/>
          <w:sz w:val="28"/>
          <w:lang w:eastAsia="zh-CN"/>
        </w:rPr>
        <w:t>一、高端橱柜项目建设单位说明</w:t>
      </w:r>
      <w:bookmarkEnd w:id="2"/>
    </w:p>
    <w:p>
      <w:pPr>
        <w:pStyle w:val="Heading2"/>
        <w:rPr>
          <w:rFonts w:ascii="仿宋" w:eastAsia="仿宋" w:hAnsi="仿宋" w:cs="仿宋" w:hint="eastAsia"/>
          <w:lang w:eastAsia="zh-CN"/>
        </w:rPr>
      </w:pPr>
      <w:bookmarkStart w:id="3" w:name="_Toc19918"/>
      <w:r>
        <w:rPr>
          <w:rFonts w:ascii="仿宋" w:eastAsia="仿宋" w:hAnsi="仿宋" w:cs="仿宋" w:hint="eastAsia"/>
          <w:lang w:eastAsia="zh-CN"/>
        </w:rPr>
        <w:t>(一)、高端橱柜项目承办单位基本情况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714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端橱柜项目承办单位的XXXX，我们着眼于实现可持续的经济效益。通过技术创新和解决方案的提供，公司预计在高端橱柜项目执行期间将获得可观的收入增长。这一收入来源主要包括高端橱柜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同时，我们注重成本控制和效率提升，以确保高端橱柜项目的可持续盈利。透过精细的管理和资源优化，公司期望实现高端橱柜项目利润最大化。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端橱柜项目实施进行全面的投资评估，包括高端橱柜项目启动阶段的资金投入和后续运营成本。通过对高端橱柜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高端橱柜项目实施过程中具备足够的资金流动性，公司将进行详尽的现金流分析。这包括资金需求的合理预测、高端橱柜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1907"/>
      <w:r>
        <w:rPr>
          <w:rFonts w:ascii="仿宋" w:eastAsia="仿宋" w:hAnsi="仿宋" w:cs="仿宋" w:hint="eastAsia"/>
          <w:sz w:val="28"/>
          <w:lang w:eastAsia="zh-CN"/>
        </w:rPr>
        <w:t>二、高端橱柜项目危机管理</w:t>
      </w:r>
      <w:bookmarkEnd w:id="5"/>
    </w:p>
    <w:p>
      <w:pPr>
        <w:pStyle w:val="Heading2"/>
        <w:rPr>
          <w:rFonts w:ascii="仿宋" w:eastAsia="仿宋" w:hAnsi="仿宋" w:cs="仿宋" w:hint="eastAsia"/>
          <w:lang w:eastAsia="zh-CN"/>
        </w:rPr>
      </w:pPr>
      <w:bookmarkStart w:id="6" w:name="_Toc2480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端橱柜项目危机管理中，危机预警与识别是确保高端橱柜项目稳健运行的核心步骤。通过建立全面的监测机制，高端橱柜项目团队旨在及时发现和理解潜在的风险和危机因素，以便采取及时的预防和应对措施，确保高端橱柜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首先，通过深入的风险评估，高端橱柜项目团队全面分析了整个高端橱柜项目和各个阶段可能存在的威胁。这包括准确评估每个潜在风险的发生概率和可能影响的程度，为后续危机预警提供了有力支持。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端橱柜项目团队着重于明确定义高端橱柜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端橱柜项目进展的持续监控，团队能够及时发现潜在问题并作出迅速反应。高端橱柜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在这一阶段，团队的专业素养和反应速度将发挥至关重要的作用，以确保潜在危机能够在初期得到有效的处理，最大程度地减轻负面影响。通过危机预警与识别，高端橱柜项目得以更有序、可控地推进。</w:t>
      </w:r>
    </w:p>
    <w:p>
      <w:pPr>
        <w:pStyle w:val="Heading2"/>
        <w:ind w:firstLine="560" w:firstLineChars="200"/>
        <w:rPr>
          <w:rFonts w:ascii="仿宋" w:eastAsia="仿宋" w:hAnsi="仿宋" w:cs="仿宋" w:hint="eastAsia"/>
          <w:sz w:val="28"/>
          <w:lang w:eastAsia="zh-CN"/>
        </w:rPr>
      </w:pPr>
      <w:bookmarkStart w:id="7" w:name="_Toc1079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在危机发生时，高端橱柜项目团队立即行动，成立了应急小组。该小组的任务是迅速制定并实施紧急应对措施，以最小化潜在损失。以下是采取的主要措施：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暂停高端橱柜项目进度：为遏制危机蔓延，高端橱柜项目暂时停止进行，以便全面评估当前状况。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资源重新分配：重新评估高端橱柜项目资源的分配，确保最大限度地减小损失。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实时沟通：与关键利益相关者建立实时沟通机制，向他们传递高端橱柜项目危机的实际状况，保障高端橱柜项目核心利益。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在紧急应对的同时，高端橱柜项目团队强调了团队协作和有效沟通的重要性。以下是团队协作的关键举措：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信息共享机制：建立了信息共享平台，确保团队成员能够及时获取高端橱柜项目危机的实时信息。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领导者沟通：高端橱柜项目领导者通过定期会议和即时沟通工具，指导团队应对危机，保持团队稳定运行。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随着危机得到初步控制，高端橱柜项目团队转向制定恢复计划，以确保高端橱柜项目能够从中迅速恢复。主要恢复计划包括：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修复受损的进度计划：重新评估高端橱柜项目进度，制定修复计划，确保高端橱柜项目尽快回归正常进程。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重新调整资源分配：优化资源分配，确保高端橱柜项目在有限资源下高效运转。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风险管理机制加强：对高端橱柜项目风险进行全面评估，制定更强化的风险管理策略，以预防未来可能的危机。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9884"/>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1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技术管理特点体现在其创新导向。通过引入最先进的技术趋势和解决方案，高端橱柜项目致力于提升科技含量、提高质量和效率水平。这意味着我们将采用最新的工具和方法，确保高端橱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端橱柜项目技术管理的显著特征。通过整合不同领域的技术资源，我们实现了跨学科的协同工作。这有助于优化技术架构，提高整体效能。此外，整合性策略还促进了不同技术团队之间的紧密沟通和高效合作，确保高端橱柜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端橱柜项目所采用的技术。通过不断优化技术方案，高端橱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端橱柜项目团队将在高端橱柜项目初期识别可能的技术风险，并采取相应的预防和应对措施。通过建立健全的风险评估机制，高端橱柜项目能够在实施过程中及时发现并解决潜在的技术问题，保障高端橱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端橱柜项目中，技术将成为高端橱柜项目成功的有力支持。这一深度剖析揭示了技术管理在高端橱柜项目实施中的关键作用，为高端橱柜项目的技术基础奠定了坚实的基础。</w:t>
      </w:r>
    </w:p>
    <w:p>
      <w:pPr>
        <w:pStyle w:val="Heading2"/>
        <w:ind w:firstLine="560" w:firstLineChars="200"/>
        <w:rPr>
          <w:rFonts w:ascii="仿宋" w:eastAsia="仿宋" w:hAnsi="仿宋" w:cs="仿宋" w:hint="eastAsia"/>
          <w:sz w:val="28"/>
          <w:lang w:eastAsia="zh-CN"/>
        </w:rPr>
      </w:pPr>
      <w:bookmarkStart w:id="10" w:name="_Toc31515"/>
      <w:r>
        <w:rPr>
          <w:rFonts w:ascii="仿宋" w:eastAsia="仿宋" w:hAnsi="仿宋" w:cs="仿宋" w:hint="eastAsia"/>
          <w:sz w:val="28"/>
          <w:lang w:eastAsia="zh-CN"/>
        </w:rPr>
        <w:t>(二)、高端橱柜项目工艺技术设计方案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端橱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端橱柜项目将严格按照相关行业规范要求进行组织。通过有效控制产品质量，高端橱柜项目将致力于为顾客提供优质的高端橱柜项目产品和良好的服务。这体现了高端橱柜项目对于生产活动合规性和质量标准的高度重视，为高端橱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端橱柜项目注重生态效益和清洁生产原则。高端橱柜项目建设将紧密结合地方特色经济发展，与社会经济发展规划和区域环境保护规划方案相协调一致。通过与当地区域自然生态系统的结合，高端橱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端橱柜项目产品具有多样化的客户需求和个性化的特点。因此，高端橱柜项目产品规格品种多样，且单批生产数量较小。为满足这一特点，高端橱柜项目承办单位将建设先进的柔性制造生产线。通过广泛应用柔性制造技术，高端橱柜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端橱柜项目采用的技术具有较高的技术含量和自动化水平，处于国内先进水平。这一技术选用不仅体现了对生产效率、质量和环境友好性的高标准要求，同时为高端橱柜项目的可持续发展奠定了坚实的基础。</w:t>
      </w:r>
    </w:p>
    <w:p>
      <w:pPr>
        <w:pStyle w:val="Heading2"/>
        <w:ind w:firstLine="560" w:firstLineChars="200"/>
        <w:rPr>
          <w:rFonts w:ascii="仿宋" w:eastAsia="仿宋" w:hAnsi="仿宋" w:cs="仿宋" w:hint="eastAsia"/>
          <w:sz w:val="28"/>
          <w:lang w:eastAsia="zh-CN"/>
        </w:rPr>
      </w:pPr>
      <w:bookmarkStart w:id="11" w:name="_Toc1897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为确保高端橱柜项目的高效生产和技术实施，我们制定了一套精心设计的设备选型方案，以满足高端橱柜项目生产、质量和环保的要求。该方案的主要特点如下：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端橱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针对高端橱柜项目产品的多样性和小批量生产的特点，我们将建设柔性制造生产线。通过在设备选型中考虑柔性制造技术，可以灵活应对不同产品规格和生产需求，实现生产线的高度灵活性和适应性。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0749"/>
      <w:r>
        <w:rPr>
          <w:rFonts w:ascii="仿宋" w:eastAsia="仿宋" w:hAnsi="仿宋" w:cs="仿宋" w:hint="eastAsia"/>
          <w:sz w:val="28"/>
          <w:lang w:eastAsia="zh-CN"/>
        </w:rPr>
        <w:t>四、高端橱柜项目概论</w:t>
      </w:r>
      <w:bookmarkEnd w:id="12"/>
    </w:p>
    <w:p>
      <w:pPr>
        <w:pStyle w:val="Heading2"/>
        <w:rPr>
          <w:rFonts w:ascii="仿宋" w:eastAsia="仿宋" w:hAnsi="仿宋" w:cs="仿宋" w:hint="eastAsia"/>
          <w:lang w:eastAsia="zh-CN"/>
        </w:rPr>
      </w:pPr>
      <w:bookmarkStart w:id="13" w:name="_Toc24494"/>
      <w:r>
        <w:rPr>
          <w:rFonts w:ascii="仿宋" w:eastAsia="仿宋" w:hAnsi="仿宋" w:cs="仿宋" w:hint="eastAsia"/>
          <w:lang w:eastAsia="zh-CN"/>
        </w:rPr>
        <w:t>(一)、高端橱柜项目概况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起源追溯至对市场的深入洞察。市场的不断演变与变革为高端橱柜项目提供了难得的机遇。当前市场存在的需求缺口和变革的大环境共同构成了高端橱柜项目的背景。这个高端橱柜项目旨在充分利用市场机遇，填补行业中尚未满足的需求，为客户提供全新的解决方案。市场的变革和需求的增长使得这个高端橱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高端橱柜项目名称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正式命名为高端橱柜。这个名称不仅仅是一个标识，更代表了高端橱柜项目的核心理念和愿景。它蕴含着高端橱柜项目所要解决问题的关键字，具有强烈的表达和辨识度，为高端橱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高端橱柜项目目标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高端橱柜项目的核心目标是提供一种全新、高效的解决方案，满足客户日益增长的需求。高端橱柜项目追求的不仅仅是满足市场需求，更是在市场中获得卓越的竞争优势。通过不断提升产品或服务的质量和创新水平，高端橱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高端橱柜项目范围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全面涵盖了产品研发、制造、市场推广和售后服务，确保从产品设计到最终用户体验的全方位关注。这一全面的高端橱柜项目范围是为了确保高端橱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高端橱柜项目时间表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高端橱柜项目计划在未来18个月内完成，包括研发、测试、市场试点和正式推出等不同阶段。这个时间表的合理设计是为了确保高端橱柜项目各个阶段的顺利推进，以便按时交付高质量的成果。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高端橱柜项目预算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高端橱柜项目总预算估算为XX百万美元，主要分配在研发、市场推广、人员培训和运营等方面。这一充足的预算为高端橱柜项目提供了充足的资源，确保高端橱柜项目在各个方面都能取得优异的表现。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高端橱柜项目风险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高端橱柜项目可能面临的风险包括市场接受度低、技术难题、竞争激烈等。高端橱柜项目团队已经制定了相应的风险应对计划，通过前瞻性的风险管理，确保高端橱柜项目在面对不确定性时能够迅速做出应对。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高端橱柜项目团队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高端橱柜项目汇聚了一支经验丰富、多领域专业素养的核心团队，确保高端橱柜项目在各个方面都能拥有高水平的执行力。团队的协同作战是高端橱柜项目成功的关键因素之一。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高端橱柜项目背景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高端橱柜项目的背景根植于市场对更高效、创新产品的渴望，同时也受到科技发展对行业格局的深刻改变的影响。这为高端橱柜项目提供了广阔的发展空间和市场需求。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高端橱柜项目现状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截至目前，高端橱柜项目已完成市场调研和技术验证，取得了初步的成功。这为高端橱柜项目在未来的发展奠定了坚实的基础，为更远大的目标打下了坚实的基石。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9571"/>
      <w:r>
        <w:rPr>
          <w:rFonts w:ascii="仿宋" w:eastAsia="仿宋" w:hAnsi="仿宋" w:cs="仿宋" w:hint="eastAsia"/>
          <w:sz w:val="28"/>
          <w:lang w:eastAsia="zh-CN"/>
        </w:rPr>
        <w:t>(二)、高端橱柜项目目标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keyword》高端橱柜项目首要业务目标是在市场中占据有利地位，实现产品/服务的成功推广和销售。通过不断提升产品质量、创新性，高端橱柜项目追求成为行业中的领导者，赢得更多客户的青睐。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在科技迅速发展的时代，高端橱柜项目着眼于技术创新。通过持续的研发和技术升级，高端橱柜项目旨在推出更具创新性的产品或服务，以满足市场对新鲜、先进解决方案的需求。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为了建立可持续的客户关系，高端橱柜项目设定了客户满意度目标。通过提供卓越的产品质量和优质的客户服务，高端橱柜项目追求赢得客户的信任和忠诚度，确保他们的满意度达到行业领先水平。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高端橱柜项目注重社会责任和可持续发展。通过实施环保、社会责任高端橱柜项目，高端橱柜项目致力于在经济发展的同时保护环境，促进社会公平，实现可持续经营。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高端橱柜项目的团队是实现目标的核心驱动力。因此，高端橱柜项目设定了团队发展目标，包括提升团队成员的专业技能、培养领导力，以及搭建协同高效的团队工作氛围。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9674"/>
      <w:r>
        <w:rPr>
          <w:rFonts w:ascii="仿宋" w:eastAsia="仿宋" w:hAnsi="仿宋" w:cs="仿宋" w:hint="eastAsia"/>
          <w:sz w:val="28"/>
          <w:lang w:eastAsia="zh-CN"/>
        </w:rPr>
        <w:t>(三)、高端橱柜项目提出的理由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高端橱柜项目提出的理由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提出源于对市场机遇的深刻洞察。当前市场中存在的需求缺口和行业发展趋势表明，有巨大的商业机会等待被开发。通过准确捕捉市场机遇，高端橱柜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理念基于对技术创新的信仰。通过持续的研发和技术投入，高端橱柜项目有望推出更具创新性的产品或服务。在科技飞速发展的当下，高端橱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提出是为了增强企业的行业竞争力。通过提升产品或服务的质量和独特性，高端橱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响应了消费者需求的变化。随着社会和科技的不断发展，消费者对产品和服务的需求也在发生变化。通过深入了解并及时回应消费者的新需求，高端橱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高端橱柜项目的提出是企业战略发展规划的一部分。在面对日益激烈的市场竞争和不断变化的商业环境中，高端橱柜项目作为企业战略的一环，旨在为企业开辟新的增长领域，巩固企业在行业中的地位。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提出不仅仅是基于商业考量，还注重社会责任。通过推出环保、社会责任等方面的高端橱柜项目，高端橱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高端橱柜项目的提出反映了对利益相关者期望的关注。包括客户、员工、投资者等利益相关者在企业发展中都有着各自的期望，高端橱柜项目力求在满足这些期望的同时，取得更大的共赢。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7550"/>
      <w:r>
        <w:rPr>
          <w:rFonts w:ascii="仿宋" w:eastAsia="仿宋" w:hAnsi="仿宋" w:cs="仿宋" w:hint="eastAsia"/>
          <w:sz w:val="28"/>
          <w:lang w:eastAsia="zh-CN"/>
        </w:rPr>
        <w:t>(四)、高端橱柜项目意义</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在实施高端橱柜项目的过程中，我们不仅仅是在追逐商业成功，更是为企业和社会的多个层面创造了深远的意义。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橱柜项目的首要意义在于提升企业的市场竞争力。通过持续的创新和对产品质量的高标准要求，高端橱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端橱柜项目的推进将促使行业技术水平的提升。通过引入先进技术和创新性解决方案，高端橱柜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端橱柜项目不仅创造了大量就业机会，提高了就业水平，还注重社会责任和环保。通过参与社会公益事业和推动环保高端橱柜项目，高端橱柜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综合而言，高端橱柜项目意义重大，不仅推动了企业的发展，也为行业和社会的进步贡献了积极力量。这是一个全面而深刻的影响，将在未来产生可持续的正面效应。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1474"/>
      <w:r>
        <w:rPr>
          <w:rFonts w:ascii="仿宋" w:eastAsia="仿宋" w:hAnsi="仿宋" w:cs="仿宋" w:hint="eastAsia"/>
          <w:sz w:val="28"/>
          <w:lang w:eastAsia="zh-CN"/>
        </w:rPr>
        <w:t>(五)、高端橱柜项目背景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在当今迅猛发展的商业环境中，高端橱柜项目的动因根植于对多方面因素的审慎考量。这个高端橱柜项目的提出并非孤立的决策，而是对企业所处背景深入思考的产物。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https://d.book118.com/946001043201010102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高端橱柜项目规划设计纲要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4F604E"/>
    <w:rsid w:val="1E4F60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600104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2024-03-07T05:22:00Z</dcterms:created>
  <dcterms:modified xsi:type="dcterms:W3CDTF">2024-03-07T05:22:25Z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47439CE4FF324AD296AC0C670C92CC6E_11</vt:lpwstr>
  </property>
  <property fmtid="{D5CDD505-2E9C-101B-9397-08002B2CF9AE}" pid="3" name="KSOProductBuildVer">
    <vt:lpwstr>2052-12.1.0.16388</vt:lpwstr>
  </property>
</Properties>
</file>