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生物农药及生物防治产品项目计划设计方案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07" w:history="1">
        <w:r>
          <w:rPr>
            <w:rFonts w:ascii="仿宋" w:eastAsia="仿宋" w:hAnsi="仿宋" w:cs="仿宋" w:hint="eastAsia"/>
            <w:lang w:eastAsia="zh-CN"/>
          </w:rPr>
          <w:t>前言</w:t>
        </w:r>
        <w:r>
          <w:tab/>
        </w:r>
        <w:r>
          <w:fldChar w:fldCharType="begin"/>
        </w:r>
        <w:r>
          <w:instrText xml:space="preserve"> PAGEREF _Toc27107 \h </w:instrText>
        </w:r>
        <w:r>
          <w:fldChar w:fldCharType="separate"/>
        </w:r>
        <w:r>
          <w:t>3</w:t>
        </w:r>
        <w:r>
          <w:fldChar w:fldCharType="end"/>
        </w:r>
      </w:hyperlink>
    </w:p>
    <w:p>
      <w:pPr>
        <w:pStyle w:val="TOC1"/>
        <w:tabs>
          <w:tab w:val="right" w:leader="dot" w:pos="8306"/>
        </w:tabs>
      </w:pPr>
      <w:hyperlink w:anchor="_Toc4217" w:history="1">
        <w:r>
          <w:rPr>
            <w:rFonts w:ascii="仿宋" w:eastAsia="仿宋" w:hAnsi="仿宋" w:cs="仿宋" w:hint="eastAsia"/>
            <w:lang w:eastAsia="zh-CN"/>
          </w:rPr>
          <w:t>一、生物农药及生物防治产品项目土建工程</w:t>
        </w:r>
        <w:r>
          <w:tab/>
        </w:r>
        <w:r>
          <w:fldChar w:fldCharType="begin"/>
        </w:r>
        <w:r>
          <w:instrText xml:space="preserve"> PAGEREF _Toc4217 \h </w:instrText>
        </w:r>
        <w:r>
          <w:fldChar w:fldCharType="separate"/>
        </w:r>
        <w:r>
          <w:t>3</w:t>
        </w:r>
        <w:r>
          <w:fldChar w:fldCharType="end"/>
        </w:r>
      </w:hyperlink>
    </w:p>
    <w:p>
      <w:pPr>
        <w:pStyle w:val="TOC2"/>
        <w:tabs>
          <w:tab w:val="right" w:leader="dot" w:pos="8306"/>
        </w:tabs>
      </w:pPr>
      <w:hyperlink w:anchor="_Toc27525" w:history="1">
        <w:r>
          <w:rPr>
            <w:rFonts w:ascii="仿宋" w:eastAsia="仿宋" w:hAnsi="仿宋" w:cs="仿宋" w:hint="eastAsia"/>
            <w:lang w:eastAsia="zh-CN"/>
          </w:rPr>
          <w:t>(一)、建筑工程设计原则</w:t>
        </w:r>
        <w:r>
          <w:tab/>
        </w:r>
        <w:r>
          <w:fldChar w:fldCharType="begin"/>
        </w:r>
        <w:r>
          <w:instrText xml:space="preserve"> PAGEREF _Toc27525 \h </w:instrText>
        </w:r>
        <w:r>
          <w:fldChar w:fldCharType="separate"/>
        </w:r>
        <w:r>
          <w:t>3</w:t>
        </w:r>
        <w:r>
          <w:fldChar w:fldCharType="end"/>
        </w:r>
      </w:hyperlink>
    </w:p>
    <w:p>
      <w:pPr>
        <w:pStyle w:val="TOC2"/>
        <w:tabs>
          <w:tab w:val="right" w:leader="dot" w:pos="8306"/>
        </w:tabs>
      </w:pPr>
      <w:hyperlink w:anchor="_Toc30442" w:history="1">
        <w:r>
          <w:rPr>
            <w:rFonts w:ascii="仿宋" w:eastAsia="仿宋" w:hAnsi="仿宋" w:cs="仿宋" w:hint="eastAsia"/>
            <w:lang w:eastAsia="zh-CN"/>
          </w:rPr>
          <w:t>(二)、土建工程设计年限及安全等级</w:t>
        </w:r>
        <w:r>
          <w:tab/>
        </w:r>
        <w:r>
          <w:fldChar w:fldCharType="begin"/>
        </w:r>
        <w:r>
          <w:instrText xml:space="preserve"> PAGEREF _Toc30442 \h </w:instrText>
        </w:r>
        <w:r>
          <w:fldChar w:fldCharType="separate"/>
        </w:r>
        <w:r>
          <w:t>4</w:t>
        </w:r>
        <w:r>
          <w:fldChar w:fldCharType="end"/>
        </w:r>
      </w:hyperlink>
    </w:p>
    <w:p>
      <w:pPr>
        <w:pStyle w:val="TOC2"/>
        <w:tabs>
          <w:tab w:val="right" w:leader="dot" w:pos="8306"/>
        </w:tabs>
      </w:pPr>
      <w:hyperlink w:anchor="_Toc9300" w:history="1">
        <w:r>
          <w:rPr>
            <w:rFonts w:ascii="仿宋" w:eastAsia="仿宋" w:hAnsi="仿宋" w:cs="仿宋" w:hint="eastAsia"/>
            <w:lang w:eastAsia="zh-CN"/>
          </w:rPr>
          <w:t>(三)、建筑工程设计总体要求</w:t>
        </w:r>
        <w:r>
          <w:tab/>
        </w:r>
        <w:r>
          <w:fldChar w:fldCharType="begin"/>
        </w:r>
        <w:r>
          <w:instrText xml:space="preserve"> PAGEREF _Toc9300 \h </w:instrText>
        </w:r>
        <w:r>
          <w:fldChar w:fldCharType="separate"/>
        </w:r>
        <w:r>
          <w:t>5</w:t>
        </w:r>
        <w:r>
          <w:fldChar w:fldCharType="end"/>
        </w:r>
      </w:hyperlink>
    </w:p>
    <w:p>
      <w:pPr>
        <w:pStyle w:val="TOC2"/>
        <w:tabs>
          <w:tab w:val="right" w:leader="dot" w:pos="8306"/>
        </w:tabs>
      </w:pPr>
      <w:hyperlink w:anchor="_Toc32185" w:history="1">
        <w:r>
          <w:rPr>
            <w:rFonts w:ascii="仿宋" w:eastAsia="仿宋" w:hAnsi="仿宋" w:cs="仿宋" w:hint="eastAsia"/>
            <w:lang w:eastAsia="zh-CN"/>
          </w:rPr>
          <w:t>(四)、土建工程建设指标</w:t>
        </w:r>
        <w:r>
          <w:tab/>
        </w:r>
        <w:r>
          <w:fldChar w:fldCharType="begin"/>
        </w:r>
        <w:r>
          <w:instrText xml:space="preserve"> PAGEREF _Toc32185 \h </w:instrText>
        </w:r>
        <w:r>
          <w:fldChar w:fldCharType="separate"/>
        </w:r>
        <w:r>
          <w:t>6</w:t>
        </w:r>
        <w:r>
          <w:fldChar w:fldCharType="end"/>
        </w:r>
      </w:hyperlink>
    </w:p>
    <w:p>
      <w:pPr>
        <w:pStyle w:val="TOC1"/>
        <w:tabs>
          <w:tab w:val="right" w:leader="dot" w:pos="8306"/>
        </w:tabs>
      </w:pPr>
      <w:hyperlink w:anchor="_Toc6991" w:history="1">
        <w:r>
          <w:rPr>
            <w:rFonts w:ascii="仿宋" w:eastAsia="仿宋" w:hAnsi="仿宋" w:cs="仿宋" w:hint="eastAsia"/>
            <w:lang w:eastAsia="zh-CN"/>
          </w:rPr>
          <w:t>二、生物农药及生物防治产品项目选址可行性分析</w:t>
        </w:r>
        <w:r>
          <w:tab/>
        </w:r>
        <w:r>
          <w:fldChar w:fldCharType="begin"/>
        </w:r>
        <w:r>
          <w:instrText xml:space="preserve"> PAGEREF _Toc6991 \h </w:instrText>
        </w:r>
        <w:r>
          <w:fldChar w:fldCharType="separate"/>
        </w:r>
        <w:r>
          <w:t>6</w:t>
        </w:r>
        <w:r>
          <w:fldChar w:fldCharType="end"/>
        </w:r>
      </w:hyperlink>
    </w:p>
    <w:p>
      <w:pPr>
        <w:pStyle w:val="TOC2"/>
        <w:tabs>
          <w:tab w:val="right" w:leader="dot" w:pos="8306"/>
        </w:tabs>
      </w:pPr>
      <w:hyperlink w:anchor="_Toc6448" w:history="1">
        <w:r>
          <w:rPr>
            <w:rFonts w:ascii="仿宋" w:eastAsia="仿宋" w:hAnsi="仿宋" w:cs="仿宋" w:hint="eastAsia"/>
            <w:lang w:eastAsia="zh-CN"/>
          </w:rPr>
          <w:t>(一)、生物农药及生物防治产品项目选址</w:t>
        </w:r>
        <w:r>
          <w:tab/>
        </w:r>
        <w:r>
          <w:fldChar w:fldCharType="begin"/>
        </w:r>
        <w:r>
          <w:instrText xml:space="preserve"> PAGEREF _Toc6448 \h </w:instrText>
        </w:r>
        <w:r>
          <w:fldChar w:fldCharType="separate"/>
        </w:r>
        <w:r>
          <w:t>6</w:t>
        </w:r>
        <w:r>
          <w:fldChar w:fldCharType="end"/>
        </w:r>
      </w:hyperlink>
    </w:p>
    <w:p>
      <w:pPr>
        <w:pStyle w:val="TOC2"/>
        <w:tabs>
          <w:tab w:val="right" w:leader="dot" w:pos="8306"/>
        </w:tabs>
      </w:pPr>
      <w:hyperlink w:anchor="_Toc24529" w:history="1">
        <w:r>
          <w:rPr>
            <w:rFonts w:ascii="仿宋" w:eastAsia="仿宋" w:hAnsi="仿宋" w:cs="仿宋" w:hint="eastAsia"/>
            <w:lang w:eastAsia="zh-CN"/>
          </w:rPr>
          <w:t>(二)、用地控制指标</w:t>
        </w:r>
        <w:r>
          <w:tab/>
        </w:r>
        <w:r>
          <w:fldChar w:fldCharType="begin"/>
        </w:r>
        <w:r>
          <w:instrText xml:space="preserve"> PAGEREF _Toc24529 \h </w:instrText>
        </w:r>
        <w:r>
          <w:fldChar w:fldCharType="separate"/>
        </w:r>
        <w:r>
          <w:t>7</w:t>
        </w:r>
        <w:r>
          <w:fldChar w:fldCharType="end"/>
        </w:r>
      </w:hyperlink>
    </w:p>
    <w:p>
      <w:pPr>
        <w:pStyle w:val="TOC2"/>
        <w:tabs>
          <w:tab w:val="right" w:leader="dot" w:pos="8306"/>
        </w:tabs>
      </w:pPr>
      <w:hyperlink w:anchor="_Toc16012" w:history="1">
        <w:r>
          <w:rPr>
            <w:rFonts w:ascii="仿宋" w:eastAsia="仿宋" w:hAnsi="仿宋" w:cs="仿宋" w:hint="eastAsia"/>
            <w:lang w:eastAsia="zh-CN"/>
          </w:rPr>
          <w:t>(三)、节约用地措施</w:t>
        </w:r>
        <w:r>
          <w:tab/>
        </w:r>
        <w:r>
          <w:fldChar w:fldCharType="begin"/>
        </w:r>
        <w:r>
          <w:instrText xml:space="preserve"> PAGEREF _Toc16012 \h </w:instrText>
        </w:r>
        <w:r>
          <w:fldChar w:fldCharType="separate"/>
        </w:r>
        <w:r>
          <w:t>9</w:t>
        </w:r>
        <w:r>
          <w:fldChar w:fldCharType="end"/>
        </w:r>
      </w:hyperlink>
    </w:p>
    <w:p>
      <w:pPr>
        <w:pStyle w:val="TOC2"/>
        <w:tabs>
          <w:tab w:val="right" w:leader="dot" w:pos="8306"/>
        </w:tabs>
      </w:pPr>
      <w:hyperlink w:anchor="_Toc28722" w:history="1">
        <w:r>
          <w:rPr>
            <w:rFonts w:ascii="仿宋" w:eastAsia="仿宋" w:hAnsi="仿宋" w:cs="仿宋" w:hint="eastAsia"/>
            <w:lang w:eastAsia="zh-CN"/>
          </w:rPr>
          <w:t>(四)、总图布置方案</w:t>
        </w:r>
        <w:r>
          <w:tab/>
        </w:r>
        <w:r>
          <w:fldChar w:fldCharType="begin"/>
        </w:r>
        <w:r>
          <w:instrText xml:space="preserve"> PAGEREF _Toc28722 \h </w:instrText>
        </w:r>
        <w:r>
          <w:fldChar w:fldCharType="separate"/>
        </w:r>
        <w:r>
          <w:t>10</w:t>
        </w:r>
        <w:r>
          <w:fldChar w:fldCharType="end"/>
        </w:r>
      </w:hyperlink>
    </w:p>
    <w:p>
      <w:pPr>
        <w:pStyle w:val="TOC2"/>
        <w:tabs>
          <w:tab w:val="right" w:leader="dot" w:pos="8306"/>
        </w:tabs>
      </w:pPr>
      <w:hyperlink w:anchor="_Toc173" w:history="1">
        <w:r>
          <w:rPr>
            <w:rFonts w:ascii="仿宋" w:eastAsia="仿宋" w:hAnsi="仿宋" w:cs="仿宋" w:hint="eastAsia"/>
            <w:lang w:eastAsia="zh-CN"/>
          </w:rPr>
          <w:t>(五)、选址综合评价</w:t>
        </w:r>
        <w:r>
          <w:tab/>
        </w:r>
        <w:r>
          <w:fldChar w:fldCharType="begin"/>
        </w:r>
        <w:r>
          <w:instrText xml:space="preserve"> PAGEREF _Toc173 \h </w:instrText>
        </w:r>
        <w:r>
          <w:fldChar w:fldCharType="separate"/>
        </w:r>
        <w:r>
          <w:t>11</w:t>
        </w:r>
        <w:r>
          <w:fldChar w:fldCharType="end"/>
        </w:r>
      </w:hyperlink>
    </w:p>
    <w:p>
      <w:pPr>
        <w:pStyle w:val="TOC1"/>
        <w:tabs>
          <w:tab w:val="right" w:leader="dot" w:pos="8306"/>
        </w:tabs>
      </w:pPr>
      <w:hyperlink w:anchor="_Toc29227" w:history="1">
        <w:r>
          <w:rPr>
            <w:rFonts w:ascii="仿宋" w:eastAsia="仿宋" w:hAnsi="仿宋" w:cs="仿宋" w:hint="eastAsia"/>
            <w:lang w:eastAsia="zh-CN"/>
          </w:rPr>
          <w:t>三、生物农药及生物防治产品项目绩效评估</w:t>
        </w:r>
        <w:r>
          <w:tab/>
        </w:r>
        <w:r>
          <w:fldChar w:fldCharType="begin"/>
        </w:r>
        <w:r>
          <w:instrText xml:space="preserve"> PAGEREF _Toc29227 \h </w:instrText>
        </w:r>
        <w:r>
          <w:fldChar w:fldCharType="separate"/>
        </w:r>
        <w:r>
          <w:t>12</w:t>
        </w:r>
        <w:r>
          <w:fldChar w:fldCharType="end"/>
        </w:r>
      </w:hyperlink>
    </w:p>
    <w:p>
      <w:pPr>
        <w:pStyle w:val="TOC2"/>
        <w:tabs>
          <w:tab w:val="right" w:leader="dot" w:pos="8306"/>
        </w:tabs>
      </w:pPr>
      <w:hyperlink w:anchor="_Toc15187" w:history="1">
        <w:r>
          <w:rPr>
            <w:rFonts w:ascii="仿宋" w:eastAsia="仿宋" w:hAnsi="仿宋" w:cs="仿宋" w:hint="eastAsia"/>
            <w:lang w:eastAsia="zh-CN"/>
          </w:rPr>
          <w:t>(一)、绩效评估指标</w:t>
        </w:r>
        <w:r>
          <w:tab/>
        </w:r>
        <w:r>
          <w:fldChar w:fldCharType="begin"/>
        </w:r>
        <w:r>
          <w:instrText xml:space="preserve"> PAGEREF _Toc15187 \h </w:instrText>
        </w:r>
        <w:r>
          <w:fldChar w:fldCharType="separate"/>
        </w:r>
        <w:r>
          <w:t>12</w:t>
        </w:r>
        <w:r>
          <w:fldChar w:fldCharType="end"/>
        </w:r>
      </w:hyperlink>
    </w:p>
    <w:p>
      <w:pPr>
        <w:pStyle w:val="TOC2"/>
        <w:tabs>
          <w:tab w:val="right" w:leader="dot" w:pos="8306"/>
        </w:tabs>
      </w:pPr>
      <w:hyperlink w:anchor="_Toc13216" w:history="1">
        <w:r>
          <w:rPr>
            <w:rFonts w:ascii="仿宋" w:eastAsia="仿宋" w:hAnsi="仿宋" w:cs="仿宋" w:hint="eastAsia"/>
            <w:lang w:eastAsia="zh-CN"/>
          </w:rPr>
          <w:t>(二)、绩效评估方法</w:t>
        </w:r>
        <w:r>
          <w:tab/>
        </w:r>
        <w:r>
          <w:fldChar w:fldCharType="begin"/>
        </w:r>
        <w:r>
          <w:instrText xml:space="preserve"> PAGEREF _Toc13216 \h </w:instrText>
        </w:r>
        <w:r>
          <w:fldChar w:fldCharType="separate"/>
        </w:r>
        <w:r>
          <w:t>13</w:t>
        </w:r>
        <w:r>
          <w:fldChar w:fldCharType="end"/>
        </w:r>
      </w:hyperlink>
    </w:p>
    <w:p>
      <w:pPr>
        <w:pStyle w:val="TOC2"/>
        <w:tabs>
          <w:tab w:val="right" w:leader="dot" w:pos="8306"/>
        </w:tabs>
      </w:pPr>
      <w:hyperlink w:anchor="_Toc2393" w:history="1">
        <w:r>
          <w:rPr>
            <w:rFonts w:ascii="仿宋" w:eastAsia="仿宋" w:hAnsi="仿宋" w:cs="仿宋" w:hint="eastAsia"/>
            <w:lang w:eastAsia="zh-CN"/>
          </w:rPr>
          <w:t>(三)、绩效评估周期</w:t>
        </w:r>
        <w:r>
          <w:tab/>
        </w:r>
        <w:r>
          <w:fldChar w:fldCharType="begin"/>
        </w:r>
        <w:r>
          <w:instrText xml:space="preserve"> PAGEREF _Toc2393 \h </w:instrText>
        </w:r>
        <w:r>
          <w:fldChar w:fldCharType="separate"/>
        </w:r>
        <w:r>
          <w:t>15</w:t>
        </w:r>
        <w:r>
          <w:fldChar w:fldCharType="end"/>
        </w:r>
      </w:hyperlink>
    </w:p>
    <w:p>
      <w:pPr>
        <w:pStyle w:val="TOC1"/>
        <w:tabs>
          <w:tab w:val="right" w:leader="dot" w:pos="8306"/>
        </w:tabs>
      </w:pPr>
      <w:hyperlink w:anchor="_Toc24194" w:history="1">
        <w:r>
          <w:rPr>
            <w:rFonts w:ascii="仿宋" w:eastAsia="仿宋" w:hAnsi="仿宋" w:cs="仿宋" w:hint="eastAsia"/>
            <w:lang w:eastAsia="zh-CN"/>
          </w:rPr>
          <w:t>四、生物农药及生物防治产品项目文档管理</w:t>
        </w:r>
        <w:r>
          <w:tab/>
        </w:r>
        <w:r>
          <w:fldChar w:fldCharType="begin"/>
        </w:r>
        <w:r>
          <w:instrText xml:space="preserve"> PAGEREF _Toc24194 \h </w:instrText>
        </w:r>
        <w:r>
          <w:fldChar w:fldCharType="separate"/>
        </w:r>
        <w:r>
          <w:t>16</w:t>
        </w:r>
        <w:r>
          <w:fldChar w:fldCharType="end"/>
        </w:r>
      </w:hyperlink>
    </w:p>
    <w:p>
      <w:pPr>
        <w:pStyle w:val="TOC2"/>
        <w:tabs>
          <w:tab w:val="right" w:leader="dot" w:pos="8306"/>
        </w:tabs>
      </w:pPr>
      <w:hyperlink w:anchor="_Toc25980" w:history="1">
        <w:r>
          <w:rPr>
            <w:rFonts w:ascii="仿宋" w:eastAsia="仿宋" w:hAnsi="仿宋" w:cs="仿宋" w:hint="eastAsia"/>
            <w:lang w:eastAsia="zh-CN"/>
          </w:rPr>
          <w:t>(一)、文档编制与审查</w:t>
        </w:r>
        <w:r>
          <w:tab/>
        </w:r>
        <w:r>
          <w:fldChar w:fldCharType="begin"/>
        </w:r>
        <w:r>
          <w:instrText xml:space="preserve"> PAGEREF _Toc25980 \h </w:instrText>
        </w:r>
        <w:r>
          <w:fldChar w:fldCharType="separate"/>
        </w:r>
        <w:r>
          <w:t>16</w:t>
        </w:r>
        <w:r>
          <w:fldChar w:fldCharType="end"/>
        </w:r>
      </w:hyperlink>
    </w:p>
    <w:p>
      <w:pPr>
        <w:pStyle w:val="TOC2"/>
        <w:tabs>
          <w:tab w:val="right" w:leader="dot" w:pos="8306"/>
        </w:tabs>
      </w:pPr>
      <w:hyperlink w:anchor="_Toc24797" w:history="1">
        <w:r>
          <w:rPr>
            <w:rFonts w:ascii="仿宋" w:eastAsia="仿宋" w:hAnsi="仿宋" w:cs="仿宋" w:hint="eastAsia"/>
            <w:lang w:eastAsia="zh-CN"/>
          </w:rPr>
          <w:t>(二)、文档发布与分发</w:t>
        </w:r>
        <w:r>
          <w:tab/>
        </w:r>
        <w:r>
          <w:fldChar w:fldCharType="begin"/>
        </w:r>
        <w:r>
          <w:instrText xml:space="preserve"> PAGEREF _Toc24797 \h </w:instrText>
        </w:r>
        <w:r>
          <w:fldChar w:fldCharType="separate"/>
        </w:r>
        <w:r>
          <w:t>17</w:t>
        </w:r>
        <w:r>
          <w:fldChar w:fldCharType="end"/>
        </w:r>
      </w:hyperlink>
    </w:p>
    <w:p>
      <w:pPr>
        <w:pStyle w:val="TOC2"/>
        <w:tabs>
          <w:tab w:val="right" w:leader="dot" w:pos="8306"/>
        </w:tabs>
      </w:pPr>
      <w:hyperlink w:anchor="_Toc4793" w:history="1">
        <w:r>
          <w:rPr>
            <w:rFonts w:ascii="仿宋" w:eastAsia="仿宋" w:hAnsi="仿宋" w:cs="仿宋" w:hint="eastAsia"/>
            <w:lang w:eastAsia="zh-CN"/>
          </w:rPr>
          <w:t>(三)、文档存档与归档</w:t>
        </w:r>
        <w:r>
          <w:tab/>
        </w:r>
        <w:r>
          <w:fldChar w:fldCharType="begin"/>
        </w:r>
        <w:r>
          <w:instrText xml:space="preserve"> PAGEREF _Toc4793 \h </w:instrText>
        </w:r>
        <w:r>
          <w:fldChar w:fldCharType="separate"/>
        </w:r>
        <w:r>
          <w:t>18</w:t>
        </w:r>
        <w:r>
          <w:fldChar w:fldCharType="end"/>
        </w:r>
      </w:hyperlink>
    </w:p>
    <w:p>
      <w:pPr>
        <w:pStyle w:val="TOC1"/>
        <w:tabs>
          <w:tab w:val="right" w:leader="dot" w:pos="8306"/>
        </w:tabs>
      </w:pPr>
      <w:hyperlink w:anchor="_Toc21082" w:history="1">
        <w:r>
          <w:rPr>
            <w:rFonts w:ascii="仿宋" w:eastAsia="仿宋" w:hAnsi="仿宋" w:cs="仿宋" w:hint="eastAsia"/>
            <w:lang w:eastAsia="zh-CN"/>
          </w:rPr>
          <w:t>五、生物农药及生物防治产品项目建设单位说明</w:t>
        </w:r>
        <w:r>
          <w:tab/>
        </w:r>
        <w:r>
          <w:fldChar w:fldCharType="begin"/>
        </w:r>
        <w:r>
          <w:instrText xml:space="preserve"> PAGEREF _Toc21082 \h </w:instrText>
        </w:r>
        <w:r>
          <w:fldChar w:fldCharType="separate"/>
        </w:r>
        <w:r>
          <w:t>19</w:t>
        </w:r>
        <w:r>
          <w:fldChar w:fldCharType="end"/>
        </w:r>
      </w:hyperlink>
    </w:p>
    <w:p>
      <w:pPr>
        <w:pStyle w:val="TOC2"/>
        <w:tabs>
          <w:tab w:val="right" w:leader="dot" w:pos="8306"/>
        </w:tabs>
      </w:pPr>
      <w:hyperlink w:anchor="_Toc4169" w:history="1">
        <w:r>
          <w:rPr>
            <w:rFonts w:ascii="仿宋" w:eastAsia="仿宋" w:hAnsi="仿宋" w:cs="仿宋" w:hint="eastAsia"/>
            <w:lang w:eastAsia="zh-CN"/>
          </w:rPr>
          <w:t>(一)、生物农药及生物防治产品项目承办单位基本情况</w:t>
        </w:r>
        <w:r>
          <w:tab/>
        </w:r>
        <w:r>
          <w:fldChar w:fldCharType="begin"/>
        </w:r>
        <w:r>
          <w:instrText xml:space="preserve"> PAGEREF _Toc4169 \h </w:instrText>
        </w:r>
        <w:r>
          <w:fldChar w:fldCharType="separate"/>
        </w:r>
        <w:r>
          <w:t>19</w:t>
        </w:r>
        <w:r>
          <w:fldChar w:fldCharType="end"/>
        </w:r>
      </w:hyperlink>
    </w:p>
    <w:p>
      <w:pPr>
        <w:pStyle w:val="TOC2"/>
        <w:tabs>
          <w:tab w:val="right" w:leader="dot" w:pos="8306"/>
        </w:tabs>
      </w:pPr>
      <w:hyperlink w:anchor="_Toc10932" w:history="1">
        <w:r>
          <w:rPr>
            <w:rFonts w:ascii="仿宋" w:eastAsia="仿宋" w:hAnsi="仿宋" w:cs="仿宋" w:hint="eastAsia"/>
            <w:lang w:eastAsia="zh-CN"/>
          </w:rPr>
          <w:t>(二)、公司经济效益分析</w:t>
        </w:r>
        <w:r>
          <w:tab/>
        </w:r>
        <w:r>
          <w:fldChar w:fldCharType="begin"/>
        </w:r>
        <w:r>
          <w:instrText xml:space="preserve"> PAGEREF _Toc10932 \h </w:instrText>
        </w:r>
        <w:r>
          <w:fldChar w:fldCharType="separate"/>
        </w:r>
        <w:r>
          <w:t>20</w:t>
        </w:r>
        <w:r>
          <w:fldChar w:fldCharType="end"/>
        </w:r>
      </w:hyperlink>
    </w:p>
    <w:p>
      <w:pPr>
        <w:pStyle w:val="TOC1"/>
        <w:tabs>
          <w:tab w:val="right" w:leader="dot" w:pos="8306"/>
        </w:tabs>
      </w:pPr>
      <w:hyperlink w:anchor="_Toc16062" w:history="1">
        <w:r>
          <w:rPr>
            <w:rFonts w:ascii="仿宋" w:eastAsia="仿宋" w:hAnsi="仿宋" w:cs="仿宋" w:hint="eastAsia"/>
            <w:lang w:eastAsia="zh-CN"/>
          </w:rPr>
          <w:t>六、生物农药及生物防治产品项目概论</w:t>
        </w:r>
        <w:r>
          <w:tab/>
        </w:r>
        <w:r>
          <w:fldChar w:fldCharType="begin"/>
        </w:r>
        <w:r>
          <w:instrText xml:space="preserve"> PAGEREF _Toc16062 \h </w:instrText>
        </w:r>
        <w:r>
          <w:fldChar w:fldCharType="separate"/>
        </w:r>
        <w:r>
          <w:t>21</w:t>
        </w:r>
        <w:r>
          <w:fldChar w:fldCharType="end"/>
        </w:r>
      </w:hyperlink>
    </w:p>
    <w:p>
      <w:pPr>
        <w:pStyle w:val="TOC2"/>
        <w:tabs>
          <w:tab w:val="right" w:leader="dot" w:pos="8306"/>
        </w:tabs>
      </w:pPr>
      <w:hyperlink w:anchor="_Toc30961" w:history="1">
        <w:r>
          <w:rPr>
            <w:rFonts w:ascii="仿宋" w:eastAsia="仿宋" w:hAnsi="仿宋" w:cs="仿宋" w:hint="eastAsia"/>
            <w:lang w:eastAsia="zh-CN"/>
          </w:rPr>
          <w:t>(一)、生物农药及生物防治产品项目概况</w:t>
        </w:r>
        <w:r>
          <w:tab/>
        </w:r>
        <w:r>
          <w:fldChar w:fldCharType="begin"/>
        </w:r>
        <w:r>
          <w:instrText xml:space="preserve"> PAGEREF _Toc30961 \h </w:instrText>
        </w:r>
        <w:r>
          <w:fldChar w:fldCharType="separate"/>
        </w:r>
        <w:r>
          <w:t>21</w:t>
        </w:r>
        <w:r>
          <w:fldChar w:fldCharType="end"/>
        </w:r>
      </w:hyperlink>
    </w:p>
    <w:p>
      <w:pPr>
        <w:pStyle w:val="TOC2"/>
        <w:tabs>
          <w:tab w:val="right" w:leader="dot" w:pos="8306"/>
        </w:tabs>
      </w:pPr>
      <w:hyperlink w:anchor="_Toc18131" w:history="1">
        <w:r>
          <w:rPr>
            <w:rFonts w:ascii="仿宋" w:eastAsia="仿宋" w:hAnsi="仿宋" w:cs="仿宋" w:hint="eastAsia"/>
            <w:lang w:eastAsia="zh-CN"/>
          </w:rPr>
          <w:t>(二)、生物农药及生物防治产品项目目标</w:t>
        </w:r>
        <w:r>
          <w:tab/>
        </w:r>
        <w:r>
          <w:fldChar w:fldCharType="begin"/>
        </w:r>
        <w:r>
          <w:instrText xml:space="preserve"> PAGEREF _Toc18131 \h </w:instrText>
        </w:r>
        <w:r>
          <w:fldChar w:fldCharType="separate"/>
        </w:r>
        <w:r>
          <w:t>24</w:t>
        </w:r>
        <w:r>
          <w:fldChar w:fldCharType="end"/>
        </w:r>
      </w:hyperlink>
    </w:p>
    <w:p>
      <w:pPr>
        <w:pStyle w:val="TOC2"/>
        <w:tabs>
          <w:tab w:val="right" w:leader="dot" w:pos="8306"/>
        </w:tabs>
      </w:pPr>
      <w:hyperlink w:anchor="_Toc2409" w:history="1">
        <w:r>
          <w:rPr>
            <w:rFonts w:ascii="仿宋" w:eastAsia="仿宋" w:hAnsi="仿宋" w:cs="仿宋" w:hint="eastAsia"/>
            <w:lang w:eastAsia="zh-CN"/>
          </w:rPr>
          <w:t>(三)、生物农药及生物防治产品项目提出的理由</w:t>
        </w:r>
        <w:r>
          <w:tab/>
        </w:r>
        <w:r>
          <w:fldChar w:fldCharType="begin"/>
        </w:r>
        <w:r>
          <w:instrText xml:space="preserve"> PAGEREF _Toc2409 \h </w:instrText>
        </w:r>
        <w:r>
          <w:fldChar w:fldCharType="separate"/>
        </w:r>
        <w:r>
          <w:t>25</w:t>
        </w:r>
        <w:r>
          <w:fldChar w:fldCharType="end"/>
        </w:r>
      </w:hyperlink>
    </w:p>
    <w:p>
      <w:pPr>
        <w:pStyle w:val="TOC2"/>
        <w:tabs>
          <w:tab w:val="right" w:leader="dot" w:pos="8306"/>
        </w:tabs>
      </w:pPr>
      <w:hyperlink w:anchor="_Toc6122" w:history="1">
        <w:r>
          <w:rPr>
            <w:rFonts w:ascii="仿宋" w:eastAsia="仿宋" w:hAnsi="仿宋" w:cs="仿宋" w:hint="eastAsia"/>
            <w:lang w:eastAsia="zh-CN"/>
          </w:rPr>
          <w:t>(四)、生物农药及生物防治产品项目意义</w:t>
        </w:r>
        <w:r>
          <w:tab/>
        </w:r>
        <w:r>
          <w:fldChar w:fldCharType="begin"/>
        </w:r>
        <w:r>
          <w:instrText xml:space="preserve"> PAGEREF _Toc6122 \h </w:instrText>
        </w:r>
        <w:r>
          <w:fldChar w:fldCharType="separate"/>
        </w:r>
        <w:r>
          <w:t>26</w:t>
        </w:r>
        <w:r>
          <w:fldChar w:fldCharType="end"/>
        </w:r>
      </w:hyperlink>
    </w:p>
    <w:p>
      <w:pPr>
        <w:pStyle w:val="TOC2"/>
        <w:tabs>
          <w:tab w:val="right" w:leader="dot" w:pos="8306"/>
        </w:tabs>
      </w:pPr>
      <w:hyperlink w:anchor="_Toc6353" w:history="1">
        <w:r>
          <w:rPr>
            <w:rFonts w:ascii="仿宋" w:eastAsia="仿宋" w:hAnsi="仿宋" w:cs="仿宋" w:hint="eastAsia"/>
            <w:lang w:eastAsia="zh-CN"/>
          </w:rPr>
          <w:t>(五)、生物农药及生物防治产品项目背景</w:t>
        </w:r>
        <w:r>
          <w:tab/>
        </w:r>
        <w:r>
          <w:fldChar w:fldCharType="begin"/>
        </w:r>
        <w:r>
          <w:instrText xml:space="preserve"> PAGEREF _Toc6353 \h </w:instrText>
        </w:r>
        <w:r>
          <w:fldChar w:fldCharType="separate"/>
        </w:r>
        <w:r>
          <w:t>27</w:t>
        </w:r>
        <w:r>
          <w:fldChar w:fldCharType="end"/>
        </w:r>
      </w:hyperlink>
    </w:p>
    <w:p>
      <w:pPr>
        <w:pStyle w:val="TOC1"/>
        <w:tabs>
          <w:tab w:val="right" w:leader="dot" w:pos="8306"/>
        </w:tabs>
      </w:pPr>
      <w:hyperlink w:anchor="_Toc17230" w:history="1">
        <w:r>
          <w:rPr>
            <w:rFonts w:ascii="仿宋" w:eastAsia="仿宋" w:hAnsi="仿宋" w:cs="仿宋" w:hint="eastAsia"/>
            <w:lang w:eastAsia="zh-CN"/>
          </w:rPr>
          <w:t>七、生物农药及生物防治产品项目投资规划</w:t>
        </w:r>
        <w:r>
          <w:tab/>
        </w:r>
        <w:r>
          <w:fldChar w:fldCharType="begin"/>
        </w:r>
        <w:r>
          <w:instrText xml:space="preserve"> PAGEREF _Toc17230 \h </w:instrText>
        </w:r>
        <w:r>
          <w:fldChar w:fldCharType="separate"/>
        </w:r>
        <w:r>
          <w:t>28</w:t>
        </w:r>
        <w:r>
          <w:fldChar w:fldCharType="end"/>
        </w:r>
      </w:hyperlink>
    </w:p>
    <w:p>
      <w:pPr>
        <w:pStyle w:val="TOC2"/>
        <w:tabs>
          <w:tab w:val="right" w:leader="dot" w:pos="8306"/>
        </w:tabs>
      </w:pPr>
      <w:hyperlink w:anchor="_Toc25838" w:history="1">
        <w:r>
          <w:rPr>
            <w:rFonts w:ascii="仿宋" w:eastAsia="仿宋" w:hAnsi="仿宋" w:cs="仿宋" w:hint="eastAsia"/>
            <w:lang w:eastAsia="zh-CN"/>
          </w:rPr>
          <w:t>(一)、生物农药及生物防治产品项目总投资估算</w:t>
        </w:r>
        <w:r>
          <w:tab/>
        </w:r>
        <w:r>
          <w:fldChar w:fldCharType="begin"/>
        </w:r>
        <w:r>
          <w:instrText xml:space="preserve"> PAGEREF _Toc25838 \h </w:instrText>
        </w:r>
        <w:r>
          <w:fldChar w:fldCharType="separate"/>
        </w:r>
        <w:r>
          <w:t>28</w:t>
        </w:r>
        <w:r>
          <w:fldChar w:fldCharType="end"/>
        </w:r>
      </w:hyperlink>
    </w:p>
    <w:p>
      <w:pPr>
        <w:pStyle w:val="TOC2"/>
        <w:tabs>
          <w:tab w:val="right" w:leader="dot" w:pos="8306"/>
        </w:tabs>
      </w:pPr>
      <w:hyperlink w:anchor="_Toc25268" w:history="1">
        <w:r>
          <w:rPr>
            <w:rFonts w:ascii="仿宋" w:eastAsia="仿宋" w:hAnsi="仿宋" w:cs="仿宋" w:hint="eastAsia"/>
            <w:lang w:eastAsia="zh-CN"/>
          </w:rPr>
          <w:t>(二)、资金筹措</w:t>
        </w:r>
        <w:r>
          <w:tab/>
        </w:r>
        <w:r>
          <w:fldChar w:fldCharType="begin"/>
        </w:r>
        <w:r>
          <w:instrText xml:space="preserve"> PAGEREF _Toc25268 \h </w:instrText>
        </w:r>
        <w:r>
          <w:fldChar w:fldCharType="separate"/>
        </w:r>
        <w:r>
          <w:t>30</w:t>
        </w:r>
        <w:r>
          <w:fldChar w:fldCharType="end"/>
        </w:r>
      </w:hyperlink>
    </w:p>
    <w:p>
      <w:pPr>
        <w:pStyle w:val="TOC1"/>
        <w:tabs>
          <w:tab w:val="right" w:leader="dot" w:pos="8306"/>
        </w:tabs>
      </w:pPr>
      <w:hyperlink w:anchor="_Toc12193" w:history="1">
        <w:r>
          <w:rPr>
            <w:rFonts w:ascii="仿宋" w:eastAsia="仿宋" w:hAnsi="仿宋" w:cs="仿宋" w:hint="eastAsia"/>
            <w:lang w:eastAsia="zh-CN"/>
          </w:rPr>
          <w:t>八、生物农药及生物防治产品项目技术管理</w:t>
        </w:r>
        <w:r>
          <w:tab/>
        </w:r>
        <w:r>
          <w:fldChar w:fldCharType="begin"/>
        </w:r>
        <w:r>
          <w:instrText xml:space="preserve"> PAGEREF _Toc12193 \h </w:instrText>
        </w:r>
        <w:r>
          <w:fldChar w:fldCharType="separate"/>
        </w:r>
        <w:r>
          <w:t>30</w:t>
        </w:r>
        <w:r>
          <w:fldChar w:fldCharType="end"/>
        </w:r>
      </w:hyperlink>
    </w:p>
    <w:p>
      <w:pPr>
        <w:pStyle w:val="TOC2"/>
        <w:tabs>
          <w:tab w:val="right" w:leader="dot" w:pos="8306"/>
        </w:tabs>
      </w:pPr>
      <w:hyperlink w:anchor="_Toc27534" w:history="1">
        <w:r>
          <w:rPr>
            <w:rFonts w:ascii="仿宋" w:eastAsia="仿宋" w:hAnsi="仿宋" w:cs="仿宋" w:hint="eastAsia"/>
            <w:lang w:eastAsia="zh-CN"/>
          </w:rPr>
          <w:t>(一)、技术方案选用方向</w:t>
        </w:r>
        <w:r>
          <w:tab/>
        </w:r>
        <w:r>
          <w:fldChar w:fldCharType="begin"/>
        </w:r>
        <w:r>
          <w:instrText xml:space="preserve"> PAGEREF _Toc27534 \h </w:instrText>
        </w:r>
        <w:r>
          <w:fldChar w:fldCharType="separate"/>
        </w:r>
        <w:r>
          <w:t>30</w:t>
        </w:r>
        <w:r>
          <w:fldChar w:fldCharType="end"/>
        </w:r>
      </w:hyperlink>
    </w:p>
    <w:p>
      <w:pPr>
        <w:pStyle w:val="TOC2"/>
        <w:tabs>
          <w:tab w:val="right" w:leader="dot" w:pos="8306"/>
        </w:tabs>
      </w:pPr>
      <w:hyperlink w:anchor="_Toc12121" w:history="1">
        <w:r>
          <w:rPr>
            <w:rFonts w:ascii="仿宋" w:eastAsia="仿宋" w:hAnsi="仿宋" w:cs="仿宋" w:hint="eastAsia"/>
            <w:lang w:eastAsia="zh-CN"/>
          </w:rPr>
          <w:t>(二)、工艺技术方案选用原则</w:t>
        </w:r>
        <w:r>
          <w:tab/>
        </w:r>
        <w:r>
          <w:fldChar w:fldCharType="begin"/>
        </w:r>
        <w:r>
          <w:instrText xml:space="preserve"> PAGEREF _Toc12121 \h </w:instrText>
        </w:r>
        <w:r>
          <w:fldChar w:fldCharType="separate"/>
        </w:r>
        <w:r>
          <w:t>32</w:t>
        </w:r>
        <w:r>
          <w:fldChar w:fldCharType="end"/>
        </w:r>
      </w:hyperlink>
    </w:p>
    <w:p>
      <w:pPr>
        <w:pStyle w:val="TOC2"/>
        <w:tabs>
          <w:tab w:val="right" w:leader="dot" w:pos="8306"/>
        </w:tabs>
      </w:pPr>
      <w:hyperlink w:anchor="_Toc7726" w:history="1">
        <w:r>
          <w:rPr>
            <w:rFonts w:ascii="仿宋" w:eastAsia="仿宋" w:hAnsi="仿宋" w:cs="仿宋" w:hint="eastAsia"/>
            <w:lang w:eastAsia="zh-CN"/>
          </w:rPr>
          <w:t>(三)、工艺技术方案要求</w:t>
        </w:r>
        <w:r>
          <w:tab/>
        </w:r>
        <w:r>
          <w:fldChar w:fldCharType="begin"/>
        </w:r>
        <w:r>
          <w:instrText xml:space="preserve"> PAGEREF _Toc7726 \h </w:instrText>
        </w:r>
        <w:r>
          <w:fldChar w:fldCharType="separate"/>
        </w:r>
        <w:r>
          <w:t>34</w:t>
        </w:r>
        <w:r>
          <w:fldChar w:fldCharType="end"/>
        </w:r>
      </w:hyperlink>
    </w:p>
    <w:p>
      <w:pPr>
        <w:pStyle w:val="TOC1"/>
        <w:tabs>
          <w:tab w:val="right" w:leader="dot" w:pos="8306"/>
        </w:tabs>
      </w:pPr>
      <w:hyperlink w:anchor="_Toc64" w:history="1">
        <w:r>
          <w:rPr>
            <w:rFonts w:ascii="仿宋" w:eastAsia="仿宋" w:hAnsi="仿宋" w:cs="仿宋" w:hint="eastAsia"/>
            <w:lang w:eastAsia="zh-CN"/>
          </w:rPr>
          <w:t>九、生物农药及生物防治产品项目创新与研发</w:t>
        </w:r>
        <w:r>
          <w:tab/>
        </w:r>
        <w:r>
          <w:fldChar w:fldCharType="begin"/>
        </w:r>
        <w:r>
          <w:instrText xml:space="preserve"> PAGEREF _Toc64 \h </w:instrText>
        </w:r>
        <w:r>
          <w:fldChar w:fldCharType="separate"/>
        </w:r>
        <w:r>
          <w:t>37</w:t>
        </w:r>
        <w:r>
          <w:fldChar w:fldCharType="end"/>
        </w:r>
      </w:hyperlink>
    </w:p>
    <w:p>
      <w:pPr>
        <w:pStyle w:val="TOC2"/>
        <w:tabs>
          <w:tab w:val="right" w:leader="dot" w:pos="8306"/>
        </w:tabs>
      </w:pPr>
      <w:hyperlink w:anchor="_Toc30410" w:history="1">
        <w:r>
          <w:rPr>
            <w:rFonts w:ascii="仿宋" w:eastAsia="仿宋" w:hAnsi="仿宋" w:cs="仿宋" w:hint="eastAsia"/>
            <w:lang w:eastAsia="zh-CN"/>
          </w:rPr>
          <w:t>(一)、创新策略与方向</w:t>
        </w:r>
        <w:r>
          <w:tab/>
        </w:r>
        <w:r>
          <w:fldChar w:fldCharType="begin"/>
        </w:r>
        <w:r>
          <w:instrText xml:space="preserve"> PAGEREF _Toc30410 \h </w:instrText>
        </w:r>
        <w:r>
          <w:fldChar w:fldCharType="separate"/>
        </w:r>
        <w:r>
          <w:t>37</w:t>
        </w:r>
        <w:r>
          <w:fldChar w:fldCharType="end"/>
        </w:r>
      </w:hyperlink>
    </w:p>
    <w:p>
      <w:pPr>
        <w:pStyle w:val="TOC2"/>
        <w:tabs>
          <w:tab w:val="right" w:leader="dot" w:pos="8306"/>
        </w:tabs>
      </w:pPr>
      <w:hyperlink w:anchor="_Toc918" w:history="1">
        <w:r>
          <w:rPr>
            <w:rFonts w:ascii="仿宋" w:eastAsia="仿宋" w:hAnsi="仿宋" w:cs="仿宋" w:hint="eastAsia"/>
            <w:lang w:eastAsia="zh-CN"/>
          </w:rPr>
          <w:t>(二)、研发规划与投入</w:t>
        </w:r>
        <w:r>
          <w:tab/>
        </w:r>
        <w:r>
          <w:fldChar w:fldCharType="begin"/>
        </w:r>
        <w:r>
          <w:instrText xml:space="preserve"> PAGEREF _Toc918 \h </w:instrText>
        </w:r>
        <w:r>
          <w:fldChar w:fldCharType="separate"/>
        </w:r>
        <w:r>
          <w:t>38</w:t>
        </w:r>
        <w:r>
          <w:fldChar w:fldCharType="end"/>
        </w:r>
      </w:hyperlink>
    </w:p>
    <w:p>
      <w:pPr>
        <w:pStyle w:val="TOC1"/>
        <w:tabs>
          <w:tab w:val="right" w:leader="dot" w:pos="8306"/>
        </w:tabs>
      </w:pPr>
      <w:hyperlink w:anchor="_Toc30693" w:history="1">
        <w:r>
          <w:rPr>
            <w:rFonts w:ascii="仿宋" w:eastAsia="仿宋" w:hAnsi="仿宋" w:cs="仿宋" w:hint="eastAsia"/>
            <w:lang w:eastAsia="zh-CN"/>
          </w:rPr>
          <w:t>十、生物农药及生物防治产品项目计划安排</w:t>
        </w:r>
        <w:r>
          <w:tab/>
        </w:r>
        <w:r>
          <w:fldChar w:fldCharType="begin"/>
        </w:r>
        <w:r>
          <w:instrText xml:space="preserve"> PAGEREF _Toc30693 \h </w:instrText>
        </w:r>
        <w:r>
          <w:fldChar w:fldCharType="separate"/>
        </w:r>
        <w:r>
          <w:t>40</w:t>
        </w:r>
        <w:r>
          <w:fldChar w:fldCharType="end"/>
        </w:r>
      </w:hyperlink>
    </w:p>
    <w:p>
      <w:pPr>
        <w:pStyle w:val="TOC2"/>
        <w:tabs>
          <w:tab w:val="right" w:leader="dot" w:pos="8306"/>
        </w:tabs>
      </w:pPr>
      <w:hyperlink w:anchor="_Toc18197" w:history="1">
        <w:r>
          <w:rPr>
            <w:rFonts w:ascii="仿宋" w:eastAsia="仿宋" w:hAnsi="仿宋" w:cs="仿宋" w:hint="eastAsia"/>
            <w:lang w:eastAsia="zh-CN"/>
          </w:rPr>
          <w:t>(一)、建设周期</w:t>
        </w:r>
        <w:r>
          <w:tab/>
        </w:r>
        <w:r>
          <w:fldChar w:fldCharType="begin"/>
        </w:r>
        <w:r>
          <w:instrText xml:space="preserve"> PAGEREF _Toc18197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53" w:history="1">
        <w:r>
          <w:rPr>
            <w:rFonts w:ascii="仿宋" w:eastAsia="仿宋" w:hAnsi="仿宋" w:cs="仿宋" w:hint="eastAsia"/>
            <w:lang w:eastAsia="zh-CN"/>
          </w:rPr>
          <w:t>(二)、建设进度</w:t>
        </w:r>
        <w:r>
          <w:tab/>
        </w:r>
        <w:r>
          <w:fldChar w:fldCharType="begin"/>
        </w:r>
        <w:r>
          <w:instrText xml:space="preserve"> PAGEREF _Toc8353 \h </w:instrText>
        </w:r>
        <w:r>
          <w:fldChar w:fldCharType="separate"/>
        </w:r>
        <w:r>
          <w:t>41</w:t>
        </w:r>
        <w:r>
          <w:fldChar w:fldCharType="end"/>
        </w:r>
      </w:hyperlink>
    </w:p>
    <w:p>
      <w:pPr>
        <w:pStyle w:val="TOC2"/>
        <w:tabs>
          <w:tab w:val="right" w:leader="dot" w:pos="8306"/>
        </w:tabs>
      </w:pPr>
      <w:hyperlink w:anchor="_Toc7257" w:history="1">
        <w:r>
          <w:rPr>
            <w:rFonts w:ascii="仿宋" w:eastAsia="仿宋" w:hAnsi="仿宋" w:cs="仿宋" w:hint="eastAsia"/>
            <w:lang w:eastAsia="zh-CN"/>
          </w:rPr>
          <w:t>(三)、进度安排注意事项</w:t>
        </w:r>
        <w:r>
          <w:tab/>
        </w:r>
        <w:r>
          <w:fldChar w:fldCharType="begin"/>
        </w:r>
        <w:r>
          <w:instrText xml:space="preserve"> PAGEREF _Toc7257 \h </w:instrText>
        </w:r>
        <w:r>
          <w:fldChar w:fldCharType="separate"/>
        </w:r>
        <w:r>
          <w:t>42</w:t>
        </w:r>
        <w:r>
          <w:fldChar w:fldCharType="end"/>
        </w:r>
      </w:hyperlink>
    </w:p>
    <w:p>
      <w:pPr>
        <w:pStyle w:val="TOC2"/>
        <w:tabs>
          <w:tab w:val="right" w:leader="dot" w:pos="8306"/>
        </w:tabs>
      </w:pPr>
      <w:hyperlink w:anchor="_Toc14088" w:history="1">
        <w:r>
          <w:rPr>
            <w:rFonts w:ascii="仿宋" w:eastAsia="仿宋" w:hAnsi="仿宋" w:cs="仿宋" w:hint="eastAsia"/>
            <w:lang w:eastAsia="zh-CN"/>
          </w:rPr>
          <w:t>(四)、人力资源配置</w:t>
        </w:r>
        <w:r>
          <w:tab/>
        </w:r>
        <w:r>
          <w:fldChar w:fldCharType="begin"/>
        </w:r>
        <w:r>
          <w:instrText xml:space="preserve"> PAGEREF _Toc14088 \h </w:instrText>
        </w:r>
        <w:r>
          <w:fldChar w:fldCharType="separate"/>
        </w:r>
        <w:r>
          <w:t>44</w:t>
        </w:r>
        <w:r>
          <w:fldChar w:fldCharType="end"/>
        </w:r>
      </w:hyperlink>
    </w:p>
    <w:p>
      <w:pPr>
        <w:pStyle w:val="TOC1"/>
        <w:tabs>
          <w:tab w:val="right" w:leader="dot" w:pos="8306"/>
        </w:tabs>
      </w:pPr>
      <w:hyperlink w:anchor="_Toc2208" w:history="1">
        <w:r>
          <w:rPr>
            <w:rFonts w:ascii="仿宋" w:eastAsia="仿宋" w:hAnsi="仿宋" w:cs="仿宋" w:hint="eastAsia"/>
            <w:lang w:eastAsia="zh-CN"/>
          </w:rPr>
          <w:t>十一、生物农药及生物防治产品项目财务管理</w:t>
        </w:r>
        <w:r>
          <w:tab/>
        </w:r>
        <w:r>
          <w:fldChar w:fldCharType="begin"/>
        </w:r>
        <w:r>
          <w:instrText xml:space="preserve"> PAGEREF _Toc2208 \h </w:instrText>
        </w:r>
        <w:r>
          <w:fldChar w:fldCharType="separate"/>
        </w:r>
        <w:r>
          <w:t>44</w:t>
        </w:r>
        <w:r>
          <w:fldChar w:fldCharType="end"/>
        </w:r>
      </w:hyperlink>
    </w:p>
    <w:p>
      <w:pPr>
        <w:pStyle w:val="TOC2"/>
        <w:tabs>
          <w:tab w:val="right" w:leader="dot" w:pos="8306"/>
        </w:tabs>
      </w:pPr>
      <w:hyperlink w:anchor="_Toc3418" w:history="1">
        <w:r>
          <w:rPr>
            <w:rFonts w:ascii="仿宋" w:eastAsia="仿宋" w:hAnsi="仿宋" w:cs="仿宋" w:hint="eastAsia"/>
            <w:lang w:eastAsia="zh-CN"/>
          </w:rPr>
          <w:t>(一)、资金需求大</w:t>
        </w:r>
        <w:r>
          <w:tab/>
        </w:r>
        <w:r>
          <w:fldChar w:fldCharType="begin"/>
        </w:r>
        <w:r>
          <w:instrText xml:space="preserve"> PAGEREF _Toc3418 \h </w:instrText>
        </w:r>
        <w:r>
          <w:fldChar w:fldCharType="separate"/>
        </w:r>
        <w:r>
          <w:t>44</w:t>
        </w:r>
        <w:r>
          <w:fldChar w:fldCharType="end"/>
        </w:r>
      </w:hyperlink>
    </w:p>
    <w:p>
      <w:pPr>
        <w:pStyle w:val="TOC2"/>
        <w:tabs>
          <w:tab w:val="right" w:leader="dot" w:pos="8306"/>
        </w:tabs>
      </w:pPr>
      <w:hyperlink w:anchor="_Toc14167" w:history="1">
        <w:r>
          <w:rPr>
            <w:rFonts w:ascii="仿宋" w:eastAsia="仿宋" w:hAnsi="仿宋" w:cs="仿宋" w:hint="eastAsia"/>
            <w:lang w:eastAsia="zh-CN"/>
          </w:rPr>
          <w:t>(二)、研发周期长</w:t>
        </w:r>
        <w:r>
          <w:tab/>
        </w:r>
        <w:r>
          <w:fldChar w:fldCharType="begin"/>
        </w:r>
        <w:r>
          <w:instrText xml:space="preserve"> PAGEREF _Toc14167 \h </w:instrText>
        </w:r>
        <w:r>
          <w:fldChar w:fldCharType="separate"/>
        </w:r>
        <w:r>
          <w:t>46</w:t>
        </w:r>
        <w:r>
          <w:fldChar w:fldCharType="end"/>
        </w:r>
      </w:hyperlink>
    </w:p>
    <w:p>
      <w:pPr>
        <w:pStyle w:val="TOC2"/>
        <w:tabs>
          <w:tab w:val="right" w:leader="dot" w:pos="8306"/>
        </w:tabs>
      </w:pPr>
      <w:hyperlink w:anchor="_Toc25293" w:history="1">
        <w:r>
          <w:rPr>
            <w:rFonts w:ascii="仿宋" w:eastAsia="仿宋" w:hAnsi="仿宋" w:cs="仿宋" w:hint="eastAsia"/>
            <w:lang w:eastAsia="zh-CN"/>
          </w:rPr>
          <w:t>(三)、市场风险大</w:t>
        </w:r>
        <w:r>
          <w:tab/>
        </w:r>
        <w:r>
          <w:fldChar w:fldCharType="begin"/>
        </w:r>
        <w:r>
          <w:instrText xml:space="preserve"> PAGEREF _Toc25293 \h </w:instrText>
        </w:r>
        <w:r>
          <w:fldChar w:fldCharType="separate"/>
        </w:r>
        <w:r>
          <w:t>47</w:t>
        </w:r>
        <w:r>
          <w:fldChar w:fldCharType="end"/>
        </w:r>
      </w:hyperlink>
    </w:p>
    <w:p>
      <w:pPr>
        <w:pStyle w:val="TOC2"/>
        <w:tabs>
          <w:tab w:val="right" w:leader="dot" w:pos="8306"/>
        </w:tabs>
      </w:pPr>
      <w:hyperlink w:anchor="_Toc11861" w:history="1">
        <w:r>
          <w:rPr>
            <w:rFonts w:ascii="仿宋" w:eastAsia="仿宋" w:hAnsi="仿宋" w:cs="仿宋" w:hint="eastAsia"/>
            <w:lang w:eastAsia="zh-CN"/>
          </w:rPr>
          <w:t>(四)、利润率高</w:t>
        </w:r>
        <w:r>
          <w:tab/>
        </w:r>
        <w:r>
          <w:fldChar w:fldCharType="begin"/>
        </w:r>
        <w:r>
          <w:instrText xml:space="preserve"> PAGEREF _Toc11861 \h </w:instrText>
        </w:r>
        <w:r>
          <w:fldChar w:fldCharType="separate"/>
        </w:r>
        <w:r>
          <w:t>50</w:t>
        </w:r>
        <w:r>
          <w:fldChar w:fldCharType="end"/>
        </w:r>
      </w:hyperlink>
    </w:p>
    <w:p>
      <w:pPr>
        <w:pStyle w:val="TOC1"/>
        <w:tabs>
          <w:tab w:val="right" w:leader="dot" w:pos="8306"/>
        </w:tabs>
      </w:pPr>
      <w:hyperlink w:anchor="_Toc17264" w:history="1">
        <w:r>
          <w:rPr>
            <w:rFonts w:ascii="仿宋" w:eastAsia="仿宋" w:hAnsi="仿宋" w:cs="仿宋" w:hint="eastAsia"/>
            <w:lang w:eastAsia="zh-CN"/>
          </w:rPr>
          <w:t>十二、生物农药及生物防治产品项目社会影响</w:t>
        </w:r>
        <w:r>
          <w:tab/>
        </w:r>
        <w:r>
          <w:fldChar w:fldCharType="begin"/>
        </w:r>
        <w:r>
          <w:instrText xml:space="preserve"> PAGEREF _Toc17264 \h </w:instrText>
        </w:r>
        <w:r>
          <w:fldChar w:fldCharType="separate"/>
        </w:r>
        <w:r>
          <w:t>52</w:t>
        </w:r>
        <w:r>
          <w:fldChar w:fldCharType="end"/>
        </w:r>
      </w:hyperlink>
    </w:p>
    <w:p>
      <w:pPr>
        <w:pStyle w:val="TOC2"/>
        <w:tabs>
          <w:tab w:val="right" w:leader="dot" w:pos="8306"/>
        </w:tabs>
      </w:pPr>
      <w:hyperlink w:anchor="_Toc14518" w:history="1">
        <w:r>
          <w:rPr>
            <w:rFonts w:ascii="仿宋" w:eastAsia="仿宋" w:hAnsi="仿宋" w:cs="仿宋" w:hint="eastAsia"/>
            <w:lang w:eastAsia="zh-CN"/>
          </w:rPr>
          <w:t>(一)、社会责任与义务</w:t>
        </w:r>
        <w:r>
          <w:tab/>
        </w:r>
        <w:r>
          <w:fldChar w:fldCharType="begin"/>
        </w:r>
        <w:r>
          <w:instrText xml:space="preserve"> PAGEREF _Toc14518 \h </w:instrText>
        </w:r>
        <w:r>
          <w:fldChar w:fldCharType="separate"/>
        </w:r>
        <w:r>
          <w:t>52</w:t>
        </w:r>
        <w:r>
          <w:fldChar w:fldCharType="end"/>
        </w:r>
      </w:hyperlink>
    </w:p>
    <w:p>
      <w:pPr>
        <w:pStyle w:val="TOC2"/>
        <w:tabs>
          <w:tab w:val="right" w:leader="dot" w:pos="8306"/>
        </w:tabs>
      </w:pPr>
      <w:hyperlink w:anchor="_Toc10257" w:history="1">
        <w:r>
          <w:rPr>
            <w:rFonts w:ascii="仿宋" w:eastAsia="仿宋" w:hAnsi="仿宋" w:cs="仿宋" w:hint="eastAsia"/>
            <w:lang w:eastAsia="zh-CN"/>
          </w:rPr>
          <w:t>(二)、社会参与与沟通</w:t>
        </w:r>
        <w:r>
          <w:tab/>
        </w:r>
        <w:r>
          <w:fldChar w:fldCharType="begin"/>
        </w:r>
        <w:r>
          <w:instrText xml:space="preserve"> PAGEREF _Toc10257 \h </w:instrText>
        </w:r>
        <w:r>
          <w:fldChar w:fldCharType="separate"/>
        </w:r>
        <w:r>
          <w:t>53</w:t>
        </w:r>
        <w:r>
          <w:fldChar w:fldCharType="end"/>
        </w:r>
      </w:hyperlink>
    </w:p>
    <w:p>
      <w:pPr>
        <w:pStyle w:val="TOC1"/>
        <w:tabs>
          <w:tab w:val="right" w:leader="dot" w:pos="8306"/>
        </w:tabs>
      </w:pPr>
      <w:hyperlink w:anchor="_Toc26027" w:history="1">
        <w:r>
          <w:rPr>
            <w:rFonts w:ascii="仿宋" w:eastAsia="仿宋" w:hAnsi="仿宋" w:cs="仿宋" w:hint="eastAsia"/>
            <w:lang w:eastAsia="zh-CN"/>
          </w:rPr>
          <w:t>十三、利益相关者分析与沟通计划</w:t>
        </w:r>
        <w:r>
          <w:tab/>
        </w:r>
        <w:r>
          <w:fldChar w:fldCharType="begin"/>
        </w:r>
        <w:r>
          <w:instrText xml:space="preserve"> PAGEREF _Toc26027 \h </w:instrText>
        </w:r>
        <w:r>
          <w:fldChar w:fldCharType="separate"/>
        </w:r>
        <w:r>
          <w:t>54</w:t>
        </w:r>
        <w:r>
          <w:fldChar w:fldCharType="end"/>
        </w:r>
      </w:hyperlink>
    </w:p>
    <w:p>
      <w:pPr>
        <w:pStyle w:val="TOC2"/>
        <w:tabs>
          <w:tab w:val="right" w:leader="dot" w:pos="8306"/>
        </w:tabs>
      </w:pPr>
      <w:hyperlink w:anchor="_Toc24142" w:history="1">
        <w:r>
          <w:rPr>
            <w:rFonts w:ascii="仿宋" w:eastAsia="仿宋" w:hAnsi="仿宋" w:cs="仿宋" w:hint="eastAsia"/>
            <w:lang w:eastAsia="zh-CN"/>
          </w:rPr>
          <w:t>(一)、利益相关者分析</w:t>
        </w:r>
        <w:r>
          <w:tab/>
        </w:r>
        <w:r>
          <w:fldChar w:fldCharType="begin"/>
        </w:r>
        <w:r>
          <w:instrText xml:space="preserve"> PAGEREF _Toc24142 \h </w:instrText>
        </w:r>
        <w:r>
          <w:fldChar w:fldCharType="separate"/>
        </w:r>
        <w:r>
          <w:t>54</w:t>
        </w:r>
        <w:r>
          <w:fldChar w:fldCharType="end"/>
        </w:r>
      </w:hyperlink>
    </w:p>
    <w:p>
      <w:pPr>
        <w:pStyle w:val="TOC2"/>
        <w:tabs>
          <w:tab w:val="right" w:leader="dot" w:pos="8306"/>
        </w:tabs>
      </w:pPr>
      <w:hyperlink w:anchor="_Toc8898" w:history="1">
        <w:r>
          <w:rPr>
            <w:rFonts w:ascii="仿宋" w:eastAsia="仿宋" w:hAnsi="仿宋" w:cs="仿宋" w:hint="eastAsia"/>
            <w:lang w:eastAsia="zh-CN"/>
          </w:rPr>
          <w:t>(二)、沟通计划</w:t>
        </w:r>
        <w:r>
          <w:tab/>
        </w:r>
        <w:r>
          <w:fldChar w:fldCharType="begin"/>
        </w:r>
        <w:r>
          <w:instrText xml:space="preserve"> PAGEREF _Toc8898 \h </w:instrText>
        </w:r>
        <w:r>
          <w:fldChar w:fldCharType="separate"/>
        </w:r>
        <w:r>
          <w:t>55</w:t>
        </w:r>
        <w:r>
          <w:fldChar w:fldCharType="end"/>
        </w:r>
      </w:hyperlink>
    </w:p>
    <w:p>
      <w:pPr>
        <w:pStyle w:val="TOC1"/>
        <w:tabs>
          <w:tab w:val="right" w:leader="dot" w:pos="8306"/>
        </w:tabs>
      </w:pPr>
      <w:hyperlink w:anchor="_Toc16959" w:history="1">
        <w:r>
          <w:rPr>
            <w:rFonts w:ascii="仿宋" w:eastAsia="仿宋" w:hAnsi="仿宋" w:cs="仿宋" w:hint="eastAsia"/>
            <w:lang w:eastAsia="zh-CN"/>
          </w:rPr>
          <w:t>十四、质量管理体系</w:t>
        </w:r>
        <w:r>
          <w:tab/>
        </w:r>
        <w:r>
          <w:fldChar w:fldCharType="begin"/>
        </w:r>
        <w:r>
          <w:instrText xml:space="preserve"> PAGEREF _Toc16959 \h </w:instrText>
        </w:r>
        <w:r>
          <w:fldChar w:fldCharType="separate"/>
        </w:r>
        <w:r>
          <w:t>56</w:t>
        </w:r>
        <w:r>
          <w:fldChar w:fldCharType="end"/>
        </w:r>
      </w:hyperlink>
    </w:p>
    <w:p>
      <w:pPr>
        <w:pStyle w:val="TOC2"/>
        <w:tabs>
          <w:tab w:val="right" w:leader="dot" w:pos="8306"/>
        </w:tabs>
      </w:pPr>
      <w:hyperlink w:anchor="_Toc30064" w:history="1">
        <w:r>
          <w:rPr>
            <w:rFonts w:ascii="仿宋" w:eastAsia="仿宋" w:hAnsi="仿宋" w:cs="仿宋" w:hint="eastAsia"/>
            <w:lang w:eastAsia="zh-CN"/>
          </w:rPr>
          <w:t>(一)、质量目标与方针</w:t>
        </w:r>
        <w:r>
          <w:tab/>
        </w:r>
        <w:r>
          <w:fldChar w:fldCharType="begin"/>
        </w:r>
        <w:r>
          <w:instrText xml:space="preserve"> PAGEREF _Toc30064 \h </w:instrText>
        </w:r>
        <w:r>
          <w:fldChar w:fldCharType="separate"/>
        </w:r>
        <w:r>
          <w:t>56</w:t>
        </w:r>
        <w:r>
          <w:fldChar w:fldCharType="end"/>
        </w:r>
      </w:hyperlink>
    </w:p>
    <w:p>
      <w:pPr>
        <w:pStyle w:val="TOC2"/>
        <w:tabs>
          <w:tab w:val="right" w:leader="dot" w:pos="8306"/>
        </w:tabs>
      </w:pPr>
      <w:hyperlink w:anchor="_Toc24151" w:history="1">
        <w:r>
          <w:rPr>
            <w:rFonts w:ascii="仿宋" w:eastAsia="仿宋" w:hAnsi="仿宋" w:cs="仿宋" w:hint="eastAsia"/>
            <w:lang w:eastAsia="zh-CN"/>
          </w:rPr>
          <w:t>(二)、质量管理责任</w:t>
        </w:r>
        <w:r>
          <w:tab/>
        </w:r>
        <w:r>
          <w:fldChar w:fldCharType="begin"/>
        </w:r>
        <w:r>
          <w:instrText xml:space="preserve"> PAGEREF _Toc24151 \h </w:instrText>
        </w:r>
        <w:r>
          <w:fldChar w:fldCharType="separate"/>
        </w:r>
        <w:r>
          <w:t>57</w:t>
        </w:r>
        <w:r>
          <w:fldChar w:fldCharType="end"/>
        </w:r>
      </w:hyperlink>
    </w:p>
    <w:p>
      <w:pPr>
        <w:pStyle w:val="TOC2"/>
        <w:tabs>
          <w:tab w:val="right" w:leader="dot" w:pos="8306"/>
        </w:tabs>
      </w:pPr>
      <w:hyperlink w:anchor="_Toc13793" w:history="1">
        <w:r>
          <w:rPr>
            <w:rFonts w:ascii="仿宋" w:eastAsia="仿宋" w:hAnsi="仿宋" w:cs="仿宋" w:hint="eastAsia"/>
            <w:lang w:eastAsia="zh-CN"/>
          </w:rPr>
          <w:t>(三)、质量管理体系文件</w:t>
        </w:r>
        <w:r>
          <w:tab/>
        </w:r>
        <w:r>
          <w:fldChar w:fldCharType="begin"/>
        </w:r>
        <w:r>
          <w:instrText xml:space="preserve"> PAGEREF _Toc13793 \h </w:instrText>
        </w:r>
        <w:r>
          <w:fldChar w:fldCharType="separate"/>
        </w:r>
        <w:r>
          <w:t>59</w:t>
        </w:r>
        <w:r>
          <w:fldChar w:fldCharType="end"/>
        </w:r>
      </w:hyperlink>
    </w:p>
    <w:p>
      <w:pPr>
        <w:pStyle w:val="TOC2"/>
        <w:tabs>
          <w:tab w:val="right" w:leader="dot" w:pos="8306"/>
        </w:tabs>
      </w:pPr>
      <w:hyperlink w:anchor="_Toc27506" w:history="1">
        <w:r>
          <w:rPr>
            <w:rFonts w:ascii="仿宋" w:eastAsia="仿宋" w:hAnsi="仿宋" w:cs="仿宋" w:hint="eastAsia"/>
            <w:lang w:eastAsia="zh-CN"/>
          </w:rPr>
          <w:t>(四)、质量培训与教育</w:t>
        </w:r>
        <w:r>
          <w:tab/>
        </w:r>
        <w:r>
          <w:fldChar w:fldCharType="begin"/>
        </w:r>
        <w:r>
          <w:instrText xml:space="preserve"> PAGEREF _Toc27506 \h </w:instrText>
        </w:r>
        <w:r>
          <w:fldChar w:fldCharType="separate"/>
        </w:r>
        <w:r>
          <w:t>61</w:t>
        </w:r>
        <w:r>
          <w:fldChar w:fldCharType="end"/>
        </w:r>
      </w:hyperlink>
    </w:p>
    <w:p>
      <w:pPr>
        <w:pStyle w:val="TOC2"/>
        <w:tabs>
          <w:tab w:val="right" w:leader="dot" w:pos="8306"/>
        </w:tabs>
      </w:pPr>
      <w:hyperlink w:anchor="_Toc32095" w:history="1">
        <w:r>
          <w:rPr>
            <w:rFonts w:ascii="仿宋" w:eastAsia="仿宋" w:hAnsi="仿宋" w:cs="仿宋" w:hint="eastAsia"/>
            <w:lang w:eastAsia="zh-CN"/>
          </w:rPr>
          <w:t>(五)、质量审核与评价</w:t>
        </w:r>
        <w:r>
          <w:tab/>
        </w:r>
        <w:r>
          <w:fldChar w:fldCharType="begin"/>
        </w:r>
        <w:r>
          <w:instrText xml:space="preserve"> PAGEREF _Toc32095 \h </w:instrText>
        </w:r>
        <w:r>
          <w:fldChar w:fldCharType="separate"/>
        </w:r>
        <w:r>
          <w:t>62</w:t>
        </w:r>
        <w:r>
          <w:fldChar w:fldCharType="end"/>
        </w:r>
      </w:hyperlink>
    </w:p>
    <w:p>
      <w:pPr>
        <w:pStyle w:val="TOC2"/>
        <w:tabs>
          <w:tab w:val="right" w:leader="dot" w:pos="8306"/>
        </w:tabs>
      </w:pPr>
      <w:hyperlink w:anchor="_Toc14889" w:history="1">
        <w:r>
          <w:rPr>
            <w:rFonts w:ascii="仿宋" w:eastAsia="仿宋" w:hAnsi="仿宋" w:cs="仿宋" w:hint="eastAsia"/>
            <w:lang w:eastAsia="zh-CN"/>
          </w:rPr>
          <w:t>(六)、不符合与纠正措施</w:t>
        </w:r>
        <w:r>
          <w:tab/>
        </w:r>
        <w:r>
          <w:fldChar w:fldCharType="begin"/>
        </w:r>
        <w:r>
          <w:instrText xml:space="preserve"> PAGEREF _Toc14889 \h </w:instrText>
        </w:r>
        <w:r>
          <w:fldChar w:fldCharType="separate"/>
        </w:r>
        <w:r>
          <w:t>64</w:t>
        </w:r>
        <w:r>
          <w:fldChar w:fldCharType="end"/>
        </w:r>
      </w:hyperlink>
    </w:p>
    <w:p>
      <w:pPr>
        <w:pStyle w:val="TOC1"/>
        <w:tabs>
          <w:tab w:val="right" w:leader="dot" w:pos="8306"/>
        </w:tabs>
      </w:pPr>
      <w:hyperlink w:anchor="_Toc19657" w:history="1">
        <w:r>
          <w:rPr>
            <w:rFonts w:ascii="仿宋" w:eastAsia="仿宋" w:hAnsi="仿宋" w:cs="仿宋" w:hint="eastAsia"/>
            <w:lang w:eastAsia="zh-CN"/>
          </w:rPr>
          <w:t>十五、生物农药及生物防治产品项目治理与监督</w:t>
        </w:r>
        <w:r>
          <w:tab/>
        </w:r>
        <w:r>
          <w:fldChar w:fldCharType="begin"/>
        </w:r>
        <w:r>
          <w:instrText xml:space="preserve"> PAGEREF _Toc19657 \h </w:instrText>
        </w:r>
        <w:r>
          <w:fldChar w:fldCharType="separate"/>
        </w:r>
        <w:r>
          <w:t>65</w:t>
        </w:r>
        <w:r>
          <w:fldChar w:fldCharType="end"/>
        </w:r>
      </w:hyperlink>
    </w:p>
    <w:p>
      <w:pPr>
        <w:pStyle w:val="TOC2"/>
        <w:tabs>
          <w:tab w:val="right" w:leader="dot" w:pos="8306"/>
        </w:tabs>
      </w:pPr>
      <w:hyperlink w:anchor="_Toc6110" w:history="1">
        <w:r>
          <w:rPr>
            <w:rFonts w:ascii="仿宋" w:eastAsia="仿宋" w:hAnsi="仿宋" w:cs="仿宋" w:hint="eastAsia"/>
            <w:lang w:eastAsia="zh-CN"/>
          </w:rPr>
          <w:t>(一)、生物农药及生物防治产品项目治理结构</w:t>
        </w:r>
        <w:r>
          <w:tab/>
        </w:r>
        <w:r>
          <w:fldChar w:fldCharType="begin"/>
        </w:r>
        <w:r>
          <w:instrText xml:space="preserve"> PAGEREF _Toc6110 \h </w:instrText>
        </w:r>
        <w:r>
          <w:fldChar w:fldCharType="separate"/>
        </w:r>
        <w:r>
          <w:t>65</w:t>
        </w:r>
        <w:r>
          <w:fldChar w:fldCharType="end"/>
        </w:r>
      </w:hyperlink>
    </w:p>
    <w:p>
      <w:pPr>
        <w:pStyle w:val="TOC2"/>
        <w:tabs>
          <w:tab w:val="right" w:leader="dot" w:pos="8306"/>
        </w:tabs>
      </w:pPr>
      <w:hyperlink w:anchor="_Toc21492" w:history="1">
        <w:r>
          <w:rPr>
            <w:rFonts w:ascii="仿宋" w:eastAsia="仿宋" w:hAnsi="仿宋" w:cs="仿宋" w:hint="eastAsia"/>
            <w:lang w:eastAsia="zh-CN"/>
          </w:rPr>
          <w:t>(二)、监督与审计</w:t>
        </w:r>
        <w:r>
          <w:tab/>
        </w:r>
        <w:r>
          <w:fldChar w:fldCharType="begin"/>
        </w:r>
        <w:r>
          <w:instrText xml:space="preserve"> PAGEREF _Toc21492 \h </w:instrText>
        </w:r>
        <w:r>
          <w:fldChar w:fldCharType="separate"/>
        </w:r>
        <w:r>
          <w:t>66</w:t>
        </w:r>
        <w:r>
          <w:fldChar w:fldCharType="end"/>
        </w:r>
      </w:hyperlink>
    </w:p>
    <w:p>
      <w:pPr>
        <w:pStyle w:val="TOC1"/>
        <w:tabs>
          <w:tab w:val="right" w:leader="dot" w:pos="8306"/>
        </w:tabs>
      </w:pPr>
      <w:hyperlink w:anchor="_Toc5411" w:history="1">
        <w:r>
          <w:rPr>
            <w:rFonts w:ascii="仿宋" w:eastAsia="仿宋" w:hAnsi="仿宋" w:cs="仿宋" w:hint="eastAsia"/>
            <w:lang w:eastAsia="zh-CN"/>
          </w:rPr>
          <w:t>十六、风险识别与分类</w:t>
        </w:r>
        <w:r>
          <w:tab/>
        </w:r>
        <w:r>
          <w:fldChar w:fldCharType="begin"/>
        </w:r>
        <w:r>
          <w:instrText xml:space="preserve"> PAGEREF _Toc5411 \h </w:instrText>
        </w:r>
        <w:r>
          <w:fldChar w:fldCharType="separate"/>
        </w:r>
        <w:r>
          <w:t>68</w:t>
        </w:r>
        <w:r>
          <w:fldChar w:fldCharType="end"/>
        </w:r>
      </w:hyperlink>
    </w:p>
    <w:p>
      <w:pPr>
        <w:pStyle w:val="TOC2"/>
        <w:tabs>
          <w:tab w:val="right" w:leader="dot" w:pos="8306"/>
        </w:tabs>
      </w:pPr>
      <w:hyperlink w:anchor="_Toc18672" w:history="1">
        <w:r>
          <w:rPr>
            <w:rFonts w:ascii="仿宋" w:eastAsia="仿宋" w:hAnsi="仿宋" w:cs="仿宋" w:hint="eastAsia"/>
            <w:lang w:eastAsia="zh-CN"/>
          </w:rPr>
          <w:t>(一)、风险识别</w:t>
        </w:r>
        <w:r>
          <w:tab/>
        </w:r>
        <w:r>
          <w:fldChar w:fldCharType="begin"/>
        </w:r>
        <w:r>
          <w:instrText xml:space="preserve"> PAGEREF _Toc18672 \h </w:instrText>
        </w:r>
        <w:r>
          <w:fldChar w:fldCharType="separate"/>
        </w:r>
        <w:r>
          <w:t>68</w:t>
        </w:r>
        <w:r>
          <w:fldChar w:fldCharType="end"/>
        </w:r>
      </w:hyperlink>
    </w:p>
    <w:p>
      <w:pPr>
        <w:pStyle w:val="TOC2"/>
        <w:tabs>
          <w:tab w:val="right" w:leader="dot" w:pos="8306"/>
        </w:tabs>
      </w:pPr>
      <w:hyperlink w:anchor="_Toc108" w:history="1">
        <w:r>
          <w:rPr>
            <w:rFonts w:ascii="仿宋" w:eastAsia="仿宋" w:hAnsi="仿宋" w:cs="仿宋" w:hint="eastAsia"/>
            <w:lang w:eastAsia="zh-CN"/>
          </w:rPr>
          <w:t>(二)、风险分类</w:t>
        </w:r>
        <w:r>
          <w:tab/>
        </w:r>
        <w:r>
          <w:fldChar w:fldCharType="begin"/>
        </w:r>
        <w:r>
          <w:instrText xml:space="preserve"> PAGEREF _Toc108 \h </w:instrText>
        </w:r>
        <w:r>
          <w:fldChar w:fldCharType="separate"/>
        </w:r>
        <w:r>
          <w:t>69</w:t>
        </w:r>
        <w:r>
          <w:fldChar w:fldCharType="end"/>
        </w:r>
      </w:hyperlink>
    </w:p>
    <w:p>
      <w:pPr>
        <w:pStyle w:val="TOC1"/>
        <w:tabs>
          <w:tab w:val="right" w:leader="dot" w:pos="8306"/>
        </w:tabs>
      </w:pPr>
      <w:hyperlink w:anchor="_Toc30335" w:history="1">
        <w:r>
          <w:rPr>
            <w:rFonts w:ascii="仿宋" w:eastAsia="仿宋" w:hAnsi="仿宋" w:cs="仿宋" w:hint="eastAsia"/>
            <w:lang w:eastAsia="zh-CN"/>
          </w:rPr>
          <w:t>十七、生物农药及生物防治产品项目工程方案分析</w:t>
        </w:r>
        <w:r>
          <w:tab/>
        </w:r>
        <w:r>
          <w:fldChar w:fldCharType="begin"/>
        </w:r>
        <w:r>
          <w:instrText xml:space="preserve"> PAGEREF _Toc30335 \h </w:instrText>
        </w:r>
        <w:r>
          <w:fldChar w:fldCharType="separate"/>
        </w:r>
        <w:r>
          <w:t>71</w:t>
        </w:r>
        <w:r>
          <w:fldChar w:fldCharType="end"/>
        </w:r>
      </w:hyperlink>
    </w:p>
    <w:p>
      <w:pPr>
        <w:pStyle w:val="TOC2"/>
        <w:tabs>
          <w:tab w:val="right" w:leader="dot" w:pos="8306"/>
        </w:tabs>
      </w:pPr>
      <w:hyperlink w:anchor="_Toc16165" w:history="1">
        <w:r>
          <w:rPr>
            <w:rFonts w:ascii="仿宋" w:eastAsia="仿宋" w:hAnsi="仿宋" w:cs="仿宋" w:hint="eastAsia"/>
            <w:lang w:eastAsia="zh-CN"/>
          </w:rPr>
          <w:t>(一)、建筑工程设计原则</w:t>
        </w:r>
        <w:r>
          <w:tab/>
        </w:r>
        <w:r>
          <w:fldChar w:fldCharType="begin"/>
        </w:r>
        <w:r>
          <w:instrText xml:space="preserve"> PAGEREF _Toc16165 \h </w:instrText>
        </w:r>
        <w:r>
          <w:fldChar w:fldCharType="separate"/>
        </w:r>
        <w:r>
          <w:t>71</w:t>
        </w:r>
        <w:r>
          <w:fldChar w:fldCharType="end"/>
        </w:r>
      </w:hyperlink>
    </w:p>
    <w:p>
      <w:pPr>
        <w:pStyle w:val="TOC2"/>
        <w:tabs>
          <w:tab w:val="right" w:leader="dot" w:pos="8306"/>
        </w:tabs>
      </w:pPr>
      <w:hyperlink w:anchor="_Toc9028" w:history="1">
        <w:r>
          <w:rPr>
            <w:rFonts w:ascii="仿宋" w:eastAsia="仿宋" w:hAnsi="仿宋" w:cs="仿宋" w:hint="eastAsia"/>
            <w:lang w:eastAsia="zh-CN"/>
          </w:rPr>
          <w:t>(二)、土建工程建设指标</w:t>
        </w:r>
        <w:r>
          <w:tab/>
        </w:r>
        <w:r>
          <w:fldChar w:fldCharType="begin"/>
        </w:r>
        <w:r>
          <w:instrText xml:space="preserve"> PAGEREF _Toc9028 \h </w:instrText>
        </w:r>
        <w:r>
          <w:fldChar w:fldCharType="separate"/>
        </w:r>
        <w:r>
          <w:t>75</w:t>
        </w:r>
        <w:r>
          <w:fldChar w:fldCharType="end"/>
        </w:r>
      </w:hyperlink>
    </w:p>
    <w:p>
      <w:pPr>
        <w:pStyle w:val="TOC1"/>
        <w:tabs>
          <w:tab w:val="right" w:leader="dot" w:pos="8306"/>
        </w:tabs>
      </w:pPr>
      <w:hyperlink w:anchor="_Toc16548" w:history="1">
        <w:r>
          <w:rPr>
            <w:rFonts w:ascii="仿宋" w:eastAsia="仿宋" w:hAnsi="仿宋" w:cs="仿宋" w:hint="eastAsia"/>
            <w:lang w:eastAsia="zh-CN"/>
          </w:rPr>
          <w:t>十八、生物农药及生物防治产品项目变更管理</w:t>
        </w:r>
        <w:r>
          <w:tab/>
        </w:r>
        <w:r>
          <w:fldChar w:fldCharType="begin"/>
        </w:r>
        <w:r>
          <w:instrText xml:space="preserve"> PAGEREF _Toc16548 \h </w:instrText>
        </w:r>
        <w:r>
          <w:fldChar w:fldCharType="separate"/>
        </w:r>
        <w:r>
          <w:t>76</w:t>
        </w:r>
        <w:r>
          <w:fldChar w:fldCharType="end"/>
        </w:r>
      </w:hyperlink>
    </w:p>
    <w:p>
      <w:pPr>
        <w:pStyle w:val="TOC2"/>
        <w:tabs>
          <w:tab w:val="right" w:leader="dot" w:pos="8306"/>
        </w:tabs>
      </w:pPr>
      <w:hyperlink w:anchor="_Toc16248" w:history="1">
        <w:r>
          <w:rPr>
            <w:rFonts w:ascii="仿宋" w:eastAsia="仿宋" w:hAnsi="仿宋" w:cs="仿宋" w:hint="eastAsia"/>
            <w:lang w:eastAsia="zh-CN"/>
          </w:rPr>
          <w:t>(一)、变更申请与评估</w:t>
        </w:r>
        <w:r>
          <w:tab/>
        </w:r>
        <w:r>
          <w:fldChar w:fldCharType="begin"/>
        </w:r>
        <w:r>
          <w:instrText xml:space="preserve"> PAGEREF _Toc16248 \h </w:instrText>
        </w:r>
        <w:r>
          <w:fldChar w:fldCharType="separate"/>
        </w:r>
        <w:r>
          <w:t>76</w:t>
        </w:r>
        <w:r>
          <w:fldChar w:fldCharType="end"/>
        </w:r>
      </w:hyperlink>
    </w:p>
    <w:p>
      <w:pPr>
        <w:pStyle w:val="TOC2"/>
        <w:tabs>
          <w:tab w:val="right" w:leader="dot" w:pos="8306"/>
        </w:tabs>
      </w:pPr>
      <w:hyperlink w:anchor="_Toc24982" w:history="1">
        <w:r>
          <w:rPr>
            <w:rFonts w:ascii="仿宋" w:eastAsia="仿宋" w:hAnsi="仿宋" w:cs="仿宋" w:hint="eastAsia"/>
            <w:lang w:eastAsia="zh-CN"/>
          </w:rPr>
          <w:t>(二)、变更实施与控制</w:t>
        </w:r>
        <w:r>
          <w:tab/>
        </w:r>
        <w:r>
          <w:fldChar w:fldCharType="begin"/>
        </w:r>
        <w:r>
          <w:instrText xml:space="preserve"> PAGEREF _Toc24982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217"/>
      <w:r>
        <w:rPr>
          <w:rFonts w:ascii="仿宋" w:eastAsia="仿宋" w:hAnsi="仿宋" w:cs="仿宋" w:hint="eastAsia"/>
          <w:sz w:val="28"/>
          <w:lang w:eastAsia="zh-CN"/>
        </w:rPr>
        <w:t>一、生物农药及生物防治产品项目土建工程</w:t>
      </w:r>
      <w:bookmarkEnd w:id="2"/>
    </w:p>
    <w:p>
      <w:pPr>
        <w:pStyle w:val="Heading2"/>
        <w:rPr>
          <w:rFonts w:ascii="仿宋" w:eastAsia="仿宋" w:hAnsi="仿宋" w:cs="仿宋" w:hint="eastAsia"/>
          <w:lang w:eastAsia="zh-CN"/>
        </w:rPr>
      </w:pPr>
      <w:bookmarkStart w:id="3" w:name="_Toc2752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在生物农药及生物防治产品项目的建筑工程设计中，我们将秉承一系列重要的设计原则，以确保生物农药及生物防治产品项目建筑在功能、美观、可持续性等方面达到最佳效果。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首要原则是确保建筑的功能性得到最大化的发挥。我们将充分理解生物农药及生物防治产品项目的实际需求，合理布局各个功能区域，保证建筑在满足业务需求的同时，提供高效的工作环境。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在建筑设计中，我们将综合考虑建设和运营成本。通过精细的经济效益分析，确保设计方案在高效利用资源的同时，对生物农药及生物防治产品项目的长期盈利能力有积极的贡献。</w:t>
      </w:r>
    </w:p>
    <w:p>
      <w:pPr>
        <w:pStyle w:val="Heading2"/>
        <w:ind w:firstLine="560" w:firstLineChars="200"/>
        <w:rPr>
          <w:rFonts w:ascii="仿宋" w:eastAsia="仿宋" w:hAnsi="仿宋" w:cs="仿宋" w:hint="eastAsia"/>
          <w:sz w:val="28"/>
          <w:lang w:eastAsia="zh-CN"/>
        </w:rPr>
      </w:pPr>
      <w:bookmarkStart w:id="4" w:name="_Toc3044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农药及生物防治产品项目的土建工程设计中，我们将精准设定设计年限，结合生物农药及生物防治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物农药及生物防治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30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生物农药及生物防治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物农药及生物防治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物农药及生物防治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18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本期工程生物农药及生物防治产品项目预计总建筑面积XXX平方米，其中：计容建筑面积XXX平方米，计划建筑工程投资XX万元，占生物农药及生物防治产品项目总投资的XX%。</w:t>
      </w:r>
    </w:p>
    <w:p>
      <w:pPr>
        <w:pStyle w:val="Heading1"/>
        <w:ind w:firstLine="560" w:firstLineChars="200"/>
        <w:rPr>
          <w:rFonts w:ascii="仿宋" w:eastAsia="仿宋" w:hAnsi="仿宋" w:cs="仿宋" w:hint="eastAsia"/>
          <w:sz w:val="28"/>
          <w:lang w:eastAsia="zh-CN"/>
        </w:rPr>
      </w:pPr>
      <w:bookmarkStart w:id="7" w:name="_Toc6991"/>
      <w:r>
        <w:rPr>
          <w:rFonts w:ascii="仿宋" w:eastAsia="仿宋" w:hAnsi="仿宋" w:cs="仿宋" w:hint="eastAsia"/>
          <w:sz w:val="28"/>
          <w:lang w:eastAsia="zh-CN"/>
        </w:rPr>
        <w:t>二、生物农药及生物防治产品项目选址可行性分析</w:t>
      </w:r>
      <w:bookmarkEnd w:id="7"/>
    </w:p>
    <w:p>
      <w:pPr>
        <w:pStyle w:val="Heading2"/>
        <w:rPr>
          <w:rFonts w:ascii="仿宋" w:eastAsia="仿宋" w:hAnsi="仿宋" w:cs="仿宋" w:hint="eastAsia"/>
          <w:lang w:eastAsia="zh-CN"/>
        </w:rPr>
      </w:pPr>
      <w:bookmarkStart w:id="8" w:name="_Toc6448"/>
      <w:r>
        <w:rPr>
          <w:rFonts w:ascii="仿宋" w:eastAsia="仿宋" w:hAnsi="仿宋" w:cs="仿宋" w:hint="eastAsia"/>
          <w:lang w:eastAsia="zh-CN"/>
        </w:rPr>
        <w:t>(一)、生物农药及生物防治产品项目选址</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该生物农药及生物防治产品项目选址位于XX省XX市XX区XXX街道</w:t>
      </w:r>
    </w:p>
    <w:p>
      <w:pPr>
        <w:pStyle w:val="Heading2"/>
        <w:ind w:firstLine="560" w:firstLineChars="200"/>
        <w:rPr>
          <w:rFonts w:ascii="仿宋" w:eastAsia="仿宋" w:hAnsi="仿宋" w:cs="仿宋" w:hint="eastAsia"/>
          <w:sz w:val="28"/>
          <w:lang w:eastAsia="zh-CN"/>
        </w:rPr>
      </w:pPr>
      <w:bookmarkStart w:id="9" w:name="_Toc24529"/>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生物农药及生物防治产品项目的征地面积将根据生物农药及生物防治产品项目的实际规模和需求进行精确规划。具体面积XXX平方米，旨在确保生物农药及生物防治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净用地面积是在征地面积基础上去除不可利用面积后的实际可开发用地。具体面积XXX平方米，考虑到环保、交通、安全等多方面因素，以确保生物农药及生物防治产品项目在整体利用效率上达到最优。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生物农药及生物防治产品项目计划建设的建筑总规模具体面积XXX平方米。这一规模的确定综合考虑了生物农药及生物防治产品项目的性质、规模，以及城市规划的相关要求，确保建筑布局与周边环境协调一致。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绿地率是生物农药及生物防治产品项目用地中被规划为绿地的比例。具体面积XXX平方米，旨在通过合理规划绿地，改善生物农药及生物防治产品项目周边环境，提升居民生活质量，并符合城市整体绿化规划。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容积率是用地上可以建设的建筑总体积与用地面积之比。具体面积XXX，通过合理的容积率规划，确保生物农药及生物防治产品项目建筑规模与周边环境和谐共生。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生物农药及生物防治产品项目选址与当地城市规划相一致，具体面积XXX平方米。通过与城市规划部门深入沟通，确保生物农药及生物防治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生物农药及生物防治产品项目选址符合当地产业政策，具体面积XXX平方米。这包括生物农药及生物防治产品项目对当地经济的促进作用，以及对相关产业的带动效应，确保生物农药及生物防治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生物农药及生物防治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确保生物农药及生物防治产品项目选址具备必要的公共设施配套，具体面积XXX平方米。这包括交通便利性、教育、医疗等基础设施，以提高居民生活品质，使得生物农药及生物防治产品项目选址更具吸引力。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考虑用地总体要求对当地社会稳定性的影响，具体面积XXX平方米。通过深入了解当地社区反馈，确保生物农药及生物防治产品项目的选址和建设过程对当地社会和谐稳定产生积极作用。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生物农药及生物防治产品项目选址不仅符合法规和规划，还在实际操作中具有可行性。这一全面规划将为生物农药及生物防治产品项目的成功实施提供坚实的基础，确保生物农药及生物防治产品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6012"/>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农药及生物防治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生物农药及生物防治产品项目的设备规划和空间设计中，我们将采取灵活设备布局的措施。设备布局将根据实际需求进行灵活设计，避免不必要的浪费。通过合理规划设备摆放位置，我们将提高设备的利用率，减少设备间距，以确保生物农药及生物防治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生物农药及生物防治产品项目内部引入共享设施的概念，例如共享会议室、办公区等。通过这种方式，我们可以减少对资源的重复建设，提高资源共享效率，从而减小生物农药及生物防治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8722"/>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生物农药及生物防治产品项目的总图布置中，我们将不同功能区域进行明确的规划，以最大程度满足生物农药及生物防治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73"/>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生物农药及生物防治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生物农药及生物防治产品项目对环境的影响是综合评价的重要因素之一。我们将详细考虑选址周边的自然环境、生态保护区、水源地等情况，确保生物农药及生物防治产品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生物农药及生物防治产品项目所在地的相关政策，确保生物农药及生物防治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考虑到社会稳定性对企业运营的重要性，我们将评估选址地区的社会安全情况、劳工关系、社区反馈等方面，以确保生物农药及生物防治产品项目的建设和运营不会受到社会稳定性的负面影响。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最后，我们将综合考虑用地成本，包括土地购置费用、土地开发成本等。通过对用地成本的详细评估，我们能够做出更为精确的经济效益分析，为生物农药及生物防治产品项目的投资决策提供有力支持。</w:t>
      </w:r>
    </w:p>
    <w:p>
      <w:pPr>
        <w:pStyle w:val="Heading1"/>
        <w:ind w:firstLine="560" w:firstLineChars="200"/>
        <w:rPr>
          <w:rFonts w:ascii="仿宋" w:eastAsia="仿宋" w:hAnsi="仿宋" w:cs="仿宋" w:hint="eastAsia"/>
          <w:sz w:val="28"/>
          <w:lang w:eastAsia="zh-CN"/>
        </w:rPr>
      </w:pPr>
      <w:bookmarkStart w:id="13" w:name="_Toc29227"/>
      <w:r>
        <w:rPr>
          <w:rFonts w:ascii="仿宋" w:eastAsia="仿宋" w:hAnsi="仿宋" w:cs="仿宋" w:hint="eastAsia"/>
          <w:sz w:val="28"/>
          <w:lang w:eastAsia="zh-CN"/>
        </w:rPr>
        <w:t>三、生物农药及生物防治产品项目绩效评估</w:t>
      </w:r>
      <w:bookmarkEnd w:id="13"/>
    </w:p>
    <w:p>
      <w:pPr>
        <w:pStyle w:val="Heading2"/>
        <w:rPr>
          <w:rFonts w:ascii="仿宋" w:eastAsia="仿宋" w:hAnsi="仿宋" w:cs="仿宋" w:hint="eastAsia"/>
          <w:lang w:eastAsia="zh-CN"/>
        </w:rPr>
      </w:pPr>
      <w:bookmarkStart w:id="14" w:name="_Toc15187"/>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农药及生物防治产品项目中，我们设计了一套全面的绩效评估指标，以确保生物农药及生物防治产品项目的可控和成功交付。这些指标跨足生物农药及生物防治产品项目目标、成本、进度和质量等多个维度，为我们提供了全面洞察生物农药及生物防治产品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农药及生物防治产品项目目标达成率是我们关注的首要指标。我们设定了明确的目标，并通过定期监测和评估，迅速发现并应对潜在的目标偏差。这为生物农药及生物防治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成本绩效是另一个核心关注点。通过实际成本与预算成本的对比分析，我们深入了解成本差异的原因，及时调整资源分配，保持生物农药及生物防治产品项目在经济效益方面的合理水平。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农药及生物防治产品项目进度作为关键的绩效指标之一，得到了精心的关注。我们制定了详细的生物农药及生物防治产品项目进度计划，并设立了进度符合度指标，确保实际进度与计划进度保持一致。这使我们能够快速发现和解决潜在的进度问题，保持生物农药及生物防治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生物农药及生物防治产品项目绩效的不可或缺的一环。我们引入了一系列的质量标准和客户满意度指标，以确保生物农药及生物防治产品项目交付的成果在质量上达到或超越预期水平。通过持续监测这些指标，我们努力提升生物农药及生物防治产品项目整体质量水平，为生物农药及生物防治产品项目的成功交付提供有力保障。通过这些科学且全面的绩效评估，我们能够更好地引导生物农药及生物防治产品项目的持续改进，确保生物农药及生物防治产品项目目标的顺利达成。</w:t>
      </w:r>
    </w:p>
    <w:p>
      <w:pPr>
        <w:pStyle w:val="Heading2"/>
        <w:ind w:firstLine="560" w:firstLineChars="200"/>
        <w:rPr>
          <w:rFonts w:ascii="仿宋" w:eastAsia="仿宋" w:hAnsi="仿宋" w:cs="仿宋" w:hint="eastAsia"/>
          <w:sz w:val="28"/>
          <w:lang w:eastAsia="zh-CN"/>
        </w:rPr>
      </w:pPr>
      <w:bookmarkStart w:id="15" w:name="_Toc13216"/>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绩效评估是生物农药及生物防治产品项目中的关键环节，为确保生物农药及生物防治产品项目达到预期目标，我们采用了多层次、多维度的绩效评估方法。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生物农药及生物防治产品项目的战略目标对齐，确保每个决策和行动都与生物农药及生物防治产品项目整体目标保持一致。团队会定期召开战略对齐会议，审视当前工作与生物农药及生物防治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生物农药及生物防治产品项目进度、质量、成本和风险等方面。这些指标通过数据收集和分析，为生物农药及生物防治产品项目管理团队提供了客观的评估依据。例如，我们通过生物农药及生物防治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生物农药及生物防治产品项目内部，还考虑了生物农药及生物防治产品项目对外部环境的影响。我们定期进行干系人满意度调查，以了解各利益相关方对生物农药及生物防治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这种多层次、多角度的绩效评估方法，使得我们能够全面了解生物农药及生物防治产品项目的运行状态，及时做出调整，确保生物农药及生物防治产品项目在不断变化的环境中保持稳健前行。</w:t>
      </w:r>
    </w:p>
    <w:p>
      <w:pPr>
        <w:pStyle w:val="Heading2"/>
        <w:ind w:firstLine="560" w:firstLineChars="200"/>
        <w:rPr>
          <w:rFonts w:ascii="仿宋" w:eastAsia="仿宋" w:hAnsi="仿宋" w:cs="仿宋" w:hint="eastAsia"/>
          <w:sz w:val="28"/>
          <w:lang w:eastAsia="zh-CN"/>
        </w:rPr>
      </w:pPr>
      <w:bookmarkStart w:id="16" w:name="_Toc2393"/>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为了确保生物农药及生物防治产品项目的有效管理和不断优化，我们采用了精心设计的绩效评估周期。这个周期旨在实现灵活、实时和全面的评估，以适应生物农药及生物防治产品项目执行中的各种挑战。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生物农药及生物防治产品项目的不同需求，分为短期、中期和长期。短期评估关注每个迭代或工作周期，以及时发现和解决当前任务中的问题。中期评估涵盖几个迭代，深入了解整体生物农药及生物防治产品项目的趋势和性能。长期评估则着眼于整个生物农药及生物防治产品项目阶段，确保生物农药及生物防治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生物农药及生物防治产品项目管理工具和协作平台，团队成员能够随时更新和分享生物农药及生物防治产品项目数据。这种实时性的反馈机制使我们能够及时察觉潜在问题，快速调整，保持生物农药及生物防治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生物农药及生物防治产品项目的决策制定密不可分。每个周期的生物农药及生物防治产品项目回顾会议成为集体总结经验、识别问题深层次原因并找到创新解决方案的平台。这种定期的反思与调整机制使生物农药及生物防治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4194"/>
      <w:r>
        <w:rPr>
          <w:rFonts w:ascii="仿宋" w:eastAsia="仿宋" w:hAnsi="仿宋" w:cs="仿宋" w:hint="eastAsia"/>
          <w:sz w:val="28"/>
          <w:lang w:eastAsia="zh-CN"/>
        </w:rPr>
        <w:t>四、生物农药及生物防治产品项目文档管理</w:t>
      </w:r>
      <w:bookmarkEnd w:id="17"/>
    </w:p>
    <w:p>
      <w:pPr>
        <w:pStyle w:val="Heading2"/>
        <w:rPr>
          <w:rFonts w:ascii="仿宋" w:eastAsia="仿宋" w:hAnsi="仿宋" w:cs="仿宋" w:hint="eastAsia"/>
          <w:lang w:eastAsia="zh-CN"/>
        </w:rPr>
      </w:pPr>
      <w:bookmarkStart w:id="18" w:name="_Toc2598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生物农药及生物防治产品项目高度重视文档的质量和准确性，以支持生物农药及生物防治产品项目的各项活动和决策。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农药及生物防治产品项目文档的编制始于生物农药及生物防治产品项目计划的初期，我们制定了详细的文档编制计划，明确了每个文档的内容、格式和编写责任人。在生物农药及生物防治产品项目启动阶段，我们首先编制了生物农药及生物防治产品项目章程，明确定义了生物农药及生物防治产品项目的目标、范围、风险等关键要素。随后，生物农药及生物防治产品项目团队根据计划陆续编制了需求文档、设计文档、测试文档等各类文档，确保生物农药及生物防治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https://d.book118.com/946014240233010044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7E6254"/>
    <w:rsid w:val="0B7E62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601424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2024-02-07T14:03:00Z</dcterms:created>
  <dcterms:modified xsi:type="dcterms:W3CDTF">2024-02-07T14:04:12Z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095A43ABA0E048ACAD328545EF3BCE7B_11</vt:lpwstr>
  </property>
  <property fmtid="{D5CDD505-2E9C-101B-9397-08002B2CF9AE}" pid="3" name="KSOProductBuildVer">
    <vt:lpwstr>2052-12.1.0.16250</vt:lpwstr>
  </property>
</Properties>
</file>