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工控电源项目规划设计纲要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20" w:history="1">
        <w:r>
          <w:rPr>
            <w:rFonts w:ascii="仿宋" w:eastAsia="仿宋" w:hAnsi="仿宋" w:cs="仿宋" w:hint="eastAsia"/>
            <w:lang w:eastAsia="zh-CN"/>
          </w:rPr>
          <w:t>概论</w:t>
        </w:r>
        <w:r>
          <w:tab/>
        </w:r>
        <w:r>
          <w:fldChar w:fldCharType="begin"/>
        </w:r>
        <w:r>
          <w:instrText xml:space="preserve"> PAGEREF _Toc21420 \h </w:instrText>
        </w:r>
        <w:r>
          <w:fldChar w:fldCharType="separate"/>
        </w:r>
        <w:r>
          <w:t>3</w:t>
        </w:r>
        <w:r>
          <w:fldChar w:fldCharType="end"/>
        </w:r>
      </w:hyperlink>
    </w:p>
    <w:p>
      <w:pPr>
        <w:pStyle w:val="TOC1"/>
        <w:tabs>
          <w:tab w:val="right" w:leader="dot" w:pos="8306"/>
        </w:tabs>
      </w:pPr>
      <w:hyperlink w:anchor="_Toc21139" w:history="1">
        <w:r>
          <w:rPr>
            <w:rFonts w:ascii="仿宋" w:eastAsia="仿宋" w:hAnsi="仿宋" w:cs="仿宋" w:hint="eastAsia"/>
            <w:lang w:eastAsia="zh-CN"/>
          </w:rPr>
          <w:t>一、产品规划分析</w:t>
        </w:r>
        <w:r>
          <w:tab/>
        </w:r>
        <w:r>
          <w:fldChar w:fldCharType="begin"/>
        </w:r>
        <w:r>
          <w:instrText xml:space="preserve"> PAGEREF _Toc21139 \h </w:instrText>
        </w:r>
        <w:r>
          <w:fldChar w:fldCharType="separate"/>
        </w:r>
        <w:r>
          <w:t>3</w:t>
        </w:r>
        <w:r>
          <w:fldChar w:fldCharType="end"/>
        </w:r>
      </w:hyperlink>
    </w:p>
    <w:p>
      <w:pPr>
        <w:pStyle w:val="TOC2"/>
        <w:tabs>
          <w:tab w:val="right" w:leader="dot" w:pos="8306"/>
        </w:tabs>
      </w:pPr>
      <w:hyperlink w:anchor="_Toc13736" w:history="1">
        <w:r>
          <w:rPr>
            <w:rFonts w:ascii="仿宋" w:eastAsia="仿宋" w:hAnsi="仿宋" w:cs="仿宋" w:hint="eastAsia"/>
            <w:lang w:eastAsia="zh-CN"/>
          </w:rPr>
          <w:t>(一)、产品规划</w:t>
        </w:r>
        <w:r>
          <w:tab/>
        </w:r>
        <w:r>
          <w:fldChar w:fldCharType="begin"/>
        </w:r>
        <w:r>
          <w:instrText xml:space="preserve"> PAGEREF _Toc13736 \h </w:instrText>
        </w:r>
        <w:r>
          <w:fldChar w:fldCharType="separate"/>
        </w:r>
        <w:r>
          <w:t>3</w:t>
        </w:r>
        <w:r>
          <w:fldChar w:fldCharType="end"/>
        </w:r>
      </w:hyperlink>
    </w:p>
    <w:p>
      <w:pPr>
        <w:pStyle w:val="TOC2"/>
        <w:tabs>
          <w:tab w:val="right" w:leader="dot" w:pos="8306"/>
        </w:tabs>
      </w:pPr>
      <w:hyperlink w:anchor="_Toc31425" w:history="1">
        <w:r>
          <w:rPr>
            <w:rFonts w:ascii="仿宋" w:eastAsia="仿宋" w:hAnsi="仿宋" w:cs="仿宋" w:hint="eastAsia"/>
            <w:lang w:eastAsia="zh-CN"/>
          </w:rPr>
          <w:t>(二)、建设规模</w:t>
        </w:r>
        <w:r>
          <w:tab/>
        </w:r>
        <w:r>
          <w:fldChar w:fldCharType="begin"/>
        </w:r>
        <w:r>
          <w:instrText xml:space="preserve"> PAGEREF _Toc31425 \h </w:instrText>
        </w:r>
        <w:r>
          <w:fldChar w:fldCharType="separate"/>
        </w:r>
        <w:r>
          <w:t>4</w:t>
        </w:r>
        <w:r>
          <w:fldChar w:fldCharType="end"/>
        </w:r>
      </w:hyperlink>
    </w:p>
    <w:p>
      <w:pPr>
        <w:pStyle w:val="TOC1"/>
        <w:tabs>
          <w:tab w:val="right" w:leader="dot" w:pos="8306"/>
        </w:tabs>
      </w:pPr>
      <w:hyperlink w:anchor="_Toc30556" w:history="1">
        <w:r>
          <w:rPr>
            <w:rFonts w:ascii="仿宋" w:eastAsia="仿宋" w:hAnsi="仿宋" w:cs="仿宋" w:hint="eastAsia"/>
            <w:lang w:eastAsia="zh-CN"/>
          </w:rPr>
          <w:t>二、工控电源项目选址可行性分析</w:t>
        </w:r>
        <w:r>
          <w:tab/>
        </w:r>
        <w:r>
          <w:fldChar w:fldCharType="begin"/>
        </w:r>
        <w:r>
          <w:instrText xml:space="preserve"> PAGEREF _Toc30556 \h </w:instrText>
        </w:r>
        <w:r>
          <w:fldChar w:fldCharType="separate"/>
        </w:r>
        <w:r>
          <w:t>5</w:t>
        </w:r>
        <w:r>
          <w:fldChar w:fldCharType="end"/>
        </w:r>
      </w:hyperlink>
    </w:p>
    <w:p>
      <w:pPr>
        <w:pStyle w:val="TOC2"/>
        <w:tabs>
          <w:tab w:val="right" w:leader="dot" w:pos="8306"/>
        </w:tabs>
      </w:pPr>
      <w:hyperlink w:anchor="_Toc6412" w:history="1">
        <w:r>
          <w:rPr>
            <w:rFonts w:ascii="仿宋" w:eastAsia="仿宋" w:hAnsi="仿宋" w:cs="仿宋" w:hint="eastAsia"/>
            <w:lang w:eastAsia="zh-CN"/>
          </w:rPr>
          <w:t>(一)、工控电源项目选址</w:t>
        </w:r>
        <w:r>
          <w:tab/>
        </w:r>
        <w:r>
          <w:fldChar w:fldCharType="begin"/>
        </w:r>
        <w:r>
          <w:instrText xml:space="preserve"> PAGEREF _Toc6412 \h </w:instrText>
        </w:r>
        <w:r>
          <w:fldChar w:fldCharType="separate"/>
        </w:r>
        <w:r>
          <w:t>5</w:t>
        </w:r>
        <w:r>
          <w:fldChar w:fldCharType="end"/>
        </w:r>
      </w:hyperlink>
    </w:p>
    <w:p>
      <w:pPr>
        <w:pStyle w:val="TOC2"/>
        <w:tabs>
          <w:tab w:val="right" w:leader="dot" w:pos="8306"/>
        </w:tabs>
      </w:pPr>
      <w:hyperlink w:anchor="_Toc15336" w:history="1">
        <w:r>
          <w:rPr>
            <w:rFonts w:ascii="仿宋" w:eastAsia="仿宋" w:hAnsi="仿宋" w:cs="仿宋" w:hint="eastAsia"/>
            <w:lang w:eastAsia="zh-CN"/>
          </w:rPr>
          <w:t>(二)、用地控制指标</w:t>
        </w:r>
        <w:r>
          <w:tab/>
        </w:r>
        <w:r>
          <w:fldChar w:fldCharType="begin"/>
        </w:r>
        <w:r>
          <w:instrText xml:space="preserve"> PAGEREF _Toc15336 \h </w:instrText>
        </w:r>
        <w:r>
          <w:fldChar w:fldCharType="separate"/>
        </w:r>
        <w:r>
          <w:t>5</w:t>
        </w:r>
        <w:r>
          <w:fldChar w:fldCharType="end"/>
        </w:r>
      </w:hyperlink>
    </w:p>
    <w:p>
      <w:pPr>
        <w:pStyle w:val="TOC2"/>
        <w:tabs>
          <w:tab w:val="right" w:leader="dot" w:pos="8306"/>
        </w:tabs>
      </w:pPr>
      <w:hyperlink w:anchor="_Toc4155" w:history="1">
        <w:r>
          <w:rPr>
            <w:rFonts w:ascii="仿宋" w:eastAsia="仿宋" w:hAnsi="仿宋" w:cs="仿宋" w:hint="eastAsia"/>
            <w:lang w:eastAsia="zh-CN"/>
          </w:rPr>
          <w:t>(三)、节约用地措施</w:t>
        </w:r>
        <w:r>
          <w:tab/>
        </w:r>
        <w:r>
          <w:fldChar w:fldCharType="begin"/>
        </w:r>
        <w:r>
          <w:instrText xml:space="preserve"> PAGEREF _Toc4155 \h </w:instrText>
        </w:r>
        <w:r>
          <w:fldChar w:fldCharType="separate"/>
        </w:r>
        <w:r>
          <w:t>7</w:t>
        </w:r>
        <w:r>
          <w:fldChar w:fldCharType="end"/>
        </w:r>
      </w:hyperlink>
    </w:p>
    <w:p>
      <w:pPr>
        <w:pStyle w:val="TOC2"/>
        <w:tabs>
          <w:tab w:val="right" w:leader="dot" w:pos="8306"/>
        </w:tabs>
      </w:pPr>
      <w:hyperlink w:anchor="_Toc7803" w:history="1">
        <w:r>
          <w:rPr>
            <w:rFonts w:ascii="仿宋" w:eastAsia="仿宋" w:hAnsi="仿宋" w:cs="仿宋" w:hint="eastAsia"/>
            <w:lang w:eastAsia="zh-CN"/>
          </w:rPr>
          <w:t>(四)、总图布置方案</w:t>
        </w:r>
        <w:r>
          <w:tab/>
        </w:r>
        <w:r>
          <w:fldChar w:fldCharType="begin"/>
        </w:r>
        <w:r>
          <w:instrText xml:space="preserve"> PAGEREF _Toc7803 \h </w:instrText>
        </w:r>
        <w:r>
          <w:fldChar w:fldCharType="separate"/>
        </w:r>
        <w:r>
          <w:t>8</w:t>
        </w:r>
        <w:r>
          <w:fldChar w:fldCharType="end"/>
        </w:r>
      </w:hyperlink>
    </w:p>
    <w:p>
      <w:pPr>
        <w:pStyle w:val="TOC2"/>
        <w:tabs>
          <w:tab w:val="right" w:leader="dot" w:pos="8306"/>
        </w:tabs>
      </w:pPr>
      <w:hyperlink w:anchor="_Toc19521" w:history="1">
        <w:r>
          <w:rPr>
            <w:rFonts w:ascii="仿宋" w:eastAsia="仿宋" w:hAnsi="仿宋" w:cs="仿宋" w:hint="eastAsia"/>
            <w:lang w:eastAsia="zh-CN"/>
          </w:rPr>
          <w:t>(五)、选址综合评价</w:t>
        </w:r>
        <w:r>
          <w:tab/>
        </w:r>
        <w:r>
          <w:fldChar w:fldCharType="begin"/>
        </w:r>
        <w:r>
          <w:instrText xml:space="preserve"> PAGEREF _Toc19521 \h </w:instrText>
        </w:r>
        <w:r>
          <w:fldChar w:fldCharType="separate"/>
        </w:r>
        <w:r>
          <w:t>9</w:t>
        </w:r>
        <w:r>
          <w:fldChar w:fldCharType="end"/>
        </w:r>
      </w:hyperlink>
    </w:p>
    <w:p>
      <w:pPr>
        <w:pStyle w:val="TOC1"/>
        <w:tabs>
          <w:tab w:val="right" w:leader="dot" w:pos="8306"/>
        </w:tabs>
      </w:pPr>
      <w:hyperlink w:anchor="_Toc2766" w:history="1">
        <w:r>
          <w:rPr>
            <w:rFonts w:ascii="仿宋" w:eastAsia="仿宋" w:hAnsi="仿宋" w:cs="仿宋" w:hint="eastAsia"/>
            <w:lang w:eastAsia="zh-CN"/>
          </w:rPr>
          <w:t>三、工控电源项目危机管理</w:t>
        </w:r>
        <w:r>
          <w:tab/>
        </w:r>
        <w:r>
          <w:fldChar w:fldCharType="begin"/>
        </w:r>
        <w:r>
          <w:instrText xml:space="preserve"> PAGEREF _Toc2766 \h </w:instrText>
        </w:r>
        <w:r>
          <w:fldChar w:fldCharType="separate"/>
        </w:r>
        <w:r>
          <w:t>10</w:t>
        </w:r>
        <w:r>
          <w:fldChar w:fldCharType="end"/>
        </w:r>
      </w:hyperlink>
    </w:p>
    <w:p>
      <w:pPr>
        <w:pStyle w:val="TOC2"/>
        <w:tabs>
          <w:tab w:val="right" w:leader="dot" w:pos="8306"/>
        </w:tabs>
      </w:pPr>
      <w:hyperlink w:anchor="_Toc17211" w:history="1">
        <w:r>
          <w:rPr>
            <w:rFonts w:ascii="仿宋" w:eastAsia="仿宋" w:hAnsi="仿宋" w:cs="仿宋" w:hint="eastAsia"/>
            <w:lang w:eastAsia="zh-CN"/>
          </w:rPr>
          <w:t>(一)、危机预警与识别</w:t>
        </w:r>
        <w:r>
          <w:tab/>
        </w:r>
        <w:r>
          <w:fldChar w:fldCharType="begin"/>
        </w:r>
        <w:r>
          <w:instrText xml:space="preserve"> PAGEREF _Toc17211 \h </w:instrText>
        </w:r>
        <w:r>
          <w:fldChar w:fldCharType="separate"/>
        </w:r>
        <w:r>
          <w:t>10</w:t>
        </w:r>
        <w:r>
          <w:fldChar w:fldCharType="end"/>
        </w:r>
      </w:hyperlink>
    </w:p>
    <w:p>
      <w:pPr>
        <w:pStyle w:val="TOC2"/>
        <w:tabs>
          <w:tab w:val="right" w:leader="dot" w:pos="8306"/>
        </w:tabs>
      </w:pPr>
      <w:hyperlink w:anchor="_Toc6829" w:history="1">
        <w:r>
          <w:rPr>
            <w:rFonts w:ascii="仿宋" w:eastAsia="仿宋" w:hAnsi="仿宋" w:cs="仿宋" w:hint="eastAsia"/>
            <w:lang w:eastAsia="zh-CN"/>
          </w:rPr>
          <w:t>(二)、危机应对与恢复</w:t>
        </w:r>
        <w:r>
          <w:tab/>
        </w:r>
        <w:r>
          <w:fldChar w:fldCharType="begin"/>
        </w:r>
        <w:r>
          <w:instrText xml:space="preserve"> PAGEREF _Toc6829 \h </w:instrText>
        </w:r>
        <w:r>
          <w:fldChar w:fldCharType="separate"/>
        </w:r>
        <w:r>
          <w:t>11</w:t>
        </w:r>
        <w:r>
          <w:fldChar w:fldCharType="end"/>
        </w:r>
      </w:hyperlink>
    </w:p>
    <w:p>
      <w:pPr>
        <w:pStyle w:val="TOC1"/>
        <w:tabs>
          <w:tab w:val="right" w:leader="dot" w:pos="8306"/>
        </w:tabs>
      </w:pPr>
      <w:hyperlink w:anchor="_Toc15197" w:history="1">
        <w:r>
          <w:rPr>
            <w:rFonts w:ascii="仿宋" w:eastAsia="仿宋" w:hAnsi="仿宋" w:cs="仿宋" w:hint="eastAsia"/>
            <w:lang w:eastAsia="zh-CN"/>
          </w:rPr>
          <w:t>四、工控电源项目概论</w:t>
        </w:r>
        <w:r>
          <w:tab/>
        </w:r>
        <w:r>
          <w:fldChar w:fldCharType="begin"/>
        </w:r>
        <w:r>
          <w:instrText xml:space="preserve"> PAGEREF _Toc15197 \h </w:instrText>
        </w:r>
        <w:r>
          <w:fldChar w:fldCharType="separate"/>
        </w:r>
        <w:r>
          <w:t>12</w:t>
        </w:r>
        <w:r>
          <w:fldChar w:fldCharType="end"/>
        </w:r>
      </w:hyperlink>
    </w:p>
    <w:p>
      <w:pPr>
        <w:pStyle w:val="TOC2"/>
        <w:tabs>
          <w:tab w:val="right" w:leader="dot" w:pos="8306"/>
        </w:tabs>
      </w:pPr>
      <w:hyperlink w:anchor="_Toc10408" w:history="1">
        <w:r>
          <w:rPr>
            <w:rFonts w:ascii="仿宋" w:eastAsia="仿宋" w:hAnsi="仿宋" w:cs="仿宋" w:hint="eastAsia"/>
            <w:lang w:eastAsia="zh-CN"/>
          </w:rPr>
          <w:t>(一)、工控电源项目概况</w:t>
        </w:r>
        <w:r>
          <w:tab/>
        </w:r>
        <w:r>
          <w:fldChar w:fldCharType="begin"/>
        </w:r>
        <w:r>
          <w:instrText xml:space="preserve"> PAGEREF _Toc10408 \h </w:instrText>
        </w:r>
        <w:r>
          <w:fldChar w:fldCharType="separate"/>
        </w:r>
        <w:r>
          <w:t>12</w:t>
        </w:r>
        <w:r>
          <w:fldChar w:fldCharType="end"/>
        </w:r>
      </w:hyperlink>
    </w:p>
    <w:p>
      <w:pPr>
        <w:pStyle w:val="TOC2"/>
        <w:tabs>
          <w:tab w:val="right" w:leader="dot" w:pos="8306"/>
        </w:tabs>
      </w:pPr>
      <w:hyperlink w:anchor="_Toc25951" w:history="1">
        <w:r>
          <w:rPr>
            <w:rFonts w:ascii="仿宋" w:eastAsia="仿宋" w:hAnsi="仿宋" w:cs="仿宋" w:hint="eastAsia"/>
            <w:lang w:eastAsia="zh-CN"/>
          </w:rPr>
          <w:t>(二)、工控电源项目目标</w:t>
        </w:r>
        <w:r>
          <w:tab/>
        </w:r>
        <w:r>
          <w:fldChar w:fldCharType="begin"/>
        </w:r>
        <w:r>
          <w:instrText xml:space="preserve"> PAGEREF _Toc25951 \h </w:instrText>
        </w:r>
        <w:r>
          <w:fldChar w:fldCharType="separate"/>
        </w:r>
        <w:r>
          <w:t>15</w:t>
        </w:r>
        <w:r>
          <w:fldChar w:fldCharType="end"/>
        </w:r>
      </w:hyperlink>
    </w:p>
    <w:p>
      <w:pPr>
        <w:pStyle w:val="TOC2"/>
        <w:tabs>
          <w:tab w:val="right" w:leader="dot" w:pos="8306"/>
        </w:tabs>
      </w:pPr>
      <w:hyperlink w:anchor="_Toc2399" w:history="1">
        <w:r>
          <w:rPr>
            <w:rFonts w:ascii="仿宋" w:eastAsia="仿宋" w:hAnsi="仿宋" w:cs="仿宋" w:hint="eastAsia"/>
            <w:lang w:eastAsia="zh-CN"/>
          </w:rPr>
          <w:t>(三)、工控电源项目提出的理由</w:t>
        </w:r>
        <w:r>
          <w:tab/>
        </w:r>
        <w:r>
          <w:fldChar w:fldCharType="begin"/>
        </w:r>
        <w:r>
          <w:instrText xml:space="preserve"> PAGEREF _Toc2399 \h </w:instrText>
        </w:r>
        <w:r>
          <w:fldChar w:fldCharType="separate"/>
        </w:r>
        <w:r>
          <w:t>15</w:t>
        </w:r>
        <w:r>
          <w:fldChar w:fldCharType="end"/>
        </w:r>
      </w:hyperlink>
    </w:p>
    <w:p>
      <w:pPr>
        <w:pStyle w:val="TOC2"/>
        <w:tabs>
          <w:tab w:val="right" w:leader="dot" w:pos="8306"/>
        </w:tabs>
      </w:pPr>
      <w:hyperlink w:anchor="_Toc5922" w:history="1">
        <w:r>
          <w:rPr>
            <w:rFonts w:ascii="仿宋" w:eastAsia="仿宋" w:hAnsi="仿宋" w:cs="仿宋" w:hint="eastAsia"/>
            <w:lang w:eastAsia="zh-CN"/>
          </w:rPr>
          <w:t>(四)、工控电源项目意义</w:t>
        </w:r>
        <w:r>
          <w:tab/>
        </w:r>
        <w:r>
          <w:fldChar w:fldCharType="begin"/>
        </w:r>
        <w:r>
          <w:instrText xml:space="preserve"> PAGEREF _Toc5922 \h </w:instrText>
        </w:r>
        <w:r>
          <w:fldChar w:fldCharType="separate"/>
        </w:r>
        <w:r>
          <w:t>17</w:t>
        </w:r>
        <w:r>
          <w:fldChar w:fldCharType="end"/>
        </w:r>
      </w:hyperlink>
    </w:p>
    <w:p>
      <w:pPr>
        <w:pStyle w:val="TOC2"/>
        <w:tabs>
          <w:tab w:val="right" w:leader="dot" w:pos="8306"/>
        </w:tabs>
      </w:pPr>
      <w:hyperlink w:anchor="_Toc10240" w:history="1">
        <w:r>
          <w:rPr>
            <w:rFonts w:ascii="仿宋" w:eastAsia="仿宋" w:hAnsi="仿宋" w:cs="仿宋" w:hint="eastAsia"/>
            <w:lang w:eastAsia="zh-CN"/>
          </w:rPr>
          <w:t>(五)、工控电源项目背景</w:t>
        </w:r>
        <w:r>
          <w:tab/>
        </w:r>
        <w:r>
          <w:fldChar w:fldCharType="begin"/>
        </w:r>
        <w:r>
          <w:instrText xml:space="preserve"> PAGEREF _Toc10240 \h </w:instrText>
        </w:r>
        <w:r>
          <w:fldChar w:fldCharType="separate"/>
        </w:r>
        <w:r>
          <w:t>18</w:t>
        </w:r>
        <w:r>
          <w:fldChar w:fldCharType="end"/>
        </w:r>
      </w:hyperlink>
    </w:p>
    <w:p>
      <w:pPr>
        <w:pStyle w:val="TOC1"/>
        <w:tabs>
          <w:tab w:val="right" w:leader="dot" w:pos="8306"/>
        </w:tabs>
      </w:pPr>
      <w:hyperlink w:anchor="_Toc4260" w:history="1">
        <w:r>
          <w:rPr>
            <w:rFonts w:ascii="仿宋" w:eastAsia="仿宋" w:hAnsi="仿宋" w:cs="仿宋" w:hint="eastAsia"/>
            <w:lang w:eastAsia="zh-CN"/>
          </w:rPr>
          <w:t>五、工控电源项目土建工程</w:t>
        </w:r>
        <w:r>
          <w:tab/>
        </w:r>
        <w:r>
          <w:fldChar w:fldCharType="begin"/>
        </w:r>
        <w:r>
          <w:instrText xml:space="preserve"> PAGEREF _Toc4260 \h </w:instrText>
        </w:r>
        <w:r>
          <w:fldChar w:fldCharType="separate"/>
        </w:r>
        <w:r>
          <w:t>19</w:t>
        </w:r>
        <w:r>
          <w:fldChar w:fldCharType="end"/>
        </w:r>
      </w:hyperlink>
    </w:p>
    <w:p>
      <w:pPr>
        <w:pStyle w:val="TOC2"/>
        <w:tabs>
          <w:tab w:val="right" w:leader="dot" w:pos="8306"/>
        </w:tabs>
      </w:pPr>
      <w:hyperlink w:anchor="_Toc26611" w:history="1">
        <w:r>
          <w:rPr>
            <w:rFonts w:ascii="仿宋" w:eastAsia="仿宋" w:hAnsi="仿宋" w:cs="仿宋" w:hint="eastAsia"/>
            <w:lang w:eastAsia="zh-CN"/>
          </w:rPr>
          <w:t>(一)、建筑工程设计原则</w:t>
        </w:r>
        <w:r>
          <w:tab/>
        </w:r>
        <w:r>
          <w:fldChar w:fldCharType="begin"/>
        </w:r>
        <w:r>
          <w:instrText xml:space="preserve"> PAGEREF _Toc26611 \h </w:instrText>
        </w:r>
        <w:r>
          <w:fldChar w:fldCharType="separate"/>
        </w:r>
        <w:r>
          <w:t>19</w:t>
        </w:r>
        <w:r>
          <w:fldChar w:fldCharType="end"/>
        </w:r>
      </w:hyperlink>
    </w:p>
    <w:p>
      <w:pPr>
        <w:pStyle w:val="TOC2"/>
        <w:tabs>
          <w:tab w:val="right" w:leader="dot" w:pos="8306"/>
        </w:tabs>
      </w:pPr>
      <w:hyperlink w:anchor="_Toc17793" w:history="1">
        <w:r>
          <w:rPr>
            <w:rFonts w:ascii="仿宋" w:eastAsia="仿宋" w:hAnsi="仿宋" w:cs="仿宋" w:hint="eastAsia"/>
            <w:lang w:eastAsia="zh-CN"/>
          </w:rPr>
          <w:t>(二)、土建工程设计年限及安全等级</w:t>
        </w:r>
        <w:r>
          <w:tab/>
        </w:r>
        <w:r>
          <w:fldChar w:fldCharType="begin"/>
        </w:r>
        <w:r>
          <w:instrText xml:space="preserve"> PAGEREF _Toc17793 \h </w:instrText>
        </w:r>
        <w:r>
          <w:fldChar w:fldCharType="separate"/>
        </w:r>
        <w:r>
          <w:t>20</w:t>
        </w:r>
        <w:r>
          <w:fldChar w:fldCharType="end"/>
        </w:r>
      </w:hyperlink>
    </w:p>
    <w:p>
      <w:pPr>
        <w:pStyle w:val="TOC2"/>
        <w:tabs>
          <w:tab w:val="right" w:leader="dot" w:pos="8306"/>
        </w:tabs>
      </w:pPr>
      <w:hyperlink w:anchor="_Toc31958" w:history="1">
        <w:r>
          <w:rPr>
            <w:rFonts w:ascii="仿宋" w:eastAsia="仿宋" w:hAnsi="仿宋" w:cs="仿宋" w:hint="eastAsia"/>
            <w:lang w:eastAsia="zh-CN"/>
          </w:rPr>
          <w:t>(三)、建筑工程设计总体要求</w:t>
        </w:r>
        <w:r>
          <w:tab/>
        </w:r>
        <w:r>
          <w:fldChar w:fldCharType="begin"/>
        </w:r>
        <w:r>
          <w:instrText xml:space="preserve"> PAGEREF _Toc31958 \h </w:instrText>
        </w:r>
        <w:r>
          <w:fldChar w:fldCharType="separate"/>
        </w:r>
        <w:r>
          <w:t>21</w:t>
        </w:r>
        <w:r>
          <w:fldChar w:fldCharType="end"/>
        </w:r>
      </w:hyperlink>
    </w:p>
    <w:p>
      <w:pPr>
        <w:pStyle w:val="TOC2"/>
        <w:tabs>
          <w:tab w:val="right" w:leader="dot" w:pos="8306"/>
        </w:tabs>
      </w:pPr>
      <w:hyperlink w:anchor="_Toc14225" w:history="1">
        <w:r>
          <w:rPr>
            <w:rFonts w:ascii="仿宋" w:eastAsia="仿宋" w:hAnsi="仿宋" w:cs="仿宋" w:hint="eastAsia"/>
            <w:lang w:eastAsia="zh-CN"/>
          </w:rPr>
          <w:t>(四)、土建工程建设指标</w:t>
        </w:r>
        <w:r>
          <w:tab/>
        </w:r>
        <w:r>
          <w:fldChar w:fldCharType="begin"/>
        </w:r>
        <w:r>
          <w:instrText xml:space="preserve"> PAGEREF _Toc14225 \h </w:instrText>
        </w:r>
        <w:r>
          <w:fldChar w:fldCharType="separate"/>
        </w:r>
        <w:r>
          <w:t>22</w:t>
        </w:r>
        <w:r>
          <w:fldChar w:fldCharType="end"/>
        </w:r>
      </w:hyperlink>
    </w:p>
    <w:p>
      <w:pPr>
        <w:pStyle w:val="TOC1"/>
        <w:tabs>
          <w:tab w:val="right" w:leader="dot" w:pos="8306"/>
        </w:tabs>
      </w:pPr>
      <w:hyperlink w:anchor="_Toc13086" w:history="1">
        <w:r>
          <w:rPr>
            <w:rFonts w:ascii="仿宋" w:eastAsia="仿宋" w:hAnsi="仿宋" w:cs="仿宋" w:hint="eastAsia"/>
            <w:lang w:eastAsia="zh-CN"/>
          </w:rPr>
          <w:t>六、工控电源项目文档管理</w:t>
        </w:r>
        <w:r>
          <w:tab/>
        </w:r>
        <w:r>
          <w:fldChar w:fldCharType="begin"/>
        </w:r>
        <w:r>
          <w:instrText xml:space="preserve"> PAGEREF _Toc13086 \h </w:instrText>
        </w:r>
        <w:r>
          <w:fldChar w:fldCharType="separate"/>
        </w:r>
        <w:r>
          <w:t>22</w:t>
        </w:r>
        <w:r>
          <w:fldChar w:fldCharType="end"/>
        </w:r>
      </w:hyperlink>
    </w:p>
    <w:p>
      <w:pPr>
        <w:pStyle w:val="TOC2"/>
        <w:tabs>
          <w:tab w:val="right" w:leader="dot" w:pos="8306"/>
        </w:tabs>
      </w:pPr>
      <w:hyperlink w:anchor="_Toc4967" w:history="1">
        <w:r>
          <w:rPr>
            <w:rFonts w:ascii="仿宋" w:eastAsia="仿宋" w:hAnsi="仿宋" w:cs="仿宋" w:hint="eastAsia"/>
            <w:lang w:eastAsia="zh-CN"/>
          </w:rPr>
          <w:t>(一)、文档编制与审查</w:t>
        </w:r>
        <w:r>
          <w:tab/>
        </w:r>
        <w:r>
          <w:fldChar w:fldCharType="begin"/>
        </w:r>
        <w:r>
          <w:instrText xml:space="preserve"> PAGEREF _Toc4967 \h </w:instrText>
        </w:r>
        <w:r>
          <w:fldChar w:fldCharType="separate"/>
        </w:r>
        <w:r>
          <w:t>22</w:t>
        </w:r>
        <w:r>
          <w:fldChar w:fldCharType="end"/>
        </w:r>
      </w:hyperlink>
    </w:p>
    <w:p>
      <w:pPr>
        <w:pStyle w:val="TOC2"/>
        <w:tabs>
          <w:tab w:val="right" w:leader="dot" w:pos="8306"/>
        </w:tabs>
      </w:pPr>
      <w:hyperlink w:anchor="_Toc14124" w:history="1">
        <w:r>
          <w:rPr>
            <w:rFonts w:ascii="仿宋" w:eastAsia="仿宋" w:hAnsi="仿宋" w:cs="仿宋" w:hint="eastAsia"/>
            <w:lang w:eastAsia="zh-CN"/>
          </w:rPr>
          <w:t>(二)、文档发布与分发</w:t>
        </w:r>
        <w:r>
          <w:tab/>
        </w:r>
        <w:r>
          <w:fldChar w:fldCharType="begin"/>
        </w:r>
        <w:r>
          <w:instrText xml:space="preserve"> PAGEREF _Toc14124 \h </w:instrText>
        </w:r>
        <w:r>
          <w:fldChar w:fldCharType="separate"/>
        </w:r>
        <w:r>
          <w:t>23</w:t>
        </w:r>
        <w:r>
          <w:fldChar w:fldCharType="end"/>
        </w:r>
      </w:hyperlink>
    </w:p>
    <w:p>
      <w:pPr>
        <w:pStyle w:val="TOC2"/>
        <w:tabs>
          <w:tab w:val="right" w:leader="dot" w:pos="8306"/>
        </w:tabs>
      </w:pPr>
      <w:hyperlink w:anchor="_Toc1458" w:history="1">
        <w:r>
          <w:rPr>
            <w:rFonts w:ascii="仿宋" w:eastAsia="仿宋" w:hAnsi="仿宋" w:cs="仿宋" w:hint="eastAsia"/>
            <w:lang w:eastAsia="zh-CN"/>
          </w:rPr>
          <w:t>(三)、文档存档与归档</w:t>
        </w:r>
        <w:r>
          <w:tab/>
        </w:r>
        <w:r>
          <w:fldChar w:fldCharType="begin"/>
        </w:r>
        <w:r>
          <w:instrText xml:space="preserve"> PAGEREF _Toc1458 \h </w:instrText>
        </w:r>
        <w:r>
          <w:fldChar w:fldCharType="separate"/>
        </w:r>
        <w:r>
          <w:t>24</w:t>
        </w:r>
        <w:r>
          <w:fldChar w:fldCharType="end"/>
        </w:r>
      </w:hyperlink>
    </w:p>
    <w:p>
      <w:pPr>
        <w:pStyle w:val="TOC1"/>
        <w:tabs>
          <w:tab w:val="right" w:leader="dot" w:pos="8306"/>
        </w:tabs>
      </w:pPr>
      <w:hyperlink w:anchor="_Toc5519" w:history="1">
        <w:r>
          <w:rPr>
            <w:rFonts w:ascii="仿宋" w:eastAsia="仿宋" w:hAnsi="仿宋" w:cs="仿宋" w:hint="eastAsia"/>
            <w:lang w:eastAsia="zh-CN"/>
          </w:rPr>
          <w:t>七、工控电源项目投资规划</w:t>
        </w:r>
        <w:r>
          <w:tab/>
        </w:r>
        <w:r>
          <w:fldChar w:fldCharType="begin"/>
        </w:r>
        <w:r>
          <w:instrText xml:space="preserve"> PAGEREF _Toc5519 \h </w:instrText>
        </w:r>
        <w:r>
          <w:fldChar w:fldCharType="separate"/>
        </w:r>
        <w:r>
          <w:t>26</w:t>
        </w:r>
        <w:r>
          <w:fldChar w:fldCharType="end"/>
        </w:r>
      </w:hyperlink>
    </w:p>
    <w:p>
      <w:pPr>
        <w:pStyle w:val="TOC2"/>
        <w:tabs>
          <w:tab w:val="right" w:leader="dot" w:pos="8306"/>
        </w:tabs>
      </w:pPr>
      <w:hyperlink w:anchor="_Toc14553" w:history="1">
        <w:r>
          <w:rPr>
            <w:rFonts w:ascii="仿宋" w:eastAsia="仿宋" w:hAnsi="仿宋" w:cs="仿宋" w:hint="eastAsia"/>
            <w:lang w:eastAsia="zh-CN"/>
          </w:rPr>
          <w:t>(一)、工控电源项目总投资估算</w:t>
        </w:r>
        <w:r>
          <w:tab/>
        </w:r>
        <w:r>
          <w:fldChar w:fldCharType="begin"/>
        </w:r>
        <w:r>
          <w:instrText xml:space="preserve"> PAGEREF _Toc14553 \h </w:instrText>
        </w:r>
        <w:r>
          <w:fldChar w:fldCharType="separate"/>
        </w:r>
        <w:r>
          <w:t>26</w:t>
        </w:r>
        <w:r>
          <w:fldChar w:fldCharType="end"/>
        </w:r>
      </w:hyperlink>
    </w:p>
    <w:p>
      <w:pPr>
        <w:pStyle w:val="TOC2"/>
        <w:tabs>
          <w:tab w:val="right" w:leader="dot" w:pos="8306"/>
        </w:tabs>
      </w:pPr>
      <w:hyperlink w:anchor="_Toc18120" w:history="1">
        <w:r>
          <w:rPr>
            <w:rFonts w:ascii="仿宋" w:eastAsia="仿宋" w:hAnsi="仿宋" w:cs="仿宋" w:hint="eastAsia"/>
            <w:lang w:eastAsia="zh-CN"/>
          </w:rPr>
          <w:t>(二)、资金筹措</w:t>
        </w:r>
        <w:r>
          <w:tab/>
        </w:r>
        <w:r>
          <w:fldChar w:fldCharType="begin"/>
        </w:r>
        <w:r>
          <w:instrText xml:space="preserve"> PAGEREF _Toc18120 \h </w:instrText>
        </w:r>
        <w:r>
          <w:fldChar w:fldCharType="separate"/>
        </w:r>
        <w:r>
          <w:t>27</w:t>
        </w:r>
        <w:r>
          <w:fldChar w:fldCharType="end"/>
        </w:r>
      </w:hyperlink>
    </w:p>
    <w:p>
      <w:pPr>
        <w:pStyle w:val="TOC1"/>
        <w:tabs>
          <w:tab w:val="right" w:leader="dot" w:pos="8306"/>
        </w:tabs>
      </w:pPr>
      <w:hyperlink w:anchor="_Toc9288" w:history="1">
        <w:r>
          <w:rPr>
            <w:rFonts w:ascii="仿宋" w:eastAsia="仿宋" w:hAnsi="仿宋" w:cs="仿宋" w:hint="eastAsia"/>
            <w:lang w:eastAsia="zh-CN"/>
          </w:rPr>
          <w:t>八、工控电源项目财务管理</w:t>
        </w:r>
        <w:r>
          <w:tab/>
        </w:r>
        <w:r>
          <w:fldChar w:fldCharType="begin"/>
        </w:r>
        <w:r>
          <w:instrText xml:space="preserve"> PAGEREF _Toc9288 \h </w:instrText>
        </w:r>
        <w:r>
          <w:fldChar w:fldCharType="separate"/>
        </w:r>
        <w:r>
          <w:t>28</w:t>
        </w:r>
        <w:r>
          <w:fldChar w:fldCharType="end"/>
        </w:r>
      </w:hyperlink>
    </w:p>
    <w:p>
      <w:pPr>
        <w:pStyle w:val="TOC2"/>
        <w:tabs>
          <w:tab w:val="right" w:leader="dot" w:pos="8306"/>
        </w:tabs>
      </w:pPr>
      <w:hyperlink w:anchor="_Toc27090" w:history="1">
        <w:r>
          <w:rPr>
            <w:rFonts w:ascii="仿宋" w:eastAsia="仿宋" w:hAnsi="仿宋" w:cs="仿宋" w:hint="eastAsia"/>
            <w:lang w:eastAsia="zh-CN"/>
          </w:rPr>
          <w:t>(一)、资金需求大</w:t>
        </w:r>
        <w:r>
          <w:tab/>
        </w:r>
        <w:r>
          <w:fldChar w:fldCharType="begin"/>
        </w:r>
        <w:r>
          <w:instrText xml:space="preserve"> PAGEREF _Toc27090 \h </w:instrText>
        </w:r>
        <w:r>
          <w:fldChar w:fldCharType="separate"/>
        </w:r>
        <w:r>
          <w:t>28</w:t>
        </w:r>
        <w:r>
          <w:fldChar w:fldCharType="end"/>
        </w:r>
      </w:hyperlink>
    </w:p>
    <w:p>
      <w:pPr>
        <w:pStyle w:val="TOC2"/>
        <w:tabs>
          <w:tab w:val="right" w:leader="dot" w:pos="8306"/>
        </w:tabs>
      </w:pPr>
      <w:hyperlink w:anchor="_Toc25411" w:history="1">
        <w:r>
          <w:rPr>
            <w:rFonts w:ascii="仿宋" w:eastAsia="仿宋" w:hAnsi="仿宋" w:cs="仿宋" w:hint="eastAsia"/>
            <w:lang w:eastAsia="zh-CN"/>
          </w:rPr>
          <w:t>(二)、研发周期长</w:t>
        </w:r>
        <w:r>
          <w:tab/>
        </w:r>
        <w:r>
          <w:fldChar w:fldCharType="begin"/>
        </w:r>
        <w:r>
          <w:instrText xml:space="preserve"> PAGEREF _Toc25411 \h </w:instrText>
        </w:r>
        <w:r>
          <w:fldChar w:fldCharType="separate"/>
        </w:r>
        <w:r>
          <w:t>29</w:t>
        </w:r>
        <w:r>
          <w:fldChar w:fldCharType="end"/>
        </w:r>
      </w:hyperlink>
    </w:p>
    <w:p>
      <w:pPr>
        <w:pStyle w:val="TOC2"/>
        <w:tabs>
          <w:tab w:val="right" w:leader="dot" w:pos="8306"/>
        </w:tabs>
      </w:pPr>
      <w:hyperlink w:anchor="_Toc11317" w:history="1">
        <w:r>
          <w:rPr>
            <w:rFonts w:ascii="仿宋" w:eastAsia="仿宋" w:hAnsi="仿宋" w:cs="仿宋" w:hint="eastAsia"/>
            <w:lang w:eastAsia="zh-CN"/>
          </w:rPr>
          <w:t>(三)、市场风险大</w:t>
        </w:r>
        <w:r>
          <w:tab/>
        </w:r>
        <w:r>
          <w:fldChar w:fldCharType="begin"/>
        </w:r>
        <w:r>
          <w:instrText xml:space="preserve"> PAGEREF _Toc11317 \h </w:instrText>
        </w:r>
        <w:r>
          <w:fldChar w:fldCharType="separate"/>
        </w:r>
        <w:r>
          <w:t>30</w:t>
        </w:r>
        <w:r>
          <w:fldChar w:fldCharType="end"/>
        </w:r>
      </w:hyperlink>
    </w:p>
    <w:p>
      <w:pPr>
        <w:pStyle w:val="TOC2"/>
        <w:tabs>
          <w:tab w:val="right" w:leader="dot" w:pos="8306"/>
        </w:tabs>
      </w:pPr>
      <w:hyperlink w:anchor="_Toc14143" w:history="1">
        <w:r>
          <w:rPr>
            <w:rFonts w:ascii="仿宋" w:eastAsia="仿宋" w:hAnsi="仿宋" w:cs="仿宋" w:hint="eastAsia"/>
            <w:lang w:eastAsia="zh-CN"/>
          </w:rPr>
          <w:t>(四)、利润率高</w:t>
        </w:r>
        <w:r>
          <w:tab/>
        </w:r>
        <w:r>
          <w:fldChar w:fldCharType="begin"/>
        </w:r>
        <w:r>
          <w:instrText xml:space="preserve"> PAGEREF _Toc14143 \h </w:instrText>
        </w:r>
        <w:r>
          <w:fldChar w:fldCharType="separate"/>
        </w:r>
        <w:r>
          <w:t>33</w:t>
        </w:r>
        <w:r>
          <w:fldChar w:fldCharType="end"/>
        </w:r>
      </w:hyperlink>
    </w:p>
    <w:p>
      <w:pPr>
        <w:pStyle w:val="TOC1"/>
        <w:tabs>
          <w:tab w:val="right" w:leader="dot" w:pos="8306"/>
        </w:tabs>
      </w:pPr>
      <w:hyperlink w:anchor="_Toc4979" w:history="1">
        <w:r>
          <w:rPr>
            <w:rFonts w:ascii="仿宋" w:eastAsia="仿宋" w:hAnsi="仿宋" w:cs="仿宋" w:hint="eastAsia"/>
            <w:lang w:eastAsia="zh-CN"/>
          </w:rPr>
          <w:t>九、工控电源项目计划安排</w:t>
        </w:r>
        <w:r>
          <w:tab/>
        </w:r>
        <w:r>
          <w:fldChar w:fldCharType="begin"/>
        </w:r>
        <w:r>
          <w:instrText xml:space="preserve"> PAGEREF _Toc4979 \h </w:instrText>
        </w:r>
        <w:r>
          <w:fldChar w:fldCharType="separate"/>
        </w:r>
        <w:r>
          <w:t>35</w:t>
        </w:r>
        <w:r>
          <w:fldChar w:fldCharType="end"/>
        </w:r>
      </w:hyperlink>
    </w:p>
    <w:p>
      <w:pPr>
        <w:pStyle w:val="TOC2"/>
        <w:tabs>
          <w:tab w:val="right" w:leader="dot" w:pos="8306"/>
        </w:tabs>
      </w:pPr>
      <w:hyperlink w:anchor="_Toc14861" w:history="1">
        <w:r>
          <w:rPr>
            <w:rFonts w:ascii="仿宋" w:eastAsia="仿宋" w:hAnsi="仿宋" w:cs="仿宋" w:hint="eastAsia"/>
            <w:lang w:eastAsia="zh-CN"/>
          </w:rPr>
          <w:t>(一)、建设周期</w:t>
        </w:r>
        <w:r>
          <w:tab/>
        </w:r>
        <w:r>
          <w:fldChar w:fldCharType="begin"/>
        </w:r>
        <w:r>
          <w:instrText xml:space="preserve"> PAGEREF _Toc14861 \h </w:instrText>
        </w:r>
        <w:r>
          <w:fldChar w:fldCharType="separate"/>
        </w:r>
        <w:r>
          <w:t>35</w:t>
        </w:r>
        <w:r>
          <w:fldChar w:fldCharType="end"/>
        </w:r>
      </w:hyperlink>
    </w:p>
    <w:p>
      <w:pPr>
        <w:pStyle w:val="TOC2"/>
        <w:tabs>
          <w:tab w:val="right" w:leader="dot" w:pos="8306"/>
        </w:tabs>
      </w:pPr>
      <w:hyperlink w:anchor="_Toc15115" w:history="1">
        <w:r>
          <w:rPr>
            <w:rFonts w:ascii="仿宋" w:eastAsia="仿宋" w:hAnsi="仿宋" w:cs="仿宋" w:hint="eastAsia"/>
            <w:lang w:eastAsia="zh-CN"/>
          </w:rPr>
          <w:t>(二)、建设进度</w:t>
        </w:r>
        <w:r>
          <w:tab/>
        </w:r>
        <w:r>
          <w:fldChar w:fldCharType="begin"/>
        </w:r>
        <w:r>
          <w:instrText xml:space="preserve"> PAGEREF _Toc15115 \h </w:instrText>
        </w:r>
        <w:r>
          <w:fldChar w:fldCharType="separate"/>
        </w:r>
        <w:r>
          <w:t>35</w:t>
        </w:r>
        <w:r>
          <w:fldChar w:fldCharType="end"/>
        </w:r>
      </w:hyperlink>
    </w:p>
    <w:p>
      <w:pPr>
        <w:pStyle w:val="TOC2"/>
        <w:tabs>
          <w:tab w:val="right" w:leader="dot" w:pos="8306"/>
        </w:tabs>
      </w:pPr>
      <w:hyperlink w:anchor="_Toc9824" w:history="1">
        <w:r>
          <w:rPr>
            <w:rFonts w:ascii="仿宋" w:eastAsia="仿宋" w:hAnsi="仿宋" w:cs="仿宋" w:hint="eastAsia"/>
            <w:lang w:eastAsia="zh-CN"/>
          </w:rPr>
          <w:t>(三)、进度安排注意事项</w:t>
        </w:r>
        <w:r>
          <w:tab/>
        </w:r>
        <w:r>
          <w:fldChar w:fldCharType="begin"/>
        </w:r>
        <w:r>
          <w:instrText xml:space="preserve"> PAGEREF _Toc9824 \h </w:instrText>
        </w:r>
        <w:r>
          <w:fldChar w:fldCharType="separate"/>
        </w:r>
        <w:r>
          <w:t>36</w:t>
        </w:r>
        <w:r>
          <w:fldChar w:fldCharType="end"/>
        </w:r>
      </w:hyperlink>
    </w:p>
    <w:p>
      <w:pPr>
        <w:pStyle w:val="TOC2"/>
        <w:tabs>
          <w:tab w:val="right" w:leader="dot" w:pos="8306"/>
        </w:tabs>
      </w:pPr>
      <w:hyperlink w:anchor="_Toc29542" w:history="1">
        <w:r>
          <w:rPr>
            <w:rFonts w:ascii="仿宋" w:eastAsia="仿宋" w:hAnsi="仿宋" w:cs="仿宋" w:hint="eastAsia"/>
            <w:lang w:eastAsia="zh-CN"/>
          </w:rPr>
          <w:t>(四)、人力资源配置</w:t>
        </w:r>
        <w:r>
          <w:tab/>
        </w:r>
        <w:r>
          <w:fldChar w:fldCharType="begin"/>
        </w:r>
        <w:r>
          <w:instrText xml:space="preserve"> PAGEREF _Toc29542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4" w:history="1">
        <w:r>
          <w:rPr>
            <w:rFonts w:ascii="仿宋" w:eastAsia="仿宋" w:hAnsi="仿宋" w:cs="仿宋" w:hint="eastAsia"/>
            <w:lang w:eastAsia="zh-CN"/>
          </w:rPr>
          <w:t>十、工控电源项目人力资源管理</w:t>
        </w:r>
        <w:r>
          <w:tab/>
        </w:r>
        <w:r>
          <w:fldChar w:fldCharType="begin"/>
        </w:r>
        <w:r>
          <w:instrText xml:space="preserve"> PAGEREF _Toc4464 \h </w:instrText>
        </w:r>
        <w:r>
          <w:fldChar w:fldCharType="separate"/>
        </w:r>
        <w:r>
          <w:t>39</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(一)、建立健全的预算管理制度</w:t>
        </w:r>
        <w:r>
          <w:tab/>
        </w:r>
        <w:r>
          <w:fldChar w:fldCharType="begin"/>
        </w:r>
        <w:r>
          <w:instrText xml:space="preserve"> PAGEREF _Toc20848 \h </w:instrText>
        </w:r>
        <w:r>
          <w:fldChar w:fldCharType="separate"/>
        </w:r>
        <w:r>
          <w:t>39</w:t>
        </w:r>
        <w:r>
          <w:fldChar w:fldCharType="end"/>
        </w:r>
      </w:hyperlink>
    </w:p>
    <w:p>
      <w:pPr>
        <w:pStyle w:val="TOC2"/>
        <w:tabs>
          <w:tab w:val="right" w:leader="dot" w:pos="8306"/>
        </w:tabs>
      </w:pPr>
      <w:hyperlink w:anchor="_Toc1736" w:history="1">
        <w:r>
          <w:rPr>
            <w:rFonts w:ascii="仿宋" w:eastAsia="仿宋" w:hAnsi="仿宋" w:cs="仿宋" w:hint="eastAsia"/>
            <w:lang w:eastAsia="zh-CN"/>
          </w:rPr>
          <w:t>(二)、加强资金流动监控</w:t>
        </w:r>
        <w:r>
          <w:tab/>
        </w:r>
        <w:r>
          <w:fldChar w:fldCharType="begin"/>
        </w:r>
        <w:r>
          <w:instrText xml:space="preserve"> PAGEREF _Toc1736 \h </w:instrText>
        </w:r>
        <w:r>
          <w:fldChar w:fldCharType="separate"/>
        </w:r>
        <w:r>
          <w:t>41</w:t>
        </w:r>
        <w:r>
          <w:fldChar w:fldCharType="end"/>
        </w:r>
      </w:hyperlink>
    </w:p>
    <w:p>
      <w:pPr>
        <w:pStyle w:val="TOC2"/>
        <w:tabs>
          <w:tab w:val="right" w:leader="dot" w:pos="8306"/>
        </w:tabs>
      </w:pPr>
      <w:hyperlink w:anchor="_Toc31654" w:history="1">
        <w:r>
          <w:rPr>
            <w:rFonts w:ascii="仿宋" w:eastAsia="仿宋" w:hAnsi="仿宋" w:cs="仿宋" w:hint="eastAsia"/>
            <w:lang w:eastAsia="zh-CN"/>
          </w:rPr>
          <w:t>(三)、制定完善的风险控制机制</w:t>
        </w:r>
        <w:r>
          <w:tab/>
        </w:r>
        <w:r>
          <w:fldChar w:fldCharType="begin"/>
        </w:r>
        <w:r>
          <w:instrText xml:space="preserve"> PAGEREF _Toc31654 \h </w:instrText>
        </w:r>
        <w:r>
          <w:fldChar w:fldCharType="separate"/>
        </w:r>
        <w:r>
          <w:t>42</w:t>
        </w:r>
        <w:r>
          <w:fldChar w:fldCharType="end"/>
        </w:r>
      </w:hyperlink>
    </w:p>
    <w:p>
      <w:pPr>
        <w:pStyle w:val="TOC2"/>
        <w:tabs>
          <w:tab w:val="right" w:leader="dot" w:pos="8306"/>
        </w:tabs>
      </w:pPr>
      <w:hyperlink w:anchor="_Toc16264" w:history="1">
        <w:r>
          <w:rPr>
            <w:rFonts w:ascii="仿宋" w:eastAsia="仿宋" w:hAnsi="仿宋" w:cs="仿宋" w:hint="eastAsia"/>
            <w:lang w:eastAsia="zh-CN"/>
          </w:rPr>
          <w:t>(四)、优化成本管理</w:t>
        </w:r>
        <w:r>
          <w:tab/>
        </w:r>
        <w:r>
          <w:fldChar w:fldCharType="begin"/>
        </w:r>
        <w:r>
          <w:instrText xml:space="preserve"> PAGEREF _Toc16264 \h </w:instrText>
        </w:r>
        <w:r>
          <w:fldChar w:fldCharType="separate"/>
        </w:r>
        <w:r>
          <w:t>43</w:t>
        </w:r>
        <w:r>
          <w:fldChar w:fldCharType="end"/>
        </w:r>
      </w:hyperlink>
    </w:p>
    <w:p>
      <w:pPr>
        <w:pStyle w:val="TOC1"/>
        <w:tabs>
          <w:tab w:val="right" w:leader="dot" w:pos="8306"/>
        </w:tabs>
      </w:pPr>
      <w:hyperlink w:anchor="_Toc10463" w:history="1">
        <w:r>
          <w:rPr>
            <w:rFonts w:ascii="仿宋" w:eastAsia="仿宋" w:hAnsi="仿宋" w:cs="仿宋" w:hint="eastAsia"/>
            <w:lang w:eastAsia="zh-CN"/>
          </w:rPr>
          <w:t>十一、工控电源项目创新与研发</w:t>
        </w:r>
        <w:r>
          <w:tab/>
        </w:r>
        <w:r>
          <w:fldChar w:fldCharType="begin"/>
        </w:r>
        <w:r>
          <w:instrText xml:space="preserve"> PAGEREF _Toc10463 \h </w:instrText>
        </w:r>
        <w:r>
          <w:fldChar w:fldCharType="separate"/>
        </w:r>
        <w:r>
          <w:t>44</w:t>
        </w:r>
        <w:r>
          <w:fldChar w:fldCharType="end"/>
        </w:r>
      </w:hyperlink>
    </w:p>
    <w:p>
      <w:pPr>
        <w:pStyle w:val="TOC2"/>
        <w:tabs>
          <w:tab w:val="right" w:leader="dot" w:pos="8306"/>
        </w:tabs>
      </w:pPr>
      <w:hyperlink w:anchor="_Toc14489" w:history="1">
        <w:r>
          <w:rPr>
            <w:rFonts w:ascii="仿宋" w:eastAsia="仿宋" w:hAnsi="仿宋" w:cs="仿宋" w:hint="eastAsia"/>
            <w:lang w:eastAsia="zh-CN"/>
          </w:rPr>
          <w:t>(一)、创新策略与方向</w:t>
        </w:r>
        <w:r>
          <w:tab/>
        </w:r>
        <w:r>
          <w:fldChar w:fldCharType="begin"/>
        </w:r>
        <w:r>
          <w:instrText xml:space="preserve"> PAGEREF _Toc14489 \h </w:instrText>
        </w:r>
        <w:r>
          <w:fldChar w:fldCharType="separate"/>
        </w:r>
        <w:r>
          <w:t>44</w:t>
        </w:r>
        <w:r>
          <w:fldChar w:fldCharType="end"/>
        </w:r>
      </w:hyperlink>
    </w:p>
    <w:p>
      <w:pPr>
        <w:pStyle w:val="TOC2"/>
        <w:tabs>
          <w:tab w:val="right" w:leader="dot" w:pos="8306"/>
        </w:tabs>
      </w:pPr>
      <w:hyperlink w:anchor="_Toc9757" w:history="1">
        <w:r>
          <w:rPr>
            <w:rFonts w:ascii="仿宋" w:eastAsia="仿宋" w:hAnsi="仿宋" w:cs="仿宋" w:hint="eastAsia"/>
            <w:lang w:eastAsia="zh-CN"/>
          </w:rPr>
          <w:t>(二)、研发规划与投入</w:t>
        </w:r>
        <w:r>
          <w:tab/>
        </w:r>
        <w:r>
          <w:fldChar w:fldCharType="begin"/>
        </w:r>
        <w:r>
          <w:instrText xml:space="preserve"> PAGEREF _Toc9757 \h </w:instrText>
        </w:r>
        <w:r>
          <w:fldChar w:fldCharType="separate"/>
        </w:r>
        <w:r>
          <w:t>46</w:t>
        </w:r>
        <w:r>
          <w:fldChar w:fldCharType="end"/>
        </w:r>
      </w:hyperlink>
    </w:p>
    <w:p>
      <w:pPr>
        <w:pStyle w:val="TOC1"/>
        <w:tabs>
          <w:tab w:val="right" w:leader="dot" w:pos="8306"/>
        </w:tabs>
      </w:pPr>
      <w:hyperlink w:anchor="_Toc18346" w:history="1">
        <w:r>
          <w:rPr>
            <w:rFonts w:ascii="仿宋" w:eastAsia="仿宋" w:hAnsi="仿宋" w:cs="仿宋" w:hint="eastAsia"/>
            <w:lang w:eastAsia="zh-CN"/>
          </w:rPr>
          <w:t>十二、工控电源项目经营效益</w:t>
        </w:r>
        <w:r>
          <w:tab/>
        </w:r>
        <w:r>
          <w:fldChar w:fldCharType="begin"/>
        </w:r>
        <w:r>
          <w:instrText xml:space="preserve"> PAGEREF _Toc18346 \h </w:instrText>
        </w:r>
        <w:r>
          <w:fldChar w:fldCharType="separate"/>
        </w:r>
        <w:r>
          <w:t>47</w:t>
        </w:r>
        <w:r>
          <w:fldChar w:fldCharType="end"/>
        </w:r>
      </w:hyperlink>
    </w:p>
    <w:p>
      <w:pPr>
        <w:pStyle w:val="TOC2"/>
        <w:tabs>
          <w:tab w:val="right" w:leader="dot" w:pos="8306"/>
        </w:tabs>
      </w:pPr>
      <w:hyperlink w:anchor="_Toc9256" w:history="1">
        <w:r>
          <w:rPr>
            <w:rFonts w:ascii="仿宋" w:eastAsia="仿宋" w:hAnsi="仿宋" w:cs="仿宋" w:hint="eastAsia"/>
            <w:lang w:eastAsia="zh-CN"/>
          </w:rPr>
          <w:t>(一)、经济评价财务测算</w:t>
        </w:r>
        <w:r>
          <w:tab/>
        </w:r>
        <w:r>
          <w:fldChar w:fldCharType="begin"/>
        </w:r>
        <w:r>
          <w:instrText xml:space="preserve"> PAGEREF _Toc9256 \h </w:instrText>
        </w:r>
        <w:r>
          <w:fldChar w:fldCharType="separate"/>
        </w:r>
        <w:r>
          <w:t>47</w:t>
        </w:r>
        <w:r>
          <w:fldChar w:fldCharType="end"/>
        </w:r>
      </w:hyperlink>
    </w:p>
    <w:p>
      <w:pPr>
        <w:pStyle w:val="TOC2"/>
        <w:tabs>
          <w:tab w:val="right" w:leader="dot" w:pos="8306"/>
        </w:tabs>
      </w:pPr>
      <w:hyperlink w:anchor="_Toc3311" w:history="1">
        <w:r>
          <w:rPr>
            <w:rFonts w:ascii="仿宋" w:eastAsia="仿宋" w:hAnsi="仿宋" w:cs="仿宋" w:hint="eastAsia"/>
            <w:lang w:eastAsia="zh-CN"/>
          </w:rPr>
          <w:t>(二)、工控电源项目盈利能力分析</w:t>
        </w:r>
        <w:r>
          <w:tab/>
        </w:r>
        <w:r>
          <w:fldChar w:fldCharType="begin"/>
        </w:r>
        <w:r>
          <w:instrText xml:space="preserve"> PAGEREF _Toc3311 \h </w:instrText>
        </w:r>
        <w:r>
          <w:fldChar w:fldCharType="separate"/>
        </w:r>
        <w:r>
          <w:t>49</w:t>
        </w:r>
        <w:r>
          <w:fldChar w:fldCharType="end"/>
        </w:r>
      </w:hyperlink>
    </w:p>
    <w:p>
      <w:pPr>
        <w:pStyle w:val="TOC1"/>
        <w:tabs>
          <w:tab w:val="right" w:leader="dot" w:pos="8306"/>
        </w:tabs>
      </w:pPr>
      <w:hyperlink w:anchor="_Toc21188" w:history="1">
        <w:r>
          <w:rPr>
            <w:rFonts w:ascii="仿宋" w:eastAsia="仿宋" w:hAnsi="仿宋" w:cs="仿宋" w:hint="eastAsia"/>
            <w:lang w:eastAsia="zh-CN"/>
          </w:rPr>
          <w:t>十三、营销与推广策略</w:t>
        </w:r>
        <w:r>
          <w:tab/>
        </w:r>
        <w:r>
          <w:fldChar w:fldCharType="begin"/>
        </w:r>
        <w:r>
          <w:instrText xml:space="preserve"> PAGEREF _Toc21188 \h </w:instrText>
        </w:r>
        <w:r>
          <w:fldChar w:fldCharType="separate"/>
        </w:r>
        <w:r>
          <w:t>49</w:t>
        </w:r>
        <w:r>
          <w:fldChar w:fldCharType="end"/>
        </w:r>
      </w:hyperlink>
    </w:p>
    <w:p>
      <w:pPr>
        <w:pStyle w:val="TOC2"/>
        <w:tabs>
          <w:tab w:val="right" w:leader="dot" w:pos="8306"/>
        </w:tabs>
      </w:pPr>
      <w:hyperlink w:anchor="_Toc20471" w:history="1">
        <w:r>
          <w:rPr>
            <w:rFonts w:ascii="仿宋" w:eastAsia="仿宋" w:hAnsi="仿宋" w:cs="仿宋" w:hint="eastAsia"/>
            <w:lang w:eastAsia="zh-CN"/>
          </w:rPr>
          <w:t>(一)、产品/服务定位与特点</w:t>
        </w:r>
        <w:r>
          <w:tab/>
        </w:r>
        <w:r>
          <w:fldChar w:fldCharType="begin"/>
        </w:r>
        <w:r>
          <w:instrText xml:space="preserve"> PAGEREF _Toc20471 \h </w:instrText>
        </w:r>
        <w:r>
          <w:fldChar w:fldCharType="separate"/>
        </w:r>
        <w:r>
          <w:t>49</w:t>
        </w:r>
        <w:r>
          <w:fldChar w:fldCharType="end"/>
        </w:r>
      </w:hyperlink>
    </w:p>
    <w:p>
      <w:pPr>
        <w:pStyle w:val="TOC2"/>
        <w:tabs>
          <w:tab w:val="right" w:leader="dot" w:pos="8306"/>
        </w:tabs>
      </w:pPr>
      <w:hyperlink w:anchor="_Toc16056" w:history="1">
        <w:r>
          <w:rPr>
            <w:rFonts w:ascii="仿宋" w:eastAsia="仿宋" w:hAnsi="仿宋" w:cs="仿宋" w:hint="eastAsia"/>
            <w:lang w:eastAsia="zh-CN"/>
          </w:rPr>
          <w:t>(二)、市场定位与竞争分析</w:t>
        </w:r>
        <w:r>
          <w:tab/>
        </w:r>
        <w:r>
          <w:fldChar w:fldCharType="begin"/>
        </w:r>
        <w:r>
          <w:instrText xml:space="preserve"> PAGEREF _Toc16056 \h </w:instrText>
        </w:r>
        <w:r>
          <w:fldChar w:fldCharType="separate"/>
        </w:r>
        <w:r>
          <w:t>51</w:t>
        </w:r>
        <w:r>
          <w:fldChar w:fldCharType="end"/>
        </w:r>
      </w:hyperlink>
    </w:p>
    <w:p>
      <w:pPr>
        <w:pStyle w:val="TOC2"/>
        <w:tabs>
          <w:tab w:val="right" w:leader="dot" w:pos="8306"/>
        </w:tabs>
      </w:pPr>
      <w:hyperlink w:anchor="_Toc2070" w:history="1">
        <w:r>
          <w:rPr>
            <w:rFonts w:ascii="仿宋" w:eastAsia="仿宋" w:hAnsi="仿宋" w:cs="仿宋" w:hint="eastAsia"/>
            <w:lang w:eastAsia="zh-CN"/>
          </w:rPr>
          <w:t>(三)、营销渠道与策略</w:t>
        </w:r>
        <w:r>
          <w:tab/>
        </w:r>
        <w:r>
          <w:fldChar w:fldCharType="begin"/>
        </w:r>
        <w:r>
          <w:instrText xml:space="preserve"> PAGEREF _Toc2070 \h </w:instrText>
        </w:r>
        <w:r>
          <w:fldChar w:fldCharType="separate"/>
        </w:r>
        <w:r>
          <w:t>52</w:t>
        </w:r>
        <w:r>
          <w:fldChar w:fldCharType="end"/>
        </w:r>
      </w:hyperlink>
    </w:p>
    <w:p>
      <w:pPr>
        <w:pStyle w:val="TOC2"/>
        <w:tabs>
          <w:tab w:val="right" w:leader="dot" w:pos="8306"/>
        </w:tabs>
      </w:pPr>
      <w:hyperlink w:anchor="_Toc20747" w:history="1">
        <w:r>
          <w:rPr>
            <w:rFonts w:ascii="仿宋" w:eastAsia="仿宋" w:hAnsi="仿宋" w:cs="仿宋" w:hint="eastAsia"/>
            <w:lang w:eastAsia="zh-CN"/>
          </w:rPr>
          <w:t>(四)、推广与宣传活动</w:t>
        </w:r>
        <w:r>
          <w:tab/>
        </w:r>
        <w:r>
          <w:fldChar w:fldCharType="begin"/>
        </w:r>
        <w:r>
          <w:instrText xml:space="preserve"> PAGEREF _Toc20747 \h </w:instrText>
        </w:r>
        <w:r>
          <w:fldChar w:fldCharType="separate"/>
        </w:r>
        <w:r>
          <w:t>53</w:t>
        </w:r>
        <w:r>
          <w:fldChar w:fldCharType="end"/>
        </w:r>
      </w:hyperlink>
    </w:p>
    <w:p>
      <w:pPr>
        <w:pStyle w:val="TOC1"/>
        <w:tabs>
          <w:tab w:val="right" w:leader="dot" w:pos="8306"/>
        </w:tabs>
      </w:pPr>
      <w:hyperlink w:anchor="_Toc5425" w:history="1">
        <w:r>
          <w:rPr>
            <w:rFonts w:ascii="仿宋" w:eastAsia="仿宋" w:hAnsi="仿宋" w:cs="仿宋" w:hint="eastAsia"/>
            <w:lang w:eastAsia="zh-CN"/>
          </w:rPr>
          <w:t>十四、供应链管理</w:t>
        </w:r>
        <w:r>
          <w:tab/>
        </w:r>
        <w:r>
          <w:fldChar w:fldCharType="begin"/>
        </w:r>
        <w:r>
          <w:instrText xml:space="preserve"> PAGEREF _Toc5425 \h </w:instrText>
        </w:r>
        <w:r>
          <w:fldChar w:fldCharType="separate"/>
        </w:r>
        <w:r>
          <w:t>58</w:t>
        </w:r>
        <w:r>
          <w:fldChar w:fldCharType="end"/>
        </w:r>
      </w:hyperlink>
    </w:p>
    <w:p>
      <w:pPr>
        <w:pStyle w:val="TOC2"/>
        <w:tabs>
          <w:tab w:val="right" w:leader="dot" w:pos="8306"/>
        </w:tabs>
      </w:pPr>
      <w:hyperlink w:anchor="_Toc283" w:history="1">
        <w:r>
          <w:rPr>
            <w:rFonts w:ascii="仿宋" w:eastAsia="仿宋" w:hAnsi="仿宋" w:cs="仿宋" w:hint="eastAsia"/>
            <w:lang w:eastAsia="zh-CN"/>
          </w:rPr>
          <w:t>(一)、供应链战略规划</w:t>
        </w:r>
        <w:r>
          <w:tab/>
        </w:r>
        <w:r>
          <w:fldChar w:fldCharType="begin"/>
        </w:r>
        <w:r>
          <w:instrText xml:space="preserve"> PAGEREF _Toc283 \h </w:instrText>
        </w:r>
        <w:r>
          <w:fldChar w:fldCharType="separate"/>
        </w:r>
        <w:r>
          <w:t>58</w:t>
        </w:r>
        <w:r>
          <w:fldChar w:fldCharType="end"/>
        </w:r>
      </w:hyperlink>
    </w:p>
    <w:p>
      <w:pPr>
        <w:pStyle w:val="TOC2"/>
        <w:tabs>
          <w:tab w:val="right" w:leader="dot" w:pos="8306"/>
        </w:tabs>
      </w:pPr>
      <w:hyperlink w:anchor="_Toc5114" w:history="1">
        <w:r>
          <w:rPr>
            <w:rFonts w:ascii="仿宋" w:eastAsia="仿宋" w:hAnsi="仿宋" w:cs="仿宋" w:hint="eastAsia"/>
            <w:lang w:eastAsia="zh-CN"/>
          </w:rPr>
          <w:t>(二)、供应商选择与合作</w:t>
        </w:r>
        <w:r>
          <w:tab/>
        </w:r>
        <w:r>
          <w:fldChar w:fldCharType="begin"/>
        </w:r>
        <w:r>
          <w:instrText xml:space="preserve"> PAGEREF _Toc5114 \h </w:instrText>
        </w:r>
        <w:r>
          <w:fldChar w:fldCharType="separate"/>
        </w:r>
        <w:r>
          <w:t>60</w:t>
        </w:r>
        <w:r>
          <w:fldChar w:fldCharType="end"/>
        </w:r>
      </w:hyperlink>
    </w:p>
    <w:p>
      <w:pPr>
        <w:pStyle w:val="TOC2"/>
        <w:tabs>
          <w:tab w:val="right" w:leader="dot" w:pos="8306"/>
        </w:tabs>
      </w:pPr>
      <w:hyperlink w:anchor="_Toc6267" w:history="1">
        <w:r>
          <w:rPr>
            <w:rFonts w:ascii="仿宋" w:eastAsia="仿宋" w:hAnsi="仿宋" w:cs="仿宋" w:hint="eastAsia"/>
            <w:lang w:eastAsia="zh-CN"/>
          </w:rPr>
          <w:t>(三)、物流与库存管理</w:t>
        </w:r>
        <w:r>
          <w:tab/>
        </w:r>
        <w:r>
          <w:fldChar w:fldCharType="begin"/>
        </w:r>
        <w:r>
          <w:instrText xml:space="preserve"> PAGEREF _Toc6267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工控电源项目的主要产品是XXXX，预计年产值为XXX万元。这一产品在市场中占据着重要的地位，其广泛的应用范围使得该工控电源项目的市场前景非常广阔。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控电源项目的xxx产品作为重要的原材料之一，将在多个领域发挥关键作用。其在建筑、交通、能源等方面的广泛应用将为整个产业链提供强大的支持，形成产业协同效应。工控电源项目的年产值XXX万XXX万XXX万万元不仅反映了其在市场上的巨大潜力，更预示着它对国民经济的积极贡献。这种关联度高、涉及面广的产业关系，使得该工控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4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征地面积为XXXX平方米，相当于约XX.XX亩，其中净用地面积为XXXX平方米，红线范围内相当于约XX.XX亩。这一用地规模充分考虑了工控电源项目的建设需求，保障了工控电源项目在合适的空间内得以充分发展。工控电源项目规划的总建筑面积为XXXX平方米，其中主体工程建设占XXXX平方米，计容建筑面积达XXXX平方米。预计建筑工程的投资将达到XXXX万元，为工控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购置的设备共计XXXX台（套），设备购置费用为XXXX万元。这一设备购置计划充分考虑到工控电源项目的生产需求和技术要求，确保了工控电源项目在生产运营中具备先进的技术装备和高效的生产能力。设备的合理配置将为工控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总投资为XXXX万元，预计年实现营业收入为XXXX万元。这一产能规模的设定旨在确保工控电源项目能够在投资与回报之间取得平衡，实现长期可持续的发展。工控电源项目的总投资充分考虑到各个方面的需求，包括用地建设、设备购置等多个环节，以确保工控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556"/>
      <w:r>
        <w:rPr>
          <w:rFonts w:ascii="仿宋" w:eastAsia="仿宋" w:hAnsi="仿宋" w:cs="仿宋" w:hint="eastAsia"/>
          <w:sz w:val="28"/>
          <w:lang w:eastAsia="zh-CN"/>
        </w:rPr>
        <w:t>二、工控电源项目选址可行性分析</w:t>
      </w:r>
      <w:bookmarkEnd w:id="5"/>
    </w:p>
    <w:p>
      <w:pPr>
        <w:pStyle w:val="Heading2"/>
        <w:rPr>
          <w:rFonts w:ascii="仿宋" w:eastAsia="仿宋" w:hAnsi="仿宋" w:cs="仿宋" w:hint="eastAsia"/>
          <w:lang w:eastAsia="zh-CN"/>
        </w:rPr>
      </w:pPr>
      <w:bookmarkStart w:id="6" w:name="_Toc6412"/>
      <w:r>
        <w:rPr>
          <w:rFonts w:ascii="仿宋" w:eastAsia="仿宋" w:hAnsi="仿宋" w:cs="仿宋" w:hint="eastAsia"/>
          <w:lang w:eastAsia="zh-CN"/>
        </w:rPr>
        <w:t>(一)、工控电源项目选址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该工控电源项目选址位于XX省XX市XX区XXX街道</w:t>
      </w:r>
    </w:p>
    <w:p>
      <w:pPr>
        <w:pStyle w:val="Heading2"/>
        <w:ind w:firstLine="560" w:firstLineChars="200"/>
        <w:rPr>
          <w:rFonts w:ascii="仿宋" w:eastAsia="仿宋" w:hAnsi="仿宋" w:cs="仿宋" w:hint="eastAsia"/>
          <w:sz w:val="28"/>
          <w:lang w:eastAsia="zh-CN"/>
        </w:rPr>
      </w:pPr>
      <w:bookmarkStart w:id="7" w:name="_Toc153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工控电源项目的征地面积将根据工控电源项目的实际规模和需求进行精确规划。具体面积XXX平方米，旨在确保工控电源项目不仅能够满足当前的发展需求，还能够预留空间以适应未来的扩展。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净用地面积是在征地面积基础上去除不可利用面积后的实际可开发用地。具体面积XXX平方米，考虑到环保、交通、安全等多方面因素，以确保工控电源项目在整体利用效率上达到最优。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工控电源项目计划建设的建筑总规模具体面积XXX平方米。这一规模的确定综合考虑了工控电源项目的性质、规模，以及城市规划的相关要求，确保建筑布局与周边环境协调一致。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绿地率是工控电源项目用地中被规划为绿地的比例。具体面积XXX平方米，旨在通过合理规划绿地，改善工控电源项目周边环境，提升居民生活质量，并符合城市整体绿化规划。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容积率是用地上可以建设的建筑总体积与用地面积之比。具体面积XXX，通过合理的容积率规划，确保工控电源项目建筑规模与周边环境和谐共生。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确保工控电源项目选址与当地城市规划相一致，具体面积XXX平方米。通过与城市规划部门深入沟通，确保工控电源项目不仅符合城市的整体发展方向，还能够融入城市的发展布局，为城市的长远发展贡献力量。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控电源项目选址符合当地产业政策，具体面积XXX平方米。这包括工控电源项目对当地经济的促进作用，以及对相关产业的带动效应，确保工控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用地总体要求必须符合环保和可持续发展的原则，具体面积XXX平方米。通过采用绿色建筑设计、节能减排等措施，确保工控电源项目在建设和运营过程中对环境的影响最小化，达到可持续发展的要求。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确保工控电源项目选址具备必要的公共设施配套，具体面积XXX平方米。这包括交通便利性、教育、医疗等基础设施，以提高居民生活品质，使得工控电源项目选址更具吸引力。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考虑用地总体要求对当地社会稳定性的影响，具体面积XXX平方米。通过深入了解当地社区反馈，确保工控电源项目的选址和建设过程对当地社会和谐稳定产生积极作用。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控电源项目选址不仅符合法规和规划，还在实际操作中具有可行性。这一全面规划将为工控电源项目的成功实施提供坚实的基础，确保工控电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1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工控电源项目的设备规划和空间设计中，我们将采取灵活设备布局的措施。设备布局将根据实际需求进行灵活设计，避免不必要的浪费。通过合理规划设备摆放位置，我们将提高设备的利用率，减少设备间距，以确保工控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控电源项目内部引入共享设施的概念，例如共享会议室、办公区等。通过这种方式，我们可以减少对资源的重复建设，提高资源共享效率，从而减小工控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控电源项目的总图布置中，我们将不同功能区域进行明确的规划，以最大程度满足工控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5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控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工控电源项目对环境的影响是综合评价的重要因素之一。我们将详细考虑选址周边的自然环境、生态保护区、水源地等情况，确保工控电源项目的建设和运营对环境影响最小化，并符合当地的环保法规标准。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对选址的评价还需充分考虑当地政府的产业政策和法规。我们将详细了解工控电源项目所在地的相关政策，确保工控电源项目的规划和运营与当地法规相符，降低不必要的法律风险。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考虑到社会稳定性对企业运营的重要性，我们将评估选址地区的社会安全情况、劳工关系、社区反馈等方面，以确保工控电源项目的建设和运营不会受到社会稳定性的负面影响。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最后，我们将综合考虑用地成本，包括土地购置费用、土地开发成本等。通过对用地成本的详细评估，我们能够做出更为精确的经济效益分析，为工控电源项目的投资决策提供有力支持。</w:t>
      </w:r>
    </w:p>
    <w:p>
      <w:pPr>
        <w:pStyle w:val="Heading1"/>
        <w:ind w:firstLine="560" w:firstLineChars="200"/>
        <w:rPr>
          <w:rFonts w:ascii="仿宋" w:eastAsia="仿宋" w:hAnsi="仿宋" w:cs="仿宋" w:hint="eastAsia"/>
          <w:sz w:val="28"/>
          <w:lang w:eastAsia="zh-CN"/>
        </w:rPr>
      </w:pPr>
      <w:bookmarkStart w:id="11" w:name="_Toc2766"/>
      <w:r>
        <w:rPr>
          <w:rFonts w:ascii="仿宋" w:eastAsia="仿宋" w:hAnsi="仿宋" w:cs="仿宋" w:hint="eastAsia"/>
          <w:sz w:val="28"/>
          <w:lang w:eastAsia="zh-CN"/>
        </w:rPr>
        <w:t>三、工控电源项目危机管理</w:t>
      </w:r>
      <w:bookmarkEnd w:id="11"/>
    </w:p>
    <w:p>
      <w:pPr>
        <w:pStyle w:val="Heading2"/>
        <w:rPr>
          <w:rFonts w:ascii="仿宋" w:eastAsia="仿宋" w:hAnsi="仿宋" w:cs="仿宋" w:hint="eastAsia"/>
          <w:lang w:eastAsia="zh-CN"/>
        </w:rPr>
      </w:pPr>
      <w:bookmarkStart w:id="12" w:name="_Toc1721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源项目危机管理中，危机预警与识别是确保工控电源项目稳健运行的核心步骤。通过建立全面的监测机制，工控电源项目团队旨在及时发现和理解潜在的风险和危机因素，以便采取及时的预防和应对措施，确保工控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首先，通过深入的风险评估，工控电源项目团队全面分析了整个工控电源项目和各个阶段可能存在的威胁。这包括准确评估每个潜在风险的发生概率和可能影响的程度，为后续危机预警提供了有力支持。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控电源项目团队着重于明确定义工控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控电源项目进展的持续监控，团队能够及时发现潜在问题并作出迅速反应。工控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在这一阶段，团队的专业素养和反应速度将发挥至关重要的作用，以确保潜在危机能够在初期得到有效的处理，最大程度地减轻负面影响。通过危机预警与识别，工控电源项目得以更有序、可控地推进。</w:t>
      </w:r>
    </w:p>
    <w:p>
      <w:pPr>
        <w:pStyle w:val="Heading2"/>
        <w:ind w:firstLine="560" w:firstLineChars="200"/>
        <w:rPr>
          <w:rFonts w:ascii="仿宋" w:eastAsia="仿宋" w:hAnsi="仿宋" w:cs="仿宋" w:hint="eastAsia"/>
          <w:sz w:val="28"/>
          <w:lang w:eastAsia="zh-CN"/>
        </w:rPr>
      </w:pPr>
      <w:bookmarkStart w:id="13" w:name="_Toc68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在危机发生时，工控电源项目团队立即行动，成立了应急小组。该小组的任务是迅速制定并实施紧急应对措施，以最小化潜在损失。以下是采取的主要措施：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暂停工控电源项目进度：为遏制危机蔓延，工控电源项目暂时停止进行，以便全面评估当前状况。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资源重新分配：重新评估工控电源项目资源的分配，确保最大限度地减小损失。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实时沟通：与关键利益相关者建立实时沟通机制，向他们传递工控电源项目危机的实际状况，保障工控电源项目核心利益。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在紧急应对的同时，工控电源项目团队强调了团队协作和有效沟通的重要性。以下是团队协作的关键举措：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信息共享机制：建立了信息共享平台，确保团队成员能够及时获取工控电源项目危机的实时信息。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领导者沟通：工控电源项目领导者通过定期会议和即时沟通工具，指导团队应对危机，保持团队稳定运行。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随着危机得到初步控制，工控电源项目团队转向制定恢复计划，以确保工控电源项目能够从中迅速恢复。主要恢复计划包括：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修复受损的进度计划：重新评估工控电源项目进度，制定修复计划，确保工控电源项目尽快回归正常进程。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重新调整资源分配：优化资源分配，确保工控电源项目在有限资源下高效运转。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风险管理机制加强：对工控电源项目风险进行全面评估，制定更强化的风险管理策略，以预防未来可能的危机。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197"/>
      <w:r>
        <w:rPr>
          <w:rFonts w:ascii="仿宋" w:eastAsia="仿宋" w:hAnsi="仿宋" w:cs="仿宋" w:hint="eastAsia"/>
          <w:sz w:val="28"/>
          <w:lang w:eastAsia="zh-CN"/>
        </w:rPr>
        <w:t>四、工控电源项目概论</w:t>
      </w:r>
      <w:bookmarkEnd w:id="14"/>
    </w:p>
    <w:p>
      <w:pPr>
        <w:pStyle w:val="Heading2"/>
        <w:rPr>
          <w:rFonts w:ascii="仿宋" w:eastAsia="仿宋" w:hAnsi="仿宋" w:cs="仿宋" w:hint="eastAsia"/>
          <w:lang w:eastAsia="zh-CN"/>
        </w:rPr>
      </w:pPr>
      <w:bookmarkStart w:id="15" w:name="_Toc10408"/>
      <w:r>
        <w:rPr>
          <w:rFonts w:ascii="仿宋" w:eastAsia="仿宋" w:hAnsi="仿宋" w:cs="仿宋" w:hint="eastAsia"/>
          <w:lang w:eastAsia="zh-CN"/>
        </w:rPr>
        <w:t>(一)、工控电源项目概况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起源追溯至对市场的深入洞察。市场的不断演变与变革为工控电源项目提供了难得的机遇。当前市场存在的需求缺口和变革的大环境共同构成了工控电源项目的背景。这个工控电源项目旨在充分利用市场机遇，填补行业中尚未满足的需求，为客户提供全新的解决方案。市场的变革和需求的增长使得这个工控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工控电源项目名称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正式命名为工控电源。这个名称不仅仅是一个标识，更代表了工控电源项目的核心理念和愿景。它蕴含着工控电源项目所要解决问题的关键字，具有强烈的表达和辨识度，为工控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工控电源项目目标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核心目标是提供一种全新、高效的解决方案，满足客户日益增长的需求。工控电源项目追求的不仅仅是满足市场需求，更是在市场中获得卓越的竞争优势。通过不断提升产品或服务的质量和创新水平，工控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工控电源项目范围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全面涵盖了产品研发、制造、市场推广和售后服务，确保从产品设计到最终用户体验的全方位关注。这一全面的工控电源项目范围是为了确保工控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工控电源项目时间表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工控电源项目计划在未来18个月内完成，包括研发、测试、市场试点和正式推出等不同阶段。这个时间表的合理设计是为了确保工控电源项目各个阶段的顺利推进，以便按时交付高质量的成果。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工控电源项目预算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工控电源项目总预算估算为XX百万美元，主要分配在研发、市场推广、人员培训和运营等方面。这一充足的预算为工控电源项目提供了充足的资源，确保工控电源项目在各个方面都能取得优异的表现。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工控电源项目风险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工控电源项目可能面临的风险包括市场接受度低、技术难题、竞争激烈等。工控电源项目团队已经制定了相应的风险应对计划，通过前瞻性的风险管理，确保工控电源项目在面对不确定性时能够迅速做出应对。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工控电源项目团队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工控电源项目汇聚了一支经验丰富、多领域专业素养的核心团队，确保工控电源项目在各个方面都能拥有高水平的执行力。团队的协同作战是工控电源项目成功的关键因素之一。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工控电源项目背景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工控电源项目的背景根植于市场对更高效、创新产品的渴望，同时也受到科技发展对行业格局的深刻改变的影响。这为工控电源项目提供了广阔的发展空间和市场需求。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工控电源项目现状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截至目前，工控电源项目已完成市场调研和技术验证，取得了初步的成功。这为工控电源项目在未来的发展奠定了坚实的基础，为更远大的目标打下了坚实的基石。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951"/>
      <w:r>
        <w:rPr>
          <w:rFonts w:ascii="仿宋" w:eastAsia="仿宋" w:hAnsi="仿宋" w:cs="仿宋" w:hint="eastAsia"/>
          <w:sz w:val="28"/>
          <w:lang w:eastAsia="zh-CN"/>
        </w:rPr>
        <w:t>(二)、工控电源项目目标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keyword》工控电源项目首要业务目标是在市场中占据有利地位，实现产品/服务的成功推广和销售。通过不断提升产品质量、创新性，工控电源项目追求成为行业中的领导者，赢得更多客户的青睐。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在科技迅速发展的时代，工控电源项目着眼于技术创新。通过持续的研发和技术升级，工控电源项目旨在推出更具创新性的产品或服务，以满足市场对新鲜、先进解决方案的需求。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为了建立可持续的客户关系，工控电源项目设定了客户满意度目标。通过提供卓越的产品质量和优质的客户服务，工控电源项目追求赢得客户的信任和忠诚度，确保他们的满意度达到行业领先水平。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工控电源项目注重社会责任和可持续发展。通过实施环保、社会责任工控电源项目，工控电源项目致力于在经济发展的同时保护环境，促进社会公平，实现可持续经营。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工控电源项目的团队是实现目标的核心驱动力。因此，工控电源项目设定了团队发展目标，包括提升团队成员的专业技能、培养领导力，以及搭建协同高效的团队工作氛围。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99"/>
      <w:r>
        <w:rPr>
          <w:rFonts w:ascii="仿宋" w:eastAsia="仿宋" w:hAnsi="仿宋" w:cs="仿宋" w:hint="eastAsia"/>
          <w:sz w:val="28"/>
          <w:lang w:eastAsia="zh-CN"/>
        </w:rPr>
        <w:t>(三)、工控电源项目提出的理由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工控电源项目提出的理由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源于对市场机遇的深刻洞察。当前市场中存在的需求缺口和行业发展趋势表明，有巨大的商业机会等待被开发。通过准确捕捉市场机遇，工控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理念基于对技术创新的信仰。通过持续的研发和技术投入，工控电源项目有望推出更具创新性的产品或服务。在科技飞速发展的当下，工控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是为了增强企业的行业竞争力。通过提升产品或服务的质量和独特性，工控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响应了消费者需求的变化。随着社会和科技的不断发展，消费者对产品和服务的需求也在发生变化。通过深入了解并及时回应消费者的新需求，工控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https://d.book118.com/946015004154010030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B08AF"/>
    <w:rsid w:val="3A1B0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150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2023-12-31T16:54:00Z</dcterms:created>
  <dcterms:modified xsi:type="dcterms:W3CDTF">2023-12-31T16:55:04Z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6990FC56972E4D388A2940323EBD7BE8_11</vt:lpwstr>
  </property>
  <property fmtid="{D5CDD505-2E9C-101B-9397-08002B2CF9AE}" pid="3" name="KSOProductBuildVer">
    <vt:lpwstr>2052-12.1.0.16120</vt:lpwstr>
  </property>
</Properties>
</file>