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留置导管行业员工职业发展规划与管理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12" w:history="1">
        <w:r>
          <w:rPr>
            <w:rFonts w:ascii="仿宋" w:eastAsia="仿宋" w:hAnsi="仿宋" w:cs="仿宋" w:hint="eastAsia"/>
            <w:lang w:eastAsia="zh-CN"/>
          </w:rPr>
          <w:t>前言</w:t>
        </w:r>
        <w:r>
          <w:tab/>
        </w:r>
        <w:r>
          <w:fldChar w:fldCharType="begin"/>
        </w:r>
        <w:r>
          <w:instrText xml:space="preserve"> PAGEREF _Toc16412 \h </w:instrText>
        </w:r>
        <w:r>
          <w:fldChar w:fldCharType="separate"/>
        </w:r>
        <w:r>
          <w:t>3</w:t>
        </w:r>
        <w:r>
          <w:fldChar w:fldCharType="end"/>
        </w:r>
      </w:hyperlink>
    </w:p>
    <w:p>
      <w:pPr>
        <w:pStyle w:val="TOC1"/>
        <w:tabs>
          <w:tab w:val="right" w:leader="dot" w:pos="8306"/>
        </w:tabs>
      </w:pPr>
      <w:hyperlink w:anchor="_Toc7297" w:history="1">
        <w:r>
          <w:rPr>
            <w:rFonts w:ascii="仿宋" w:eastAsia="仿宋" w:hAnsi="仿宋" w:cs="仿宋" w:hint="eastAsia"/>
            <w:lang w:eastAsia="zh-CN"/>
          </w:rPr>
          <w:t>一、留置导管行业背景分析</w:t>
        </w:r>
        <w:r>
          <w:tab/>
        </w:r>
        <w:r>
          <w:fldChar w:fldCharType="begin"/>
        </w:r>
        <w:r>
          <w:instrText xml:space="preserve"> PAGEREF _Toc7297 \h </w:instrText>
        </w:r>
        <w:r>
          <w:fldChar w:fldCharType="separate"/>
        </w:r>
        <w:r>
          <w:t>3</w:t>
        </w:r>
        <w:r>
          <w:fldChar w:fldCharType="end"/>
        </w:r>
      </w:hyperlink>
    </w:p>
    <w:p>
      <w:pPr>
        <w:pStyle w:val="TOC2"/>
        <w:tabs>
          <w:tab w:val="right" w:leader="dot" w:pos="8306"/>
        </w:tabs>
      </w:pPr>
      <w:hyperlink w:anchor="_Toc12095" w:history="1">
        <w:r>
          <w:rPr>
            <w:rFonts w:ascii="仿宋" w:eastAsia="仿宋" w:hAnsi="仿宋" w:cs="仿宋" w:hint="eastAsia"/>
            <w:lang w:eastAsia="zh-CN"/>
          </w:rPr>
          <w:t>(一)、留置导管行业背景分析</w:t>
        </w:r>
        <w:r>
          <w:tab/>
        </w:r>
        <w:r>
          <w:fldChar w:fldCharType="begin"/>
        </w:r>
        <w:r>
          <w:instrText xml:space="preserve"> PAGEREF _Toc12095 \h </w:instrText>
        </w:r>
        <w:r>
          <w:fldChar w:fldCharType="separate"/>
        </w:r>
        <w:r>
          <w:t>3</w:t>
        </w:r>
        <w:r>
          <w:fldChar w:fldCharType="end"/>
        </w:r>
      </w:hyperlink>
    </w:p>
    <w:p>
      <w:pPr>
        <w:pStyle w:val="TOC1"/>
        <w:tabs>
          <w:tab w:val="right" w:leader="dot" w:pos="8306"/>
        </w:tabs>
      </w:pPr>
      <w:hyperlink w:anchor="_Toc30833" w:history="1">
        <w:r>
          <w:rPr>
            <w:rFonts w:ascii="仿宋" w:eastAsia="仿宋" w:hAnsi="仿宋" w:cs="仿宋" w:hint="eastAsia"/>
            <w:lang w:eastAsia="zh-CN"/>
          </w:rPr>
          <w:t>二、第八章员工绩效管理</w:t>
        </w:r>
        <w:r>
          <w:tab/>
        </w:r>
        <w:r>
          <w:fldChar w:fldCharType="begin"/>
        </w:r>
        <w:r>
          <w:instrText xml:space="preserve"> PAGEREF _Toc30833 \h </w:instrText>
        </w:r>
        <w:r>
          <w:fldChar w:fldCharType="separate"/>
        </w:r>
        <w:r>
          <w:t>5</w:t>
        </w:r>
        <w:r>
          <w:fldChar w:fldCharType="end"/>
        </w:r>
      </w:hyperlink>
    </w:p>
    <w:p>
      <w:pPr>
        <w:pStyle w:val="TOC2"/>
        <w:tabs>
          <w:tab w:val="right" w:leader="dot" w:pos="8306"/>
        </w:tabs>
      </w:pPr>
      <w:hyperlink w:anchor="_Toc27914" w:history="1">
        <w:r>
          <w:rPr>
            <w:rFonts w:ascii="仿宋" w:eastAsia="仿宋" w:hAnsi="仿宋" w:cs="仿宋" w:hint="eastAsia"/>
            <w:lang w:eastAsia="zh-CN"/>
          </w:rPr>
          <w:t>(一)、绩效评估体系建立</w:t>
        </w:r>
        <w:r>
          <w:tab/>
        </w:r>
        <w:r>
          <w:fldChar w:fldCharType="begin"/>
        </w:r>
        <w:r>
          <w:instrText xml:space="preserve"> PAGEREF _Toc27914 \h </w:instrText>
        </w:r>
        <w:r>
          <w:fldChar w:fldCharType="separate"/>
        </w:r>
        <w:r>
          <w:t>5</w:t>
        </w:r>
        <w:r>
          <w:fldChar w:fldCharType="end"/>
        </w:r>
      </w:hyperlink>
    </w:p>
    <w:p>
      <w:pPr>
        <w:pStyle w:val="TOC2"/>
        <w:tabs>
          <w:tab w:val="right" w:leader="dot" w:pos="8306"/>
        </w:tabs>
      </w:pPr>
      <w:hyperlink w:anchor="_Toc24924" w:history="1">
        <w:r>
          <w:rPr>
            <w:rFonts w:ascii="仿宋" w:eastAsia="仿宋" w:hAnsi="仿宋" w:cs="仿宋" w:hint="eastAsia"/>
            <w:lang w:eastAsia="zh-CN"/>
          </w:rPr>
          <w:t>(二)、绩效考核与反馈</w:t>
        </w:r>
        <w:r>
          <w:tab/>
        </w:r>
        <w:r>
          <w:fldChar w:fldCharType="begin"/>
        </w:r>
        <w:r>
          <w:instrText xml:space="preserve"> PAGEREF _Toc24924 \h </w:instrText>
        </w:r>
        <w:r>
          <w:fldChar w:fldCharType="separate"/>
        </w:r>
        <w:r>
          <w:t>5</w:t>
        </w:r>
        <w:r>
          <w:fldChar w:fldCharType="end"/>
        </w:r>
      </w:hyperlink>
    </w:p>
    <w:p>
      <w:pPr>
        <w:pStyle w:val="TOC2"/>
        <w:tabs>
          <w:tab w:val="right" w:leader="dot" w:pos="8306"/>
        </w:tabs>
      </w:pPr>
      <w:hyperlink w:anchor="_Toc1535" w:history="1">
        <w:r>
          <w:rPr>
            <w:rFonts w:ascii="仿宋" w:eastAsia="仿宋" w:hAnsi="仿宋" w:cs="仿宋" w:hint="eastAsia"/>
            <w:lang w:eastAsia="zh-CN"/>
          </w:rPr>
          <w:t>(三)、激励与奖惩机制</w:t>
        </w:r>
        <w:r>
          <w:tab/>
        </w:r>
        <w:r>
          <w:fldChar w:fldCharType="begin"/>
        </w:r>
        <w:r>
          <w:instrText xml:space="preserve"> PAGEREF _Toc1535 \h </w:instrText>
        </w:r>
        <w:r>
          <w:fldChar w:fldCharType="separate"/>
        </w:r>
        <w:r>
          <w:t>6</w:t>
        </w:r>
        <w:r>
          <w:fldChar w:fldCharType="end"/>
        </w:r>
      </w:hyperlink>
    </w:p>
    <w:p>
      <w:pPr>
        <w:pStyle w:val="TOC1"/>
        <w:tabs>
          <w:tab w:val="right" w:leader="dot" w:pos="8306"/>
        </w:tabs>
      </w:pPr>
      <w:hyperlink w:anchor="_Toc27519" w:history="1">
        <w:r>
          <w:rPr>
            <w:rFonts w:ascii="仿宋" w:eastAsia="仿宋" w:hAnsi="仿宋" w:cs="仿宋" w:hint="eastAsia"/>
            <w:lang w:eastAsia="zh-CN"/>
          </w:rPr>
          <w:t>三、员工压力管理及应对措施</w:t>
        </w:r>
        <w:r>
          <w:tab/>
        </w:r>
        <w:r>
          <w:fldChar w:fldCharType="begin"/>
        </w:r>
        <w:r>
          <w:instrText xml:space="preserve"> PAGEREF _Toc27519 \h </w:instrText>
        </w:r>
        <w:r>
          <w:fldChar w:fldCharType="separate"/>
        </w:r>
        <w:r>
          <w:t>6</w:t>
        </w:r>
        <w:r>
          <w:fldChar w:fldCharType="end"/>
        </w:r>
      </w:hyperlink>
    </w:p>
    <w:p>
      <w:pPr>
        <w:pStyle w:val="TOC2"/>
        <w:tabs>
          <w:tab w:val="right" w:leader="dot" w:pos="8306"/>
        </w:tabs>
      </w:pPr>
      <w:hyperlink w:anchor="_Toc30776" w:history="1">
        <w:r>
          <w:rPr>
            <w:rFonts w:ascii="仿宋" w:eastAsia="仿宋" w:hAnsi="仿宋" w:cs="仿宋" w:hint="eastAsia"/>
            <w:lang w:eastAsia="zh-CN"/>
          </w:rPr>
          <w:t>(一)、压力对员工的影响及管理原则</w:t>
        </w:r>
        <w:r>
          <w:tab/>
        </w:r>
        <w:r>
          <w:fldChar w:fldCharType="begin"/>
        </w:r>
        <w:r>
          <w:instrText xml:space="preserve"> PAGEREF _Toc30776 \h </w:instrText>
        </w:r>
        <w:r>
          <w:fldChar w:fldCharType="separate"/>
        </w:r>
        <w:r>
          <w:t>6</w:t>
        </w:r>
        <w:r>
          <w:fldChar w:fldCharType="end"/>
        </w:r>
      </w:hyperlink>
    </w:p>
    <w:p>
      <w:pPr>
        <w:pStyle w:val="TOC2"/>
        <w:tabs>
          <w:tab w:val="right" w:leader="dot" w:pos="8306"/>
        </w:tabs>
      </w:pPr>
      <w:hyperlink w:anchor="_Toc13327" w:history="1">
        <w:r>
          <w:rPr>
            <w:rFonts w:ascii="仿宋" w:eastAsia="仿宋" w:hAnsi="仿宋" w:cs="仿宋" w:hint="eastAsia"/>
            <w:lang w:eastAsia="zh-CN"/>
          </w:rPr>
          <w:t>(二)、压力应对策略及其实施方案</w:t>
        </w:r>
        <w:r>
          <w:tab/>
        </w:r>
        <w:r>
          <w:fldChar w:fldCharType="begin"/>
        </w:r>
        <w:r>
          <w:instrText xml:space="preserve"> PAGEREF _Toc13327 \h </w:instrText>
        </w:r>
        <w:r>
          <w:fldChar w:fldCharType="separate"/>
        </w:r>
        <w:r>
          <w:t>7</w:t>
        </w:r>
        <w:r>
          <w:fldChar w:fldCharType="end"/>
        </w:r>
      </w:hyperlink>
    </w:p>
    <w:p>
      <w:pPr>
        <w:pStyle w:val="TOC2"/>
        <w:tabs>
          <w:tab w:val="right" w:leader="dot" w:pos="8306"/>
        </w:tabs>
      </w:pPr>
      <w:hyperlink w:anchor="_Toc19833" w:history="1">
        <w:r>
          <w:rPr>
            <w:rFonts w:ascii="仿宋" w:eastAsia="仿宋" w:hAnsi="仿宋" w:cs="仿宋" w:hint="eastAsia"/>
            <w:lang w:eastAsia="zh-CN"/>
          </w:rPr>
          <w:t>(三)、压力管理效果的评估及持续改进</w:t>
        </w:r>
        <w:r>
          <w:tab/>
        </w:r>
        <w:r>
          <w:fldChar w:fldCharType="begin"/>
        </w:r>
        <w:r>
          <w:instrText xml:space="preserve"> PAGEREF _Toc19833 \h </w:instrText>
        </w:r>
        <w:r>
          <w:fldChar w:fldCharType="separate"/>
        </w:r>
        <w:r>
          <w:t>8</w:t>
        </w:r>
        <w:r>
          <w:fldChar w:fldCharType="end"/>
        </w:r>
      </w:hyperlink>
    </w:p>
    <w:p>
      <w:pPr>
        <w:pStyle w:val="TOC1"/>
        <w:tabs>
          <w:tab w:val="right" w:leader="dot" w:pos="8306"/>
        </w:tabs>
      </w:pPr>
      <w:hyperlink w:anchor="_Toc412" w:history="1">
        <w:r>
          <w:rPr>
            <w:rFonts w:ascii="仿宋" w:eastAsia="仿宋" w:hAnsi="仿宋" w:cs="仿宋" w:hint="eastAsia"/>
            <w:lang w:eastAsia="zh-CN"/>
          </w:rPr>
          <w:t>四、项目基本情况</w:t>
        </w:r>
        <w:r>
          <w:tab/>
        </w:r>
        <w:r>
          <w:fldChar w:fldCharType="begin"/>
        </w:r>
        <w:r>
          <w:instrText xml:space="preserve"> PAGEREF _Toc412 \h </w:instrText>
        </w:r>
        <w:r>
          <w:fldChar w:fldCharType="separate"/>
        </w:r>
        <w:r>
          <w:t>10</w:t>
        </w:r>
        <w:r>
          <w:fldChar w:fldCharType="end"/>
        </w:r>
      </w:hyperlink>
    </w:p>
    <w:p>
      <w:pPr>
        <w:pStyle w:val="TOC2"/>
        <w:tabs>
          <w:tab w:val="right" w:leader="dot" w:pos="8306"/>
        </w:tabs>
      </w:pPr>
      <w:hyperlink w:anchor="_Toc28290" w:history="1">
        <w:r>
          <w:rPr>
            <w:rFonts w:ascii="仿宋" w:eastAsia="仿宋" w:hAnsi="仿宋" w:cs="仿宋" w:hint="eastAsia"/>
            <w:lang w:eastAsia="zh-CN"/>
          </w:rPr>
          <w:t>(一)、项目名称及建设性质</w:t>
        </w:r>
        <w:r>
          <w:tab/>
        </w:r>
        <w:r>
          <w:fldChar w:fldCharType="begin"/>
        </w:r>
        <w:r>
          <w:instrText xml:space="preserve"> PAGEREF _Toc28290 \h </w:instrText>
        </w:r>
        <w:r>
          <w:fldChar w:fldCharType="separate"/>
        </w:r>
        <w:r>
          <w:t>10</w:t>
        </w:r>
        <w:r>
          <w:fldChar w:fldCharType="end"/>
        </w:r>
      </w:hyperlink>
    </w:p>
    <w:p>
      <w:pPr>
        <w:pStyle w:val="TOC2"/>
        <w:tabs>
          <w:tab w:val="right" w:leader="dot" w:pos="8306"/>
        </w:tabs>
      </w:pPr>
      <w:hyperlink w:anchor="_Toc11406" w:history="1">
        <w:r>
          <w:rPr>
            <w:rFonts w:ascii="仿宋" w:eastAsia="仿宋" w:hAnsi="仿宋" w:cs="仿宋" w:hint="eastAsia"/>
            <w:lang w:eastAsia="zh-CN"/>
          </w:rPr>
          <w:t>(二)、项目承办单位</w:t>
        </w:r>
        <w:r>
          <w:tab/>
        </w:r>
        <w:r>
          <w:fldChar w:fldCharType="begin"/>
        </w:r>
        <w:r>
          <w:instrText xml:space="preserve"> PAGEREF _Toc11406 \h </w:instrText>
        </w:r>
        <w:r>
          <w:fldChar w:fldCharType="separate"/>
        </w:r>
        <w:r>
          <w:t>11</w:t>
        </w:r>
        <w:r>
          <w:fldChar w:fldCharType="end"/>
        </w:r>
      </w:hyperlink>
    </w:p>
    <w:p>
      <w:pPr>
        <w:pStyle w:val="TOC2"/>
        <w:tabs>
          <w:tab w:val="right" w:leader="dot" w:pos="8306"/>
        </w:tabs>
      </w:pPr>
      <w:hyperlink w:anchor="_Toc16926" w:history="1">
        <w:r>
          <w:rPr>
            <w:rFonts w:ascii="仿宋" w:eastAsia="仿宋" w:hAnsi="仿宋" w:cs="仿宋" w:hint="eastAsia"/>
            <w:lang w:eastAsia="zh-CN"/>
          </w:rPr>
          <w:t>(三)、项目实施的可行性</w:t>
        </w:r>
        <w:r>
          <w:tab/>
        </w:r>
        <w:r>
          <w:fldChar w:fldCharType="begin"/>
        </w:r>
        <w:r>
          <w:instrText xml:space="preserve"> PAGEREF _Toc16926 \h </w:instrText>
        </w:r>
        <w:r>
          <w:fldChar w:fldCharType="separate"/>
        </w:r>
        <w:r>
          <w:t>12</w:t>
        </w:r>
        <w:r>
          <w:fldChar w:fldCharType="end"/>
        </w:r>
      </w:hyperlink>
    </w:p>
    <w:p>
      <w:pPr>
        <w:pStyle w:val="TOC2"/>
        <w:tabs>
          <w:tab w:val="right" w:leader="dot" w:pos="8306"/>
        </w:tabs>
      </w:pPr>
      <w:hyperlink w:anchor="_Toc14466" w:history="1">
        <w:r>
          <w:rPr>
            <w:rFonts w:ascii="仿宋" w:eastAsia="仿宋" w:hAnsi="仿宋" w:cs="仿宋" w:hint="eastAsia"/>
            <w:lang w:eastAsia="zh-CN"/>
          </w:rPr>
          <w:t>(四)、项目建设选址</w:t>
        </w:r>
        <w:r>
          <w:tab/>
        </w:r>
        <w:r>
          <w:fldChar w:fldCharType="begin"/>
        </w:r>
        <w:r>
          <w:instrText xml:space="preserve"> PAGEREF _Toc14466 \h </w:instrText>
        </w:r>
        <w:r>
          <w:fldChar w:fldCharType="separate"/>
        </w:r>
        <w:r>
          <w:t>13</w:t>
        </w:r>
        <w:r>
          <w:fldChar w:fldCharType="end"/>
        </w:r>
      </w:hyperlink>
    </w:p>
    <w:p>
      <w:pPr>
        <w:pStyle w:val="TOC2"/>
        <w:tabs>
          <w:tab w:val="right" w:leader="dot" w:pos="8306"/>
        </w:tabs>
      </w:pPr>
      <w:hyperlink w:anchor="_Toc32136" w:history="1">
        <w:r>
          <w:rPr>
            <w:rFonts w:ascii="仿宋" w:eastAsia="仿宋" w:hAnsi="仿宋" w:cs="仿宋" w:hint="eastAsia"/>
            <w:lang w:eastAsia="zh-CN"/>
          </w:rPr>
          <w:t>(五)、建筑物建设规模</w:t>
        </w:r>
        <w:r>
          <w:tab/>
        </w:r>
        <w:r>
          <w:fldChar w:fldCharType="begin"/>
        </w:r>
        <w:r>
          <w:instrText xml:space="preserve"> PAGEREF _Toc32136 \h </w:instrText>
        </w:r>
        <w:r>
          <w:fldChar w:fldCharType="separate"/>
        </w:r>
        <w:r>
          <w:t>14</w:t>
        </w:r>
        <w:r>
          <w:fldChar w:fldCharType="end"/>
        </w:r>
      </w:hyperlink>
    </w:p>
    <w:p>
      <w:pPr>
        <w:pStyle w:val="TOC2"/>
        <w:tabs>
          <w:tab w:val="right" w:leader="dot" w:pos="8306"/>
        </w:tabs>
      </w:pPr>
      <w:hyperlink w:anchor="_Toc3473" w:history="1">
        <w:r>
          <w:rPr>
            <w:rFonts w:ascii="仿宋" w:eastAsia="仿宋" w:hAnsi="仿宋" w:cs="仿宋" w:hint="eastAsia"/>
            <w:lang w:eastAsia="zh-CN"/>
          </w:rPr>
          <w:t>(六)、项目总投资及资金构成</w:t>
        </w:r>
        <w:r>
          <w:tab/>
        </w:r>
        <w:r>
          <w:fldChar w:fldCharType="begin"/>
        </w:r>
        <w:r>
          <w:instrText xml:space="preserve"> PAGEREF _Toc3473 \h </w:instrText>
        </w:r>
        <w:r>
          <w:fldChar w:fldCharType="separate"/>
        </w:r>
        <w:r>
          <w:t>15</w:t>
        </w:r>
        <w:r>
          <w:fldChar w:fldCharType="end"/>
        </w:r>
      </w:hyperlink>
    </w:p>
    <w:p>
      <w:pPr>
        <w:pStyle w:val="TOC2"/>
        <w:tabs>
          <w:tab w:val="right" w:leader="dot" w:pos="8306"/>
        </w:tabs>
      </w:pPr>
      <w:hyperlink w:anchor="_Toc31002" w:history="1">
        <w:r>
          <w:rPr>
            <w:rFonts w:ascii="仿宋" w:eastAsia="仿宋" w:hAnsi="仿宋" w:cs="仿宋" w:hint="eastAsia"/>
            <w:lang w:eastAsia="zh-CN"/>
          </w:rPr>
          <w:t>(七)、资金筹措方案</w:t>
        </w:r>
        <w:r>
          <w:tab/>
        </w:r>
        <w:r>
          <w:fldChar w:fldCharType="begin"/>
        </w:r>
        <w:r>
          <w:instrText xml:space="preserve"> PAGEREF _Toc31002 \h </w:instrText>
        </w:r>
        <w:r>
          <w:fldChar w:fldCharType="separate"/>
        </w:r>
        <w:r>
          <w:t>16</w:t>
        </w:r>
        <w:r>
          <w:fldChar w:fldCharType="end"/>
        </w:r>
      </w:hyperlink>
    </w:p>
    <w:p>
      <w:pPr>
        <w:pStyle w:val="TOC2"/>
        <w:tabs>
          <w:tab w:val="right" w:leader="dot" w:pos="8306"/>
        </w:tabs>
      </w:pPr>
      <w:hyperlink w:anchor="_Toc30915" w:history="1">
        <w:r>
          <w:rPr>
            <w:rFonts w:ascii="仿宋" w:eastAsia="仿宋" w:hAnsi="仿宋" w:cs="仿宋" w:hint="eastAsia"/>
            <w:lang w:eastAsia="zh-CN"/>
          </w:rPr>
          <w:t>(八)、项目预期经济效益规划目标</w:t>
        </w:r>
        <w:r>
          <w:tab/>
        </w:r>
        <w:r>
          <w:fldChar w:fldCharType="begin"/>
        </w:r>
        <w:r>
          <w:instrText xml:space="preserve"> PAGEREF _Toc30915 \h </w:instrText>
        </w:r>
        <w:r>
          <w:fldChar w:fldCharType="separate"/>
        </w:r>
        <w:r>
          <w:t>17</w:t>
        </w:r>
        <w:r>
          <w:fldChar w:fldCharType="end"/>
        </w:r>
      </w:hyperlink>
    </w:p>
    <w:p>
      <w:pPr>
        <w:pStyle w:val="TOC2"/>
        <w:tabs>
          <w:tab w:val="right" w:leader="dot" w:pos="8306"/>
        </w:tabs>
      </w:pPr>
      <w:hyperlink w:anchor="_Toc13162" w:history="1">
        <w:r>
          <w:rPr>
            <w:rFonts w:ascii="仿宋" w:eastAsia="仿宋" w:hAnsi="仿宋" w:cs="仿宋" w:hint="eastAsia"/>
            <w:lang w:eastAsia="zh-CN"/>
          </w:rPr>
          <w:t>(九)、项目建设进度规划</w:t>
        </w:r>
        <w:r>
          <w:tab/>
        </w:r>
        <w:r>
          <w:fldChar w:fldCharType="begin"/>
        </w:r>
        <w:r>
          <w:instrText xml:space="preserve"> PAGEREF _Toc13162 \h </w:instrText>
        </w:r>
        <w:r>
          <w:fldChar w:fldCharType="separate"/>
        </w:r>
        <w:r>
          <w:t>19</w:t>
        </w:r>
        <w:r>
          <w:fldChar w:fldCharType="end"/>
        </w:r>
      </w:hyperlink>
    </w:p>
    <w:p>
      <w:pPr>
        <w:pStyle w:val="TOC1"/>
        <w:tabs>
          <w:tab w:val="right" w:leader="dot" w:pos="8306"/>
        </w:tabs>
      </w:pPr>
      <w:hyperlink w:anchor="_Toc5444" w:history="1">
        <w:r>
          <w:rPr>
            <w:rFonts w:ascii="仿宋" w:eastAsia="仿宋" w:hAnsi="仿宋" w:cs="仿宋" w:hint="eastAsia"/>
            <w:lang w:eastAsia="zh-CN"/>
          </w:rPr>
          <w:t>五、第七章员工培训与发展</w:t>
        </w:r>
        <w:r>
          <w:tab/>
        </w:r>
        <w:r>
          <w:fldChar w:fldCharType="begin"/>
        </w:r>
        <w:r>
          <w:instrText xml:space="preserve"> PAGEREF _Toc5444 \h </w:instrText>
        </w:r>
        <w:r>
          <w:fldChar w:fldCharType="separate"/>
        </w:r>
        <w:r>
          <w:t>21</w:t>
        </w:r>
        <w:r>
          <w:fldChar w:fldCharType="end"/>
        </w:r>
      </w:hyperlink>
    </w:p>
    <w:p>
      <w:pPr>
        <w:pStyle w:val="TOC2"/>
        <w:tabs>
          <w:tab w:val="right" w:leader="dot" w:pos="8306"/>
        </w:tabs>
      </w:pPr>
      <w:hyperlink w:anchor="_Toc15925" w:history="1">
        <w:r>
          <w:rPr>
            <w:rFonts w:ascii="仿宋" w:eastAsia="仿宋" w:hAnsi="仿宋" w:cs="仿宋" w:hint="eastAsia"/>
            <w:lang w:eastAsia="zh-CN"/>
          </w:rPr>
          <w:t>(一)、培训需求分析</w:t>
        </w:r>
        <w:r>
          <w:tab/>
        </w:r>
        <w:r>
          <w:fldChar w:fldCharType="begin"/>
        </w:r>
        <w:r>
          <w:instrText xml:space="preserve"> PAGEREF _Toc15925 \h </w:instrText>
        </w:r>
        <w:r>
          <w:fldChar w:fldCharType="separate"/>
        </w:r>
        <w:r>
          <w:t>21</w:t>
        </w:r>
        <w:r>
          <w:fldChar w:fldCharType="end"/>
        </w:r>
      </w:hyperlink>
    </w:p>
    <w:p>
      <w:pPr>
        <w:pStyle w:val="TOC2"/>
        <w:tabs>
          <w:tab w:val="right" w:leader="dot" w:pos="8306"/>
        </w:tabs>
      </w:pPr>
      <w:hyperlink w:anchor="_Toc3092" w:history="1">
        <w:r>
          <w:rPr>
            <w:rFonts w:ascii="仿宋" w:eastAsia="仿宋" w:hAnsi="仿宋" w:cs="仿宋" w:hint="eastAsia"/>
            <w:lang w:eastAsia="zh-CN"/>
          </w:rPr>
          <w:t>(二)、培训计划制定</w:t>
        </w:r>
        <w:r>
          <w:tab/>
        </w:r>
        <w:r>
          <w:fldChar w:fldCharType="begin"/>
        </w:r>
        <w:r>
          <w:instrText xml:space="preserve"> PAGEREF _Toc3092 \h </w:instrText>
        </w:r>
        <w:r>
          <w:fldChar w:fldCharType="separate"/>
        </w:r>
        <w:r>
          <w:t>22</w:t>
        </w:r>
        <w:r>
          <w:fldChar w:fldCharType="end"/>
        </w:r>
      </w:hyperlink>
    </w:p>
    <w:p>
      <w:pPr>
        <w:pStyle w:val="TOC2"/>
        <w:tabs>
          <w:tab w:val="right" w:leader="dot" w:pos="8306"/>
        </w:tabs>
      </w:pPr>
      <w:hyperlink w:anchor="_Toc27600" w:history="1">
        <w:r>
          <w:rPr>
            <w:rFonts w:ascii="仿宋" w:eastAsia="仿宋" w:hAnsi="仿宋" w:cs="仿宋" w:hint="eastAsia"/>
            <w:lang w:eastAsia="zh-CN"/>
          </w:rPr>
          <w:t>(三)、培训实施与评估</w:t>
        </w:r>
        <w:r>
          <w:tab/>
        </w:r>
        <w:r>
          <w:fldChar w:fldCharType="begin"/>
        </w:r>
        <w:r>
          <w:instrText xml:space="preserve"> PAGEREF _Toc27600 \h </w:instrText>
        </w:r>
        <w:r>
          <w:fldChar w:fldCharType="separate"/>
        </w:r>
        <w:r>
          <w:t>22</w:t>
        </w:r>
        <w:r>
          <w:fldChar w:fldCharType="end"/>
        </w:r>
      </w:hyperlink>
    </w:p>
    <w:p>
      <w:pPr>
        <w:pStyle w:val="TOC2"/>
        <w:tabs>
          <w:tab w:val="right" w:leader="dot" w:pos="8306"/>
        </w:tabs>
      </w:pPr>
      <w:hyperlink w:anchor="_Toc17984" w:history="1">
        <w:r>
          <w:rPr>
            <w:rFonts w:ascii="仿宋" w:eastAsia="仿宋" w:hAnsi="仿宋" w:cs="仿宋" w:hint="eastAsia"/>
            <w:lang w:eastAsia="zh-CN"/>
          </w:rPr>
          <w:t>(四)、持续学习与专业发展支持</w:t>
        </w:r>
        <w:r>
          <w:tab/>
        </w:r>
        <w:r>
          <w:fldChar w:fldCharType="begin"/>
        </w:r>
        <w:r>
          <w:instrText xml:space="preserve"> PAGEREF _Toc17984 \h </w:instrText>
        </w:r>
        <w:r>
          <w:fldChar w:fldCharType="separate"/>
        </w:r>
        <w:r>
          <w:t>24</w:t>
        </w:r>
        <w:r>
          <w:fldChar w:fldCharType="end"/>
        </w:r>
      </w:hyperlink>
    </w:p>
    <w:p>
      <w:pPr>
        <w:pStyle w:val="TOC1"/>
        <w:tabs>
          <w:tab w:val="right" w:leader="dot" w:pos="8306"/>
        </w:tabs>
      </w:pPr>
      <w:hyperlink w:anchor="_Toc2295" w:history="1">
        <w:r>
          <w:rPr>
            <w:rFonts w:ascii="仿宋" w:eastAsia="仿宋" w:hAnsi="仿宋" w:cs="仿宋" w:hint="eastAsia"/>
            <w:lang w:eastAsia="zh-CN"/>
          </w:rPr>
          <w:t>六、第三十八章员工社交媒体管理</w:t>
        </w:r>
        <w:r>
          <w:tab/>
        </w:r>
        <w:r>
          <w:fldChar w:fldCharType="begin"/>
        </w:r>
        <w:r>
          <w:instrText xml:space="preserve"> PAGEREF _Toc2295 \h </w:instrText>
        </w:r>
        <w:r>
          <w:fldChar w:fldCharType="separate"/>
        </w:r>
        <w:r>
          <w:t>25</w:t>
        </w:r>
        <w:r>
          <w:fldChar w:fldCharType="end"/>
        </w:r>
      </w:hyperlink>
    </w:p>
    <w:p>
      <w:pPr>
        <w:pStyle w:val="TOC2"/>
        <w:tabs>
          <w:tab w:val="right" w:leader="dot" w:pos="8306"/>
        </w:tabs>
      </w:pPr>
      <w:hyperlink w:anchor="_Toc19948" w:history="1">
        <w:r>
          <w:rPr>
            <w:rFonts w:ascii="仿宋" w:eastAsia="仿宋" w:hAnsi="仿宋" w:cs="仿宋" w:hint="eastAsia"/>
            <w:lang w:eastAsia="zh-CN"/>
          </w:rPr>
          <w:t>(一)、员工社交媒体政策</w:t>
        </w:r>
        <w:r>
          <w:tab/>
        </w:r>
        <w:r>
          <w:fldChar w:fldCharType="begin"/>
        </w:r>
        <w:r>
          <w:instrText xml:space="preserve"> PAGEREF _Toc19948 \h </w:instrText>
        </w:r>
        <w:r>
          <w:fldChar w:fldCharType="separate"/>
        </w:r>
        <w:r>
          <w:t>25</w:t>
        </w:r>
        <w:r>
          <w:fldChar w:fldCharType="end"/>
        </w:r>
      </w:hyperlink>
    </w:p>
    <w:p>
      <w:pPr>
        <w:pStyle w:val="TOC2"/>
        <w:tabs>
          <w:tab w:val="right" w:leader="dot" w:pos="8306"/>
        </w:tabs>
      </w:pPr>
      <w:hyperlink w:anchor="_Toc3630" w:history="1">
        <w:r>
          <w:rPr>
            <w:rFonts w:ascii="仿宋" w:eastAsia="仿宋" w:hAnsi="仿宋" w:cs="仿宋" w:hint="eastAsia"/>
            <w:lang w:eastAsia="zh-CN"/>
          </w:rPr>
          <w:t>(二)、个人品牌与公司形象的关联</w:t>
        </w:r>
        <w:r>
          <w:tab/>
        </w:r>
        <w:r>
          <w:fldChar w:fldCharType="begin"/>
        </w:r>
        <w:r>
          <w:instrText xml:space="preserve"> PAGEREF _Toc3630 \h </w:instrText>
        </w:r>
        <w:r>
          <w:fldChar w:fldCharType="separate"/>
        </w:r>
        <w:r>
          <w:t>26</w:t>
        </w:r>
        <w:r>
          <w:fldChar w:fldCharType="end"/>
        </w:r>
      </w:hyperlink>
    </w:p>
    <w:p>
      <w:pPr>
        <w:pStyle w:val="TOC2"/>
        <w:tabs>
          <w:tab w:val="right" w:leader="dot" w:pos="8306"/>
        </w:tabs>
      </w:pPr>
      <w:hyperlink w:anchor="_Toc15546" w:history="1">
        <w:r>
          <w:rPr>
            <w:rFonts w:ascii="仿宋" w:eastAsia="仿宋" w:hAnsi="仿宋" w:cs="仿宋" w:hint="eastAsia"/>
            <w:lang w:eastAsia="zh-CN"/>
          </w:rPr>
          <w:t>(三)、社交媒体使用准则</w:t>
        </w:r>
        <w:r>
          <w:tab/>
        </w:r>
        <w:r>
          <w:fldChar w:fldCharType="begin"/>
        </w:r>
        <w:r>
          <w:instrText xml:space="preserve"> PAGEREF _Toc15546 \h </w:instrText>
        </w:r>
        <w:r>
          <w:fldChar w:fldCharType="separate"/>
        </w:r>
        <w:r>
          <w:t>27</w:t>
        </w:r>
        <w:r>
          <w:fldChar w:fldCharType="end"/>
        </w:r>
      </w:hyperlink>
    </w:p>
    <w:p>
      <w:pPr>
        <w:pStyle w:val="TOC2"/>
        <w:tabs>
          <w:tab w:val="right" w:leader="dot" w:pos="8306"/>
        </w:tabs>
      </w:pPr>
      <w:hyperlink w:anchor="_Toc19728" w:history="1">
        <w:r>
          <w:rPr>
            <w:rFonts w:ascii="仿宋" w:eastAsia="仿宋" w:hAnsi="仿宋" w:cs="仿宋" w:hint="eastAsia"/>
            <w:lang w:eastAsia="zh-CN"/>
          </w:rPr>
          <w:t>(四)、公司与员工互动</w:t>
        </w:r>
        <w:r>
          <w:tab/>
        </w:r>
        <w:r>
          <w:fldChar w:fldCharType="begin"/>
        </w:r>
        <w:r>
          <w:instrText xml:space="preserve"> PAGEREF _Toc19728 \h </w:instrText>
        </w:r>
        <w:r>
          <w:fldChar w:fldCharType="separate"/>
        </w:r>
        <w:r>
          <w:t>30</w:t>
        </w:r>
        <w:r>
          <w:fldChar w:fldCharType="end"/>
        </w:r>
      </w:hyperlink>
    </w:p>
    <w:p>
      <w:pPr>
        <w:pStyle w:val="TOC2"/>
        <w:tabs>
          <w:tab w:val="right" w:leader="dot" w:pos="8306"/>
        </w:tabs>
      </w:pPr>
      <w:hyperlink w:anchor="_Toc19022" w:history="1">
        <w:r>
          <w:rPr>
            <w:rFonts w:ascii="仿宋" w:eastAsia="仿宋" w:hAnsi="仿宋" w:cs="仿宋" w:hint="eastAsia"/>
            <w:lang w:eastAsia="zh-CN"/>
          </w:rPr>
          <w:t>(五)、公司社交媒体账号管理</w:t>
        </w:r>
        <w:r>
          <w:tab/>
        </w:r>
        <w:r>
          <w:fldChar w:fldCharType="begin"/>
        </w:r>
        <w:r>
          <w:instrText xml:space="preserve"> PAGEREF _Toc19022 \h </w:instrText>
        </w:r>
        <w:r>
          <w:fldChar w:fldCharType="separate"/>
        </w:r>
        <w:r>
          <w:t>31</w:t>
        </w:r>
        <w:r>
          <w:fldChar w:fldCharType="end"/>
        </w:r>
      </w:hyperlink>
    </w:p>
    <w:p>
      <w:pPr>
        <w:pStyle w:val="TOC2"/>
        <w:tabs>
          <w:tab w:val="right" w:leader="dot" w:pos="8306"/>
        </w:tabs>
      </w:pPr>
      <w:hyperlink w:anchor="_Toc326" w:history="1">
        <w:r>
          <w:rPr>
            <w:rFonts w:ascii="仿宋" w:eastAsia="仿宋" w:hAnsi="仿宋" w:cs="仿宋" w:hint="eastAsia"/>
            <w:lang w:eastAsia="zh-CN"/>
          </w:rPr>
          <w:t>(六)、职业发展机会的分享与推广</w:t>
        </w:r>
        <w:r>
          <w:tab/>
        </w:r>
        <w:r>
          <w:fldChar w:fldCharType="begin"/>
        </w:r>
        <w:r>
          <w:instrText xml:space="preserve"> PAGEREF _Toc326 \h </w:instrText>
        </w:r>
        <w:r>
          <w:fldChar w:fldCharType="separate"/>
        </w:r>
        <w:r>
          <w:t>32</w:t>
        </w:r>
        <w:r>
          <w:fldChar w:fldCharType="end"/>
        </w:r>
      </w:hyperlink>
    </w:p>
    <w:p>
      <w:pPr>
        <w:pStyle w:val="TOC1"/>
        <w:tabs>
          <w:tab w:val="right" w:leader="dot" w:pos="8306"/>
        </w:tabs>
      </w:pPr>
      <w:hyperlink w:anchor="_Toc25594" w:history="1">
        <w:r>
          <w:rPr>
            <w:rFonts w:ascii="仿宋" w:eastAsia="仿宋" w:hAnsi="仿宋" w:cs="仿宋" w:hint="eastAsia"/>
            <w:lang w:eastAsia="zh-CN"/>
          </w:rPr>
          <w:t>七、第十三章技术与创新支持</w:t>
        </w:r>
        <w:r>
          <w:tab/>
        </w:r>
        <w:r>
          <w:fldChar w:fldCharType="begin"/>
        </w:r>
        <w:r>
          <w:instrText xml:space="preserve"> PAGEREF _Toc25594 \h </w:instrText>
        </w:r>
        <w:r>
          <w:fldChar w:fldCharType="separate"/>
        </w:r>
        <w:r>
          <w:t>33</w:t>
        </w:r>
        <w:r>
          <w:fldChar w:fldCharType="end"/>
        </w:r>
      </w:hyperlink>
    </w:p>
    <w:p>
      <w:pPr>
        <w:pStyle w:val="TOC2"/>
        <w:tabs>
          <w:tab w:val="right" w:leader="dot" w:pos="8306"/>
        </w:tabs>
      </w:pPr>
      <w:hyperlink w:anchor="_Toc10743" w:history="1">
        <w:r>
          <w:rPr>
            <w:rFonts w:ascii="仿宋" w:eastAsia="仿宋" w:hAnsi="仿宋" w:cs="仿宋" w:hint="eastAsia"/>
            <w:lang w:eastAsia="zh-CN"/>
          </w:rPr>
          <w:t>(一)、技术培训与更新</w:t>
        </w:r>
        <w:r>
          <w:tab/>
        </w:r>
        <w:r>
          <w:fldChar w:fldCharType="begin"/>
        </w:r>
        <w:r>
          <w:instrText xml:space="preserve"> PAGEREF _Toc10743 \h </w:instrText>
        </w:r>
        <w:r>
          <w:fldChar w:fldCharType="separate"/>
        </w:r>
        <w:r>
          <w:t>33</w:t>
        </w:r>
        <w:r>
          <w:fldChar w:fldCharType="end"/>
        </w:r>
      </w:hyperlink>
    </w:p>
    <w:p>
      <w:pPr>
        <w:pStyle w:val="TOC2"/>
        <w:tabs>
          <w:tab w:val="right" w:leader="dot" w:pos="8306"/>
        </w:tabs>
      </w:pPr>
      <w:hyperlink w:anchor="_Toc16098" w:history="1">
        <w:r>
          <w:rPr>
            <w:rFonts w:ascii="仿宋" w:eastAsia="仿宋" w:hAnsi="仿宋" w:cs="仿宋" w:hint="eastAsia"/>
            <w:lang w:eastAsia="zh-CN"/>
          </w:rPr>
          <w:t>(二)、创新文化与项目支持</w:t>
        </w:r>
        <w:r>
          <w:tab/>
        </w:r>
        <w:r>
          <w:fldChar w:fldCharType="begin"/>
        </w:r>
        <w:r>
          <w:instrText xml:space="preserve"> PAGEREF _Toc16098 \h </w:instrText>
        </w:r>
        <w:r>
          <w:fldChar w:fldCharType="separate"/>
        </w:r>
        <w:r>
          <w:t>34</w:t>
        </w:r>
        <w:r>
          <w:fldChar w:fldCharType="end"/>
        </w:r>
      </w:hyperlink>
    </w:p>
    <w:p>
      <w:pPr>
        <w:pStyle w:val="TOC1"/>
        <w:tabs>
          <w:tab w:val="right" w:leader="dot" w:pos="8306"/>
        </w:tabs>
      </w:pPr>
      <w:hyperlink w:anchor="_Toc30702" w:history="1">
        <w:r>
          <w:rPr>
            <w:rFonts w:ascii="仿宋" w:eastAsia="仿宋" w:hAnsi="仿宋" w:cs="仿宋" w:hint="eastAsia"/>
            <w:lang w:eastAsia="zh-CN"/>
          </w:rPr>
          <w:t>八、第十二章职业伦理与社会责任</w:t>
        </w:r>
        <w:r>
          <w:tab/>
        </w:r>
        <w:r>
          <w:fldChar w:fldCharType="begin"/>
        </w:r>
        <w:r>
          <w:instrText xml:space="preserve"> PAGEREF _Toc30702 \h </w:instrText>
        </w:r>
        <w:r>
          <w:fldChar w:fldCharType="separate"/>
        </w:r>
        <w:r>
          <w:t>35</w:t>
        </w:r>
        <w:r>
          <w:fldChar w:fldCharType="end"/>
        </w:r>
      </w:hyperlink>
    </w:p>
    <w:p>
      <w:pPr>
        <w:pStyle w:val="TOC2"/>
        <w:tabs>
          <w:tab w:val="right" w:leader="dot" w:pos="8306"/>
        </w:tabs>
      </w:pPr>
      <w:hyperlink w:anchor="_Toc8207" w:history="1">
        <w:r>
          <w:rPr>
            <w:rFonts w:ascii="仿宋" w:eastAsia="仿宋" w:hAnsi="仿宋" w:cs="仿宋" w:hint="eastAsia"/>
            <w:lang w:eastAsia="zh-CN"/>
          </w:rPr>
          <w:t>(一)、职业道德规范</w:t>
        </w:r>
        <w:r>
          <w:tab/>
        </w:r>
        <w:r>
          <w:fldChar w:fldCharType="begin"/>
        </w:r>
        <w:r>
          <w:instrText xml:space="preserve"> PAGEREF _Toc8207 \h </w:instrText>
        </w:r>
        <w:r>
          <w:fldChar w:fldCharType="separate"/>
        </w:r>
        <w:r>
          <w:t>35</w:t>
        </w:r>
        <w:r>
          <w:fldChar w:fldCharType="end"/>
        </w:r>
      </w:hyperlink>
    </w:p>
    <w:p>
      <w:pPr>
        <w:pStyle w:val="TOC2"/>
        <w:tabs>
          <w:tab w:val="right" w:leader="dot" w:pos="8306"/>
        </w:tabs>
      </w:pPr>
      <w:hyperlink w:anchor="_Toc15824" w:history="1">
        <w:r>
          <w:rPr>
            <w:rFonts w:ascii="仿宋" w:eastAsia="仿宋" w:hAnsi="仿宋" w:cs="仿宋" w:hint="eastAsia"/>
            <w:lang w:eastAsia="zh-CN"/>
          </w:rPr>
          <w:t>(二)、社会责任履行</w:t>
        </w:r>
        <w:r>
          <w:tab/>
        </w:r>
        <w:r>
          <w:fldChar w:fldCharType="begin"/>
        </w:r>
        <w:r>
          <w:instrText xml:space="preserve"> PAGEREF _Toc15824 \h </w:instrText>
        </w:r>
        <w:r>
          <w:fldChar w:fldCharType="separate"/>
        </w:r>
        <w:r>
          <w:t>36</w:t>
        </w:r>
        <w:r>
          <w:fldChar w:fldCharType="end"/>
        </w:r>
      </w:hyperlink>
    </w:p>
    <w:p>
      <w:pPr>
        <w:pStyle w:val="TOC1"/>
        <w:tabs>
          <w:tab w:val="right" w:leader="dot" w:pos="8306"/>
        </w:tabs>
      </w:pPr>
      <w:hyperlink w:anchor="_Toc12875" w:history="1">
        <w:r>
          <w:rPr>
            <w:rFonts w:ascii="仿宋" w:eastAsia="仿宋" w:hAnsi="仿宋" w:cs="仿宋" w:hint="eastAsia"/>
            <w:lang w:eastAsia="zh-CN"/>
          </w:rPr>
          <w:t>九、第二十八章公司与员工法律关系</w:t>
        </w:r>
        <w:r>
          <w:tab/>
        </w:r>
        <w:r>
          <w:fldChar w:fldCharType="begin"/>
        </w:r>
        <w:r>
          <w:instrText xml:space="preserve"> PAGEREF _Toc12875 \h </w:instrText>
        </w:r>
        <w:r>
          <w:fldChar w:fldCharType="separate"/>
        </w:r>
        <w:r>
          <w:t>37</w:t>
        </w:r>
        <w:r>
          <w:fldChar w:fldCharType="end"/>
        </w:r>
      </w:hyperlink>
    </w:p>
    <w:p>
      <w:pPr>
        <w:pStyle w:val="TOC2"/>
        <w:tabs>
          <w:tab w:val="right" w:leader="dot" w:pos="8306"/>
        </w:tabs>
      </w:pPr>
      <w:hyperlink w:anchor="_Toc31507" w:history="1">
        <w:r>
          <w:rPr>
            <w:rFonts w:ascii="仿宋" w:eastAsia="仿宋" w:hAnsi="仿宋" w:cs="仿宋" w:hint="eastAsia"/>
            <w:lang w:eastAsia="zh-CN"/>
          </w:rPr>
          <w:t>(一)、劳动合同管理</w:t>
        </w:r>
        <w:r>
          <w:tab/>
        </w:r>
        <w:r>
          <w:fldChar w:fldCharType="begin"/>
        </w:r>
        <w:r>
          <w:instrText xml:space="preserve"> PAGEREF _Toc31507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22" w:history="1">
        <w:r>
          <w:rPr>
            <w:rFonts w:ascii="仿宋" w:eastAsia="仿宋" w:hAnsi="仿宋" w:cs="仿宋" w:hint="eastAsia"/>
            <w:lang w:eastAsia="zh-CN"/>
          </w:rPr>
          <w:t>(二)、法定假期与劳动保障</w:t>
        </w:r>
        <w:r>
          <w:tab/>
        </w:r>
        <w:r>
          <w:fldChar w:fldCharType="begin"/>
        </w:r>
        <w:r>
          <w:instrText xml:space="preserve"> PAGEREF _Toc16322 \h </w:instrText>
        </w:r>
        <w:r>
          <w:fldChar w:fldCharType="separate"/>
        </w:r>
        <w:r>
          <w:t>38</w:t>
        </w:r>
        <w:r>
          <w:fldChar w:fldCharType="end"/>
        </w:r>
      </w:hyperlink>
    </w:p>
    <w:p>
      <w:pPr>
        <w:pStyle w:val="TOC2"/>
        <w:tabs>
          <w:tab w:val="right" w:leader="dot" w:pos="8306"/>
        </w:tabs>
      </w:pPr>
      <w:hyperlink w:anchor="_Toc8083" w:history="1">
        <w:r>
          <w:rPr>
            <w:rFonts w:ascii="仿宋" w:eastAsia="仿宋" w:hAnsi="仿宋" w:cs="仿宋" w:hint="eastAsia"/>
            <w:lang w:eastAsia="zh-CN"/>
          </w:rPr>
          <w:t>(三)、合规经营与风险防范</w:t>
        </w:r>
        <w:r>
          <w:tab/>
        </w:r>
        <w:r>
          <w:fldChar w:fldCharType="begin"/>
        </w:r>
        <w:r>
          <w:instrText xml:space="preserve"> PAGEREF _Toc8083 \h </w:instrText>
        </w:r>
        <w:r>
          <w:fldChar w:fldCharType="separate"/>
        </w:r>
        <w:r>
          <w:t>38</w:t>
        </w:r>
        <w:r>
          <w:fldChar w:fldCharType="end"/>
        </w:r>
      </w:hyperlink>
    </w:p>
    <w:p>
      <w:pPr>
        <w:pStyle w:val="TOC1"/>
        <w:tabs>
          <w:tab w:val="right" w:leader="dot" w:pos="8306"/>
        </w:tabs>
      </w:pPr>
      <w:hyperlink w:anchor="_Toc5557" w:history="1">
        <w:r>
          <w:rPr>
            <w:rFonts w:ascii="仿宋" w:eastAsia="仿宋" w:hAnsi="仿宋" w:cs="仿宋" w:hint="eastAsia"/>
            <w:lang w:eastAsia="zh-CN"/>
          </w:rPr>
          <w:t>十、第二十六章人才留存与流失管理</w:t>
        </w:r>
        <w:r>
          <w:tab/>
        </w:r>
        <w:r>
          <w:fldChar w:fldCharType="begin"/>
        </w:r>
        <w:r>
          <w:instrText xml:space="preserve"> PAGEREF _Toc5557 \h </w:instrText>
        </w:r>
        <w:r>
          <w:fldChar w:fldCharType="separate"/>
        </w:r>
        <w:r>
          <w:t>39</w:t>
        </w:r>
        <w:r>
          <w:fldChar w:fldCharType="end"/>
        </w:r>
      </w:hyperlink>
    </w:p>
    <w:p>
      <w:pPr>
        <w:pStyle w:val="TOC2"/>
        <w:tabs>
          <w:tab w:val="right" w:leader="dot" w:pos="8306"/>
        </w:tabs>
      </w:pPr>
      <w:hyperlink w:anchor="_Toc21758" w:history="1">
        <w:r>
          <w:rPr>
            <w:rFonts w:ascii="仿宋" w:eastAsia="仿宋" w:hAnsi="仿宋" w:cs="仿宋" w:hint="eastAsia"/>
            <w:lang w:eastAsia="zh-CN"/>
          </w:rPr>
          <w:t>(一)、人才留存策略</w:t>
        </w:r>
        <w:r>
          <w:tab/>
        </w:r>
        <w:r>
          <w:fldChar w:fldCharType="begin"/>
        </w:r>
        <w:r>
          <w:instrText xml:space="preserve"> PAGEREF _Toc21758 \h </w:instrText>
        </w:r>
        <w:r>
          <w:fldChar w:fldCharType="separate"/>
        </w:r>
        <w:r>
          <w:t>39</w:t>
        </w:r>
        <w:r>
          <w:fldChar w:fldCharType="end"/>
        </w:r>
      </w:hyperlink>
    </w:p>
    <w:p>
      <w:pPr>
        <w:pStyle w:val="TOC2"/>
        <w:tabs>
          <w:tab w:val="right" w:leader="dot" w:pos="8306"/>
        </w:tabs>
      </w:pPr>
      <w:hyperlink w:anchor="_Toc19144" w:history="1">
        <w:r>
          <w:rPr>
            <w:rFonts w:ascii="仿宋" w:eastAsia="仿宋" w:hAnsi="仿宋" w:cs="仿宋" w:hint="eastAsia"/>
            <w:lang w:eastAsia="zh-CN"/>
          </w:rPr>
          <w:t>(二)、人才流失分析与改进</w:t>
        </w:r>
        <w:r>
          <w:tab/>
        </w:r>
        <w:r>
          <w:fldChar w:fldCharType="begin"/>
        </w:r>
        <w:r>
          <w:instrText xml:space="preserve"> PAGEREF _Toc19144 \h </w:instrText>
        </w:r>
        <w:r>
          <w:fldChar w:fldCharType="separate"/>
        </w:r>
        <w:r>
          <w:t>40</w:t>
        </w:r>
        <w:r>
          <w:fldChar w:fldCharType="end"/>
        </w:r>
      </w:hyperlink>
    </w:p>
    <w:p>
      <w:pPr>
        <w:pStyle w:val="TOC2"/>
        <w:tabs>
          <w:tab w:val="right" w:leader="dot" w:pos="8306"/>
        </w:tabs>
      </w:pPr>
      <w:hyperlink w:anchor="_Toc17515" w:history="1">
        <w:r>
          <w:rPr>
            <w:rFonts w:ascii="仿宋" w:eastAsia="仿宋" w:hAnsi="仿宋" w:cs="仿宋" w:hint="eastAsia"/>
            <w:lang w:eastAsia="zh-CN"/>
          </w:rPr>
          <w:t>(三)、持续改进与未来展望</w:t>
        </w:r>
        <w:r>
          <w:tab/>
        </w:r>
        <w:r>
          <w:fldChar w:fldCharType="begin"/>
        </w:r>
        <w:r>
          <w:instrText xml:space="preserve"> PAGEREF _Toc17515 \h </w:instrText>
        </w:r>
        <w:r>
          <w:fldChar w:fldCharType="separate"/>
        </w:r>
        <w:r>
          <w:t>40</w:t>
        </w:r>
        <w:r>
          <w:fldChar w:fldCharType="end"/>
        </w:r>
      </w:hyperlink>
    </w:p>
    <w:p>
      <w:pPr>
        <w:pStyle w:val="TOC1"/>
        <w:tabs>
          <w:tab w:val="right" w:leader="dot" w:pos="8306"/>
        </w:tabs>
      </w:pPr>
      <w:hyperlink w:anchor="_Toc9389" w:history="1">
        <w:r>
          <w:rPr>
            <w:rFonts w:ascii="仿宋" w:eastAsia="仿宋" w:hAnsi="仿宋" w:cs="仿宋" w:hint="eastAsia"/>
            <w:lang w:eastAsia="zh-CN"/>
          </w:rPr>
          <w:t>十一、第四十八章员工环保与可持续发展</w:t>
        </w:r>
        <w:r>
          <w:tab/>
        </w:r>
        <w:r>
          <w:fldChar w:fldCharType="begin"/>
        </w:r>
        <w:r>
          <w:instrText xml:space="preserve"> PAGEREF _Toc9389 \h </w:instrText>
        </w:r>
        <w:r>
          <w:fldChar w:fldCharType="separate"/>
        </w:r>
        <w:r>
          <w:t>41</w:t>
        </w:r>
        <w:r>
          <w:fldChar w:fldCharType="end"/>
        </w:r>
      </w:hyperlink>
    </w:p>
    <w:p>
      <w:pPr>
        <w:pStyle w:val="TOC2"/>
        <w:tabs>
          <w:tab w:val="right" w:leader="dot" w:pos="8306"/>
        </w:tabs>
      </w:pPr>
      <w:hyperlink w:anchor="_Toc16854" w:history="1">
        <w:r>
          <w:rPr>
            <w:rFonts w:ascii="仿宋" w:eastAsia="仿宋" w:hAnsi="仿宋" w:cs="仿宋" w:hint="eastAsia"/>
            <w:lang w:eastAsia="zh-CN"/>
          </w:rPr>
          <w:t>(一)、环保意识与培训</w:t>
        </w:r>
        <w:r>
          <w:tab/>
        </w:r>
        <w:r>
          <w:fldChar w:fldCharType="begin"/>
        </w:r>
        <w:r>
          <w:instrText xml:space="preserve"> PAGEREF _Toc16854 \h </w:instrText>
        </w:r>
        <w:r>
          <w:fldChar w:fldCharType="separate"/>
        </w:r>
        <w:r>
          <w:t>41</w:t>
        </w:r>
        <w:r>
          <w:fldChar w:fldCharType="end"/>
        </w:r>
      </w:hyperlink>
    </w:p>
    <w:p>
      <w:pPr>
        <w:pStyle w:val="TOC2"/>
        <w:tabs>
          <w:tab w:val="right" w:leader="dot" w:pos="8306"/>
        </w:tabs>
      </w:pPr>
      <w:hyperlink w:anchor="_Toc60" w:history="1">
        <w:r>
          <w:rPr>
            <w:rFonts w:ascii="仿宋" w:eastAsia="仿宋" w:hAnsi="仿宋" w:cs="仿宋" w:hint="eastAsia"/>
            <w:lang w:eastAsia="zh-CN"/>
          </w:rPr>
          <w:t>(二)、公司环保文化的传播</w:t>
        </w:r>
        <w:r>
          <w:tab/>
        </w:r>
        <w:r>
          <w:fldChar w:fldCharType="begin"/>
        </w:r>
        <w:r>
          <w:instrText xml:space="preserve"> PAGEREF _Toc60 \h </w:instrText>
        </w:r>
        <w:r>
          <w:fldChar w:fldCharType="separate"/>
        </w:r>
        <w:r>
          <w:t>42</w:t>
        </w:r>
        <w:r>
          <w:fldChar w:fldCharType="end"/>
        </w:r>
      </w:hyperlink>
    </w:p>
    <w:p>
      <w:pPr>
        <w:pStyle w:val="TOC2"/>
        <w:tabs>
          <w:tab w:val="right" w:leader="dot" w:pos="8306"/>
        </w:tabs>
      </w:pPr>
      <w:hyperlink w:anchor="_Toc21596" w:history="1">
        <w:r>
          <w:rPr>
            <w:rFonts w:ascii="仿宋" w:eastAsia="仿宋" w:hAnsi="仿宋" w:cs="仿宋" w:hint="eastAsia"/>
            <w:lang w:eastAsia="zh-CN"/>
          </w:rPr>
          <w:t>(三)、员工参与的环保培训</w:t>
        </w:r>
        <w:r>
          <w:tab/>
        </w:r>
        <w:r>
          <w:fldChar w:fldCharType="begin"/>
        </w:r>
        <w:r>
          <w:instrText xml:space="preserve"> PAGEREF _Toc21596 \h </w:instrText>
        </w:r>
        <w:r>
          <w:fldChar w:fldCharType="separate"/>
        </w:r>
        <w:r>
          <w:t>43</w:t>
        </w:r>
        <w:r>
          <w:fldChar w:fldCharType="end"/>
        </w:r>
      </w:hyperlink>
    </w:p>
    <w:p>
      <w:pPr>
        <w:pStyle w:val="TOC2"/>
        <w:tabs>
          <w:tab w:val="right" w:leader="dot" w:pos="8306"/>
        </w:tabs>
      </w:pPr>
      <w:hyperlink w:anchor="_Toc30518" w:history="1">
        <w:r>
          <w:rPr>
            <w:rFonts w:ascii="仿宋" w:eastAsia="仿宋" w:hAnsi="仿宋" w:cs="仿宋" w:hint="eastAsia"/>
            <w:lang w:eastAsia="zh-CN"/>
          </w:rPr>
          <w:t>(四)、可持续发展目标与实践</w:t>
        </w:r>
        <w:r>
          <w:tab/>
        </w:r>
        <w:r>
          <w:fldChar w:fldCharType="begin"/>
        </w:r>
        <w:r>
          <w:instrText xml:space="preserve"> PAGEREF _Toc30518 \h </w:instrText>
        </w:r>
        <w:r>
          <w:fldChar w:fldCharType="separate"/>
        </w:r>
        <w:r>
          <w:t>44</w:t>
        </w:r>
        <w:r>
          <w:fldChar w:fldCharType="end"/>
        </w:r>
      </w:hyperlink>
    </w:p>
    <w:p>
      <w:pPr>
        <w:pStyle w:val="TOC2"/>
        <w:tabs>
          <w:tab w:val="right" w:leader="dot" w:pos="8306"/>
        </w:tabs>
      </w:pPr>
      <w:hyperlink w:anchor="_Toc2406" w:history="1">
        <w:r>
          <w:rPr>
            <w:rFonts w:ascii="仿宋" w:eastAsia="仿宋" w:hAnsi="仿宋" w:cs="仿宋" w:hint="eastAsia"/>
            <w:lang w:eastAsia="zh-CN"/>
          </w:rPr>
          <w:t>(五)、员工参与可持续项目</w:t>
        </w:r>
        <w:r>
          <w:tab/>
        </w:r>
        <w:r>
          <w:fldChar w:fldCharType="begin"/>
        </w:r>
        <w:r>
          <w:instrText xml:space="preserve"> PAGEREF _Toc2406 \h </w:instrText>
        </w:r>
        <w:r>
          <w:fldChar w:fldCharType="separate"/>
        </w:r>
        <w:r>
          <w:t>45</w:t>
        </w:r>
        <w:r>
          <w:fldChar w:fldCharType="end"/>
        </w:r>
      </w:hyperlink>
    </w:p>
    <w:p>
      <w:pPr>
        <w:pStyle w:val="TOC2"/>
        <w:tabs>
          <w:tab w:val="right" w:leader="dot" w:pos="8306"/>
        </w:tabs>
      </w:pPr>
      <w:hyperlink w:anchor="_Toc6476" w:history="1">
        <w:r>
          <w:rPr>
            <w:rFonts w:ascii="仿宋" w:eastAsia="仿宋" w:hAnsi="仿宋" w:cs="仿宋" w:hint="eastAsia"/>
            <w:lang w:eastAsia="zh-CN"/>
          </w:rPr>
          <w:t>(六)、公司可持续发展的战略规划</w:t>
        </w:r>
        <w:r>
          <w:tab/>
        </w:r>
        <w:r>
          <w:fldChar w:fldCharType="begin"/>
        </w:r>
        <w:r>
          <w:instrText xml:space="preserve"> PAGEREF _Toc6476 \h </w:instrText>
        </w:r>
        <w:r>
          <w:fldChar w:fldCharType="separate"/>
        </w:r>
        <w:r>
          <w:t>46</w:t>
        </w:r>
        <w:r>
          <w:fldChar w:fldCharType="end"/>
        </w:r>
      </w:hyperlink>
    </w:p>
    <w:p>
      <w:pPr>
        <w:pStyle w:val="TOC1"/>
        <w:tabs>
          <w:tab w:val="right" w:leader="dot" w:pos="8306"/>
        </w:tabs>
      </w:pPr>
      <w:hyperlink w:anchor="_Toc12841" w:history="1">
        <w:r>
          <w:rPr>
            <w:rFonts w:ascii="仿宋" w:eastAsia="仿宋" w:hAnsi="仿宋" w:cs="仿宋" w:hint="eastAsia"/>
            <w:lang w:eastAsia="zh-CN"/>
          </w:rPr>
          <w:t>十二、员工关系管理与危机处理</w:t>
        </w:r>
        <w:r>
          <w:tab/>
        </w:r>
        <w:r>
          <w:fldChar w:fldCharType="begin"/>
        </w:r>
        <w:r>
          <w:instrText xml:space="preserve"> PAGEREF _Toc12841 \h </w:instrText>
        </w:r>
        <w:r>
          <w:fldChar w:fldCharType="separate"/>
        </w:r>
        <w:r>
          <w:t>47</w:t>
        </w:r>
        <w:r>
          <w:fldChar w:fldCharType="end"/>
        </w:r>
      </w:hyperlink>
    </w:p>
    <w:p>
      <w:pPr>
        <w:pStyle w:val="TOC2"/>
        <w:tabs>
          <w:tab w:val="right" w:leader="dot" w:pos="8306"/>
        </w:tabs>
      </w:pPr>
      <w:hyperlink w:anchor="_Toc31257" w:history="1">
        <w:r>
          <w:rPr>
            <w:rFonts w:ascii="仿宋" w:eastAsia="仿宋" w:hAnsi="仿宋" w:cs="仿宋" w:hint="eastAsia"/>
            <w:lang w:eastAsia="zh-CN"/>
          </w:rPr>
          <w:t>(一)、员工关系管理原则与方法</w:t>
        </w:r>
        <w:r>
          <w:tab/>
        </w:r>
        <w:r>
          <w:fldChar w:fldCharType="begin"/>
        </w:r>
        <w:r>
          <w:instrText xml:space="preserve"> PAGEREF _Toc31257 \h </w:instrText>
        </w:r>
        <w:r>
          <w:fldChar w:fldCharType="separate"/>
        </w:r>
        <w:r>
          <w:t>47</w:t>
        </w:r>
        <w:r>
          <w:fldChar w:fldCharType="end"/>
        </w:r>
      </w:hyperlink>
    </w:p>
    <w:p>
      <w:pPr>
        <w:pStyle w:val="TOC2"/>
        <w:tabs>
          <w:tab w:val="right" w:leader="dot" w:pos="8306"/>
        </w:tabs>
      </w:pPr>
      <w:hyperlink w:anchor="_Toc26145" w:history="1">
        <w:r>
          <w:rPr>
            <w:rFonts w:ascii="仿宋" w:eastAsia="仿宋" w:hAnsi="仿宋" w:cs="仿宋" w:hint="eastAsia"/>
            <w:lang w:eastAsia="zh-CN"/>
          </w:rPr>
          <w:t>(二)、危机处理机制的建立与实施</w:t>
        </w:r>
        <w:r>
          <w:tab/>
        </w:r>
        <w:r>
          <w:fldChar w:fldCharType="begin"/>
        </w:r>
        <w:r>
          <w:instrText xml:space="preserve"> PAGEREF _Toc26145 \h </w:instrText>
        </w:r>
        <w:r>
          <w:fldChar w:fldCharType="separate"/>
        </w:r>
        <w:r>
          <w:t>47</w:t>
        </w:r>
        <w:r>
          <w:fldChar w:fldCharType="end"/>
        </w:r>
      </w:hyperlink>
    </w:p>
    <w:p>
      <w:pPr>
        <w:pStyle w:val="TOC2"/>
        <w:tabs>
          <w:tab w:val="right" w:leader="dot" w:pos="8306"/>
        </w:tabs>
      </w:pPr>
      <w:hyperlink w:anchor="_Toc9266" w:history="1">
        <w:r>
          <w:rPr>
            <w:rFonts w:ascii="仿宋" w:eastAsia="仿宋" w:hAnsi="仿宋" w:cs="仿宋" w:hint="eastAsia"/>
            <w:lang w:eastAsia="zh-CN"/>
          </w:rPr>
          <w:t>(三)、劳动争议解决与法律风险防范</w:t>
        </w:r>
        <w:r>
          <w:tab/>
        </w:r>
        <w:r>
          <w:fldChar w:fldCharType="begin"/>
        </w:r>
        <w:r>
          <w:instrText xml:space="preserve"> PAGEREF _Toc9266 \h </w:instrText>
        </w:r>
        <w:r>
          <w:fldChar w:fldCharType="separate"/>
        </w:r>
        <w:r>
          <w:t>48</w:t>
        </w:r>
        <w:r>
          <w:fldChar w:fldCharType="end"/>
        </w:r>
      </w:hyperlink>
    </w:p>
    <w:p>
      <w:pPr>
        <w:pStyle w:val="TOC1"/>
        <w:tabs>
          <w:tab w:val="right" w:leader="dot" w:pos="8306"/>
        </w:tabs>
      </w:pPr>
      <w:hyperlink w:anchor="_Toc14965" w:history="1">
        <w:r>
          <w:rPr>
            <w:rFonts w:ascii="仿宋" w:eastAsia="仿宋" w:hAnsi="仿宋" w:cs="仿宋" w:hint="eastAsia"/>
            <w:lang w:eastAsia="zh-CN"/>
          </w:rPr>
          <w:t>十三、员工满意度调查与提升策略</w:t>
        </w:r>
        <w:r>
          <w:tab/>
        </w:r>
        <w:r>
          <w:fldChar w:fldCharType="begin"/>
        </w:r>
        <w:r>
          <w:instrText xml:space="preserve"> PAGEREF _Toc14965 \h </w:instrText>
        </w:r>
        <w:r>
          <w:fldChar w:fldCharType="separate"/>
        </w:r>
        <w:r>
          <w:t>49</w:t>
        </w:r>
        <w:r>
          <w:fldChar w:fldCharType="end"/>
        </w:r>
      </w:hyperlink>
    </w:p>
    <w:p>
      <w:pPr>
        <w:pStyle w:val="TOC2"/>
        <w:tabs>
          <w:tab w:val="right" w:leader="dot" w:pos="8306"/>
        </w:tabs>
      </w:pPr>
      <w:hyperlink w:anchor="_Toc16764" w:history="1">
        <w:r>
          <w:rPr>
            <w:rFonts w:ascii="仿宋" w:eastAsia="仿宋" w:hAnsi="仿宋" w:cs="仿宋" w:hint="eastAsia"/>
            <w:lang w:eastAsia="zh-CN"/>
          </w:rPr>
          <w:t>(一)、满意度调查的设计与实施</w:t>
        </w:r>
        <w:r>
          <w:tab/>
        </w:r>
        <w:r>
          <w:fldChar w:fldCharType="begin"/>
        </w:r>
        <w:r>
          <w:instrText xml:space="preserve"> PAGEREF _Toc16764 \h </w:instrText>
        </w:r>
        <w:r>
          <w:fldChar w:fldCharType="separate"/>
        </w:r>
        <w:r>
          <w:t>49</w:t>
        </w:r>
        <w:r>
          <w:fldChar w:fldCharType="end"/>
        </w:r>
      </w:hyperlink>
    </w:p>
    <w:p>
      <w:pPr>
        <w:pStyle w:val="TOC2"/>
        <w:tabs>
          <w:tab w:val="right" w:leader="dot" w:pos="8306"/>
        </w:tabs>
      </w:pPr>
      <w:hyperlink w:anchor="_Toc23907" w:history="1">
        <w:r>
          <w:rPr>
            <w:rFonts w:ascii="仿宋" w:eastAsia="仿宋" w:hAnsi="仿宋" w:cs="仿宋" w:hint="eastAsia"/>
            <w:lang w:eastAsia="zh-CN"/>
          </w:rPr>
          <w:t>(二)、员工满意度的分析与解读</w:t>
        </w:r>
        <w:r>
          <w:tab/>
        </w:r>
        <w:r>
          <w:fldChar w:fldCharType="begin"/>
        </w:r>
        <w:r>
          <w:instrText xml:space="preserve"> PAGEREF _Toc23907 \h </w:instrText>
        </w:r>
        <w:r>
          <w:fldChar w:fldCharType="separate"/>
        </w:r>
        <w:r>
          <w:t>51</w:t>
        </w:r>
        <w:r>
          <w:fldChar w:fldCharType="end"/>
        </w:r>
      </w:hyperlink>
    </w:p>
    <w:p>
      <w:pPr>
        <w:pStyle w:val="TOC2"/>
        <w:tabs>
          <w:tab w:val="right" w:leader="dot" w:pos="8306"/>
        </w:tabs>
      </w:pPr>
      <w:hyperlink w:anchor="_Toc2918" w:history="1">
        <w:r>
          <w:rPr>
            <w:rFonts w:ascii="仿宋" w:eastAsia="仿宋" w:hAnsi="仿宋" w:cs="仿宋" w:hint="eastAsia"/>
            <w:lang w:eastAsia="zh-CN"/>
          </w:rPr>
          <w:t>(三)、提升员工满意度的措施与行动计划</w:t>
        </w:r>
        <w:r>
          <w:tab/>
        </w:r>
        <w:r>
          <w:fldChar w:fldCharType="begin"/>
        </w:r>
        <w:r>
          <w:instrText xml:space="preserve"> PAGEREF _Toc2918 \h </w:instrText>
        </w:r>
        <w:r>
          <w:fldChar w:fldCharType="separate"/>
        </w:r>
        <w:r>
          <w:t>52</w:t>
        </w:r>
        <w:r>
          <w:fldChar w:fldCharType="end"/>
        </w:r>
      </w:hyperlink>
    </w:p>
    <w:p>
      <w:pPr>
        <w:pStyle w:val="TOC1"/>
        <w:tabs>
          <w:tab w:val="right" w:leader="dot" w:pos="8306"/>
        </w:tabs>
      </w:pPr>
      <w:hyperlink w:anchor="_Toc32296" w:history="1">
        <w:r>
          <w:rPr>
            <w:rFonts w:ascii="仿宋" w:eastAsia="仿宋" w:hAnsi="仿宋" w:cs="仿宋" w:hint="eastAsia"/>
            <w:lang w:eastAsia="zh-CN"/>
          </w:rPr>
          <w:t>十四、员工多元化与包容性管理</w:t>
        </w:r>
        <w:r>
          <w:tab/>
        </w:r>
        <w:r>
          <w:fldChar w:fldCharType="begin"/>
        </w:r>
        <w:r>
          <w:instrText xml:space="preserve"> PAGEREF _Toc32296 \h </w:instrText>
        </w:r>
        <w:r>
          <w:fldChar w:fldCharType="separate"/>
        </w:r>
        <w:r>
          <w:t>54</w:t>
        </w:r>
        <w:r>
          <w:fldChar w:fldCharType="end"/>
        </w:r>
      </w:hyperlink>
    </w:p>
    <w:p>
      <w:pPr>
        <w:pStyle w:val="TOC2"/>
        <w:tabs>
          <w:tab w:val="right" w:leader="dot" w:pos="8306"/>
        </w:tabs>
      </w:pPr>
      <w:hyperlink w:anchor="_Toc27062" w:history="1">
        <w:r>
          <w:rPr>
            <w:rFonts w:ascii="仿宋" w:eastAsia="仿宋" w:hAnsi="仿宋" w:cs="仿宋" w:hint="eastAsia"/>
            <w:lang w:eastAsia="zh-CN"/>
          </w:rPr>
          <w:t>(一)、员工多元化的价值与挑战</w:t>
        </w:r>
        <w:r>
          <w:tab/>
        </w:r>
        <w:r>
          <w:fldChar w:fldCharType="begin"/>
        </w:r>
        <w:r>
          <w:instrText xml:space="preserve"> PAGEREF _Toc27062 \h </w:instrText>
        </w:r>
        <w:r>
          <w:fldChar w:fldCharType="separate"/>
        </w:r>
        <w:r>
          <w:t>54</w:t>
        </w:r>
        <w:r>
          <w:fldChar w:fldCharType="end"/>
        </w:r>
      </w:hyperlink>
    </w:p>
    <w:p>
      <w:pPr>
        <w:pStyle w:val="TOC2"/>
        <w:tabs>
          <w:tab w:val="right" w:leader="dot" w:pos="8306"/>
        </w:tabs>
      </w:pPr>
      <w:hyperlink w:anchor="_Toc27898" w:history="1">
        <w:r>
          <w:rPr>
            <w:rFonts w:ascii="仿宋" w:eastAsia="仿宋" w:hAnsi="仿宋" w:cs="仿宋" w:hint="eastAsia"/>
            <w:lang w:eastAsia="zh-CN"/>
          </w:rPr>
          <w:t>(二)、员工包容性政策与实践</w:t>
        </w:r>
        <w:r>
          <w:tab/>
        </w:r>
        <w:r>
          <w:fldChar w:fldCharType="begin"/>
        </w:r>
        <w:r>
          <w:instrText xml:space="preserve"> PAGEREF _Toc27898 \h </w:instrText>
        </w:r>
        <w:r>
          <w:fldChar w:fldCharType="separate"/>
        </w:r>
        <w:r>
          <w:t>54</w:t>
        </w:r>
        <w:r>
          <w:fldChar w:fldCharType="end"/>
        </w:r>
      </w:hyperlink>
    </w:p>
    <w:p>
      <w:pPr>
        <w:pStyle w:val="TOC2"/>
        <w:tabs>
          <w:tab w:val="right" w:leader="dot" w:pos="8306"/>
        </w:tabs>
      </w:pPr>
      <w:hyperlink w:anchor="_Toc7441" w:history="1">
        <w:r>
          <w:rPr>
            <w:rFonts w:ascii="仿宋" w:eastAsia="仿宋" w:hAnsi="仿宋" w:cs="仿宋" w:hint="eastAsia"/>
            <w:lang w:eastAsia="zh-CN"/>
          </w:rPr>
          <w:t>(三)、多元与包容性文化的培育与维护</w:t>
        </w:r>
        <w:r>
          <w:tab/>
        </w:r>
        <w:r>
          <w:fldChar w:fldCharType="begin"/>
        </w:r>
        <w:r>
          <w:instrText xml:space="preserve"> PAGEREF _Toc7441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留置导管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297"/>
      <w:r>
        <w:rPr>
          <w:rFonts w:ascii="仿宋" w:eastAsia="仿宋" w:hAnsi="仿宋" w:cs="仿宋" w:hint="eastAsia"/>
          <w:sz w:val="28"/>
          <w:lang w:eastAsia="zh-CN"/>
        </w:rPr>
        <w:t>一、留置导管行业背景分析</w:t>
      </w:r>
      <w:bookmarkEnd w:id="2"/>
    </w:p>
    <w:p>
      <w:pPr>
        <w:pStyle w:val="Heading2"/>
        <w:rPr>
          <w:rFonts w:ascii="仿宋" w:eastAsia="仿宋" w:hAnsi="仿宋" w:cs="仿宋" w:hint="eastAsia"/>
          <w:lang w:eastAsia="zh-CN"/>
        </w:rPr>
      </w:pPr>
      <w:bookmarkStart w:id="3" w:name="_Toc12095"/>
      <w:r>
        <w:rPr>
          <w:rFonts w:ascii="仿宋" w:eastAsia="仿宋" w:hAnsi="仿宋" w:cs="仿宋" w:hint="eastAsia"/>
          <w:lang w:eastAsia="zh-CN"/>
        </w:rPr>
        <w:t>(一)、留置导管行业背景分析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留置导管行业是一个充满活力且不断演变的领域。近年来，该留置导管行业经历了显著的增长，这一增长主要受益于多方面的推动因素，尤其是技术创新和市场需求的持续增加。技术创新为留置导管行业带来了新的商业模式和解决方案，而不断增长的市场需求则推动了留置导管行业的整体扩张。这使得 留置导管行业成为当前经济中备受关注的一个重要组成部分。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管行业的市场规模持续扩大，预计未来几年仍将保持良好的增长势头。这一趋势得益于多种因素，其中包括数字化转型、全球化市场和消费者需求的多样化。数字化转型推动了留置导管行业内各个环节的效率提升，全球化市场为企业提供了更广阔的业务机会，而消费者需求的多样化则促使留置导管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留置导管行业呈现激烈的竞争格局，主要由一些领先的企业主导市场。这些企业通常在创新、市场份额和客户忠诚度等方面表现出强大的竞争力。随着留置导管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管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留置导管行业发展的关键因素之一。新技术的引入，如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留置导管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留置导管行业仍然充满挑战和机遇。随着全球经济的发展和技术的不断进步，留置导管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留置导管行业的未来，持乐观但谨慎的态度，不断优化业务模式和提升核心竞争力是至关重要的。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30833"/>
      <w:r>
        <w:rPr>
          <w:rFonts w:ascii="仿宋" w:eastAsia="仿宋" w:hAnsi="仿宋" w:cs="仿宋" w:hint="eastAsia"/>
          <w:sz w:val="28"/>
          <w:lang w:eastAsia="zh-CN"/>
        </w:rPr>
        <w:t>二、第八章员工绩效管理</w:t>
      </w:r>
      <w:bookmarkEnd w:id="4"/>
    </w:p>
    <w:p>
      <w:pPr>
        <w:pStyle w:val="Heading2"/>
        <w:rPr>
          <w:rFonts w:ascii="仿宋" w:eastAsia="仿宋" w:hAnsi="仿宋" w:cs="仿宋" w:hint="eastAsia"/>
          <w:lang w:eastAsia="zh-CN"/>
        </w:rPr>
      </w:pPr>
      <w:bookmarkStart w:id="5" w:name="_Toc27914"/>
      <w:r>
        <w:rPr>
          <w:rFonts w:ascii="仿宋" w:eastAsia="仿宋" w:hAnsi="仿宋" w:cs="仿宋" w:hint="eastAsia"/>
          <w:lang w:eastAsia="zh-CN"/>
        </w:rPr>
        <w:t>(一)、绩效评估体系建立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6" w:name="_Toc24924"/>
      <w:r>
        <w:rPr>
          <w:rFonts w:ascii="仿宋" w:eastAsia="仿宋" w:hAnsi="仿宋" w:cs="仿宋" w:hint="eastAsia"/>
          <w:sz w:val="28"/>
          <w:lang w:eastAsia="zh-CN"/>
        </w:rPr>
        <w:t>(二)、绩效考核与反馈</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7" w:name="_Toc1535"/>
      <w:r>
        <w:rPr>
          <w:rFonts w:ascii="仿宋" w:eastAsia="仿宋" w:hAnsi="仿宋" w:cs="仿宋" w:hint="eastAsia"/>
          <w:sz w:val="28"/>
          <w:lang w:eastAsia="zh-CN"/>
        </w:rPr>
        <w:t>(三)、激励与奖惩机制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8" w:name="_Toc27519"/>
      <w:r>
        <w:rPr>
          <w:rFonts w:ascii="仿宋" w:eastAsia="仿宋" w:hAnsi="仿宋" w:cs="仿宋" w:hint="eastAsia"/>
          <w:sz w:val="28"/>
          <w:lang w:eastAsia="zh-CN"/>
        </w:rPr>
        <w:t>三、员工压力管理及应对措施</w:t>
      </w:r>
      <w:bookmarkEnd w:id="8"/>
    </w:p>
    <w:p>
      <w:pPr>
        <w:pStyle w:val="Heading2"/>
        <w:rPr>
          <w:rFonts w:ascii="仿宋" w:eastAsia="仿宋" w:hAnsi="仿宋" w:cs="仿宋" w:hint="eastAsia"/>
          <w:lang w:eastAsia="zh-CN"/>
        </w:rPr>
      </w:pPr>
      <w:bookmarkStart w:id="9" w:name="_Toc30776"/>
      <w:r>
        <w:rPr>
          <w:rFonts w:ascii="仿宋" w:eastAsia="仿宋" w:hAnsi="仿宋" w:cs="仿宋" w:hint="eastAsia"/>
          <w:lang w:eastAsia="zh-CN"/>
        </w:rPr>
        <w:t>(一)、压力对员工的影响及管理原则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0" w:name="_Toc13327"/>
      <w:r>
        <w:rPr>
          <w:rFonts w:ascii="仿宋" w:eastAsia="仿宋" w:hAnsi="仿宋" w:cs="仿宋" w:hint="eastAsia"/>
          <w:sz w:val="28"/>
          <w:lang w:eastAsia="zh-CN"/>
        </w:rPr>
        <w:t>(二)、压力应对策略及其实施方案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1" w:name="_Toc19833"/>
      <w:r>
        <w:rPr>
          <w:rFonts w:ascii="仿宋" w:eastAsia="仿宋" w:hAnsi="仿宋" w:cs="仿宋" w:hint="eastAsia"/>
          <w:sz w:val="28"/>
          <w:lang w:eastAsia="zh-CN"/>
        </w:rPr>
        <w:t>(三)、压力管理效果的评估及持续改进</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412"/>
      <w:r>
        <w:rPr>
          <w:rFonts w:ascii="仿宋" w:eastAsia="仿宋" w:hAnsi="仿宋" w:cs="仿宋" w:hint="eastAsia"/>
          <w:sz w:val="28"/>
          <w:lang w:eastAsia="zh-CN"/>
        </w:rPr>
        <w:t>四、项目基本情况</w:t>
      </w:r>
      <w:bookmarkEnd w:id="12"/>
    </w:p>
    <w:p>
      <w:pPr>
        <w:pStyle w:val="Heading2"/>
        <w:rPr>
          <w:rFonts w:ascii="仿宋" w:eastAsia="仿宋" w:hAnsi="仿宋" w:cs="仿宋" w:hint="eastAsia"/>
          <w:lang w:eastAsia="zh-CN"/>
        </w:rPr>
      </w:pPr>
      <w:bookmarkStart w:id="13" w:name="_Toc28290"/>
      <w:r>
        <w:rPr>
          <w:rFonts w:ascii="仿宋" w:eastAsia="仿宋" w:hAnsi="仿宋" w:cs="仿宋" w:hint="eastAsia"/>
          <w:lang w:eastAsia="zh-CN"/>
        </w:rPr>
        <w:t>(一)、项目名称及建设性质</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4" w:name="_Toc11406"/>
      <w:r>
        <w:rPr>
          <w:rFonts w:ascii="仿宋" w:eastAsia="仿宋" w:hAnsi="仿宋" w:cs="仿宋" w:hint="eastAsia"/>
          <w:sz w:val="28"/>
          <w:lang w:eastAsia="zh-CN"/>
        </w:rPr>
        <w:t>(二)、项目承办单位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5" w:name="_Toc16926"/>
      <w:r>
        <w:rPr>
          <w:rFonts w:ascii="仿宋" w:eastAsia="仿宋" w:hAnsi="仿宋" w:cs="仿宋" w:hint="eastAsia"/>
          <w:sz w:val="28"/>
          <w:lang w:eastAsia="zh-CN"/>
        </w:rPr>
        <w:t>(三)、项目实施的可行性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留置导管行业进行新材料、新工艺、新产品的研发，以促进整个留置导管行业的结构调整和转型升级。这一系列政策的实施为留置导管行业提供了有力的支持，有助于留置导管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留置导管行业提供了增长的空间，同时，逐步升级的消费需求也促使留置导管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留置导管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6" w:name="_Toc14466"/>
      <w:r>
        <w:rPr>
          <w:rFonts w:ascii="仿宋" w:eastAsia="仿宋" w:hAnsi="仿宋" w:cs="仿宋" w:hint="eastAsia"/>
          <w:sz w:val="28"/>
          <w:lang w:eastAsia="zh-CN"/>
        </w:rPr>
        <w:t>(四)、项目建设选址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7" w:name="_Toc32136"/>
      <w:r>
        <w:rPr>
          <w:rFonts w:ascii="仿宋" w:eastAsia="仿宋" w:hAnsi="仿宋" w:cs="仿宋" w:hint="eastAsia"/>
          <w:sz w:val="28"/>
          <w:lang w:eastAsia="zh-CN"/>
        </w:rPr>
        <w:t>(五)、建筑物建设规模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473"/>
      <w:r>
        <w:rPr>
          <w:rFonts w:ascii="仿宋" w:eastAsia="仿宋" w:hAnsi="仿宋" w:cs="仿宋" w:hint="eastAsia"/>
          <w:sz w:val="28"/>
          <w:lang w:eastAsia="zh-CN"/>
        </w:rPr>
        <w:t>(六)、项目总投资及资金构成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9" w:name="_Toc31002"/>
      <w:r>
        <w:rPr>
          <w:rFonts w:ascii="仿宋" w:eastAsia="仿宋" w:hAnsi="仿宋" w:cs="仿宋" w:hint="eastAsia"/>
          <w:sz w:val="28"/>
          <w:lang w:eastAsia="zh-CN"/>
        </w:rPr>
        <w:t>(七)、资金筹措方案</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公司计划邀请合作伙伴参与项目投资，共同分享项目的发展成果。通过与留置导管行业内有实力、资源丰富的合作伙伴达成合作协议，实现资源共享、风险分担，提高项目的整体实力。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0" w:name="_Toc30915"/>
      <w:r>
        <w:rPr>
          <w:rFonts w:ascii="仿宋" w:eastAsia="仿宋" w:hAnsi="仿宋" w:cs="仿宋" w:hint="eastAsia"/>
          <w:sz w:val="28"/>
          <w:lang w:eastAsia="zh-CN"/>
        </w:rPr>
        <w:t>(八)、项目预期经济效益规划目标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1" w:name="_Toc13162"/>
      <w:r>
        <w:rPr>
          <w:rFonts w:ascii="仿宋" w:eastAsia="仿宋" w:hAnsi="仿宋" w:cs="仿宋" w:hint="eastAsia"/>
          <w:sz w:val="28"/>
          <w:lang w:eastAsia="zh-CN"/>
        </w:rPr>
        <w:t>(九)、项目建设进度规划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2" w:name="_Toc5444"/>
      <w:r>
        <w:rPr>
          <w:rFonts w:ascii="仿宋" w:eastAsia="仿宋" w:hAnsi="仿宋" w:cs="仿宋" w:hint="eastAsia"/>
          <w:sz w:val="28"/>
          <w:lang w:eastAsia="zh-CN"/>
        </w:rPr>
        <w:t>五、第七章员工培训与发展</w:t>
      </w:r>
      <w:bookmarkEnd w:id="22"/>
    </w:p>
    <w:p>
      <w:pPr>
        <w:pStyle w:val="Heading2"/>
        <w:rPr>
          <w:rFonts w:ascii="仿宋" w:eastAsia="仿宋" w:hAnsi="仿宋" w:cs="仿宋" w:hint="eastAsia"/>
          <w:lang w:eastAsia="zh-CN"/>
        </w:rPr>
      </w:pPr>
      <w:bookmarkStart w:id="23" w:name="_Toc15925"/>
      <w:r>
        <w:rPr>
          <w:rFonts w:ascii="仿宋" w:eastAsia="仿宋" w:hAnsi="仿宋" w:cs="仿宋" w:hint="eastAsia"/>
          <w:lang w:eastAsia="zh-CN"/>
        </w:rPr>
        <w:t>(一)、培训需求分析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4" w:name="_Toc3092"/>
      <w:r>
        <w:rPr>
          <w:rFonts w:ascii="仿宋" w:eastAsia="仿宋" w:hAnsi="仿宋" w:cs="仿宋" w:hint="eastAsia"/>
          <w:sz w:val="28"/>
          <w:lang w:eastAsia="zh-CN"/>
        </w:rPr>
        <w:t>(二)、培训计划制定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5" w:name="_Toc27600"/>
      <w:r>
        <w:rPr>
          <w:rFonts w:ascii="仿宋" w:eastAsia="仿宋" w:hAnsi="仿宋" w:cs="仿宋" w:hint="eastAsia"/>
          <w:sz w:val="28"/>
          <w:lang w:eastAsia="zh-CN"/>
        </w:rPr>
        <w:t>(三)、培训实施与评估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6" w:name="_Toc17984"/>
      <w:r>
        <w:rPr>
          <w:rFonts w:ascii="仿宋" w:eastAsia="仿宋" w:hAnsi="仿宋" w:cs="仿宋" w:hint="eastAsia"/>
          <w:sz w:val="28"/>
          <w:lang w:eastAsia="zh-CN"/>
        </w:rPr>
        <w:t>(四)、持续学习与专业发展支持</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提供灵活的在线学习平台，使员工可以随时随地获取各类学习资源。这包括留置导管行业报告、网络课程、研讨会等，帮助员工自主学习和获取最新的专业知识。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鼓励并支持员工获取相关的专业认证，例如留置导管行业认可的证书或资格。组织可以提供学习资源、报名费用支持等，以激发员工的学习积极性。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定期组织专业培训活动，邀请留置导管行业专家或内外部讲师进行知识分享和培训。这有助于员工深入了解留置导管行业趋势，拓展视野，提高综合素质。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https://d.book118.com/946015223113010052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留置导管行业员工职业发展规划与管理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A413D"/>
    <w:rsid w:val="491A41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46015223113010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2023-12-11T14:16:00Z</dcterms:created>
  <dcterms:modified xsi:type="dcterms:W3CDTF">2023-12-11T14:17:00Z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6962327861FB48A1BE96D20726EDC3D2_11</vt:lpwstr>
  </property>
  <property fmtid="{D5CDD505-2E9C-101B-9397-08002B2CF9AE}" pid="3" name="KSOProductBuildVer">
    <vt:lpwstr>2052-12.1.0.15712</vt:lpwstr>
  </property>
</Properties>
</file>