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EVOH行业员工职业发展规划与管理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5" w:history="1">
        <w:r>
          <w:rPr>
            <w:rFonts w:ascii="仿宋" w:eastAsia="仿宋" w:hAnsi="仿宋" w:cs="仿宋" w:hint="eastAsia"/>
            <w:lang w:eastAsia="zh-CN"/>
          </w:rPr>
          <w:t>前言</w:t>
        </w:r>
        <w:r>
          <w:tab/>
        </w:r>
        <w:r>
          <w:fldChar w:fldCharType="begin"/>
        </w:r>
        <w:r>
          <w:instrText xml:space="preserve"> PAGEREF _Toc27235 \h </w:instrText>
        </w:r>
        <w:r>
          <w:fldChar w:fldCharType="separate"/>
        </w:r>
        <w:r>
          <w:t>3</w:t>
        </w:r>
        <w:r>
          <w:fldChar w:fldCharType="end"/>
        </w:r>
      </w:hyperlink>
    </w:p>
    <w:p>
      <w:pPr>
        <w:pStyle w:val="TOC1"/>
        <w:tabs>
          <w:tab w:val="right" w:leader="dot" w:pos="8306"/>
        </w:tabs>
      </w:pPr>
      <w:hyperlink w:anchor="_Toc29243" w:history="1">
        <w:r>
          <w:rPr>
            <w:rFonts w:ascii="仿宋" w:eastAsia="仿宋" w:hAnsi="仿宋" w:cs="仿宋" w:hint="eastAsia"/>
            <w:lang w:eastAsia="zh-CN"/>
          </w:rPr>
          <w:t>一、EVOH行业背景分析</w:t>
        </w:r>
        <w:r>
          <w:tab/>
        </w:r>
        <w:r>
          <w:fldChar w:fldCharType="begin"/>
        </w:r>
        <w:r>
          <w:instrText xml:space="preserve"> PAGEREF _Toc29243 \h </w:instrText>
        </w:r>
        <w:r>
          <w:fldChar w:fldCharType="separate"/>
        </w:r>
        <w:r>
          <w:t>3</w:t>
        </w:r>
        <w:r>
          <w:fldChar w:fldCharType="end"/>
        </w:r>
      </w:hyperlink>
    </w:p>
    <w:p>
      <w:pPr>
        <w:pStyle w:val="TOC2"/>
        <w:tabs>
          <w:tab w:val="right" w:leader="dot" w:pos="8306"/>
        </w:tabs>
      </w:pPr>
      <w:hyperlink w:anchor="_Toc30045" w:history="1">
        <w:r>
          <w:rPr>
            <w:rFonts w:ascii="仿宋" w:eastAsia="仿宋" w:hAnsi="仿宋" w:cs="仿宋" w:hint="eastAsia"/>
            <w:lang w:eastAsia="zh-CN"/>
          </w:rPr>
          <w:t>(一)、EVOH行业背景分析</w:t>
        </w:r>
        <w:r>
          <w:tab/>
        </w:r>
        <w:r>
          <w:fldChar w:fldCharType="begin"/>
        </w:r>
        <w:r>
          <w:instrText xml:space="preserve"> PAGEREF _Toc30045 \h </w:instrText>
        </w:r>
        <w:r>
          <w:fldChar w:fldCharType="separate"/>
        </w:r>
        <w:r>
          <w:t>3</w:t>
        </w:r>
        <w:r>
          <w:fldChar w:fldCharType="end"/>
        </w:r>
      </w:hyperlink>
    </w:p>
    <w:p>
      <w:pPr>
        <w:pStyle w:val="TOC1"/>
        <w:tabs>
          <w:tab w:val="right" w:leader="dot" w:pos="8306"/>
        </w:tabs>
      </w:pPr>
      <w:hyperlink w:anchor="_Toc16742" w:history="1">
        <w:r>
          <w:rPr>
            <w:rFonts w:ascii="仿宋" w:eastAsia="仿宋" w:hAnsi="仿宋" w:cs="仿宋" w:hint="eastAsia"/>
            <w:lang w:eastAsia="zh-CN"/>
          </w:rPr>
          <w:t>二、宏观环境分析</w:t>
        </w:r>
        <w:r>
          <w:tab/>
        </w:r>
        <w:r>
          <w:fldChar w:fldCharType="begin"/>
        </w:r>
        <w:r>
          <w:instrText xml:space="preserve"> PAGEREF _Toc16742 \h </w:instrText>
        </w:r>
        <w:r>
          <w:fldChar w:fldCharType="separate"/>
        </w:r>
        <w:r>
          <w:t>5</w:t>
        </w:r>
        <w:r>
          <w:fldChar w:fldCharType="end"/>
        </w:r>
      </w:hyperlink>
    </w:p>
    <w:p>
      <w:pPr>
        <w:pStyle w:val="TOC2"/>
        <w:tabs>
          <w:tab w:val="right" w:leader="dot" w:pos="8306"/>
        </w:tabs>
      </w:pPr>
      <w:hyperlink w:anchor="_Toc11435" w:history="1">
        <w:r>
          <w:rPr>
            <w:rFonts w:ascii="仿宋" w:eastAsia="仿宋" w:hAnsi="仿宋" w:cs="仿宋" w:hint="eastAsia"/>
            <w:lang w:eastAsia="zh-CN"/>
          </w:rPr>
          <w:t>(一)、宏观环境分析</w:t>
        </w:r>
        <w:r>
          <w:tab/>
        </w:r>
        <w:r>
          <w:fldChar w:fldCharType="begin"/>
        </w:r>
        <w:r>
          <w:instrText xml:space="preserve"> PAGEREF _Toc11435 \h </w:instrText>
        </w:r>
        <w:r>
          <w:fldChar w:fldCharType="separate"/>
        </w:r>
        <w:r>
          <w:t>5</w:t>
        </w:r>
        <w:r>
          <w:fldChar w:fldCharType="end"/>
        </w:r>
      </w:hyperlink>
    </w:p>
    <w:p>
      <w:pPr>
        <w:pStyle w:val="TOC1"/>
        <w:tabs>
          <w:tab w:val="right" w:leader="dot" w:pos="8306"/>
        </w:tabs>
      </w:pPr>
      <w:hyperlink w:anchor="_Toc19887" w:history="1">
        <w:r>
          <w:rPr>
            <w:rFonts w:ascii="仿宋" w:eastAsia="仿宋" w:hAnsi="仿宋" w:cs="仿宋" w:hint="eastAsia"/>
            <w:lang w:eastAsia="zh-CN"/>
          </w:rPr>
          <w:t>三、薪酬制度管理</w:t>
        </w:r>
        <w:r>
          <w:tab/>
        </w:r>
        <w:r>
          <w:fldChar w:fldCharType="begin"/>
        </w:r>
        <w:r>
          <w:instrText xml:space="preserve"> PAGEREF _Toc19887 \h </w:instrText>
        </w:r>
        <w:r>
          <w:fldChar w:fldCharType="separate"/>
        </w:r>
        <w:r>
          <w:t>6</w:t>
        </w:r>
        <w:r>
          <w:fldChar w:fldCharType="end"/>
        </w:r>
      </w:hyperlink>
    </w:p>
    <w:p>
      <w:pPr>
        <w:pStyle w:val="TOC2"/>
        <w:tabs>
          <w:tab w:val="right" w:leader="dot" w:pos="8306"/>
        </w:tabs>
      </w:pPr>
      <w:hyperlink w:anchor="_Toc3934" w:history="1">
        <w:r>
          <w:rPr>
            <w:rFonts w:ascii="仿宋" w:eastAsia="仿宋" w:hAnsi="仿宋" w:cs="仿宋" w:hint="eastAsia"/>
            <w:lang w:eastAsia="zh-CN"/>
          </w:rPr>
          <w:t>(一)、薪酬管理制度</w:t>
        </w:r>
        <w:r>
          <w:tab/>
        </w:r>
        <w:r>
          <w:fldChar w:fldCharType="begin"/>
        </w:r>
        <w:r>
          <w:instrText xml:space="preserve"> PAGEREF _Toc3934 \h </w:instrText>
        </w:r>
        <w:r>
          <w:fldChar w:fldCharType="separate"/>
        </w:r>
        <w:r>
          <w:t>6</w:t>
        </w:r>
        <w:r>
          <w:fldChar w:fldCharType="end"/>
        </w:r>
      </w:hyperlink>
    </w:p>
    <w:p>
      <w:pPr>
        <w:pStyle w:val="TOC2"/>
        <w:tabs>
          <w:tab w:val="right" w:leader="dot" w:pos="8306"/>
        </w:tabs>
      </w:pPr>
      <w:hyperlink w:anchor="_Toc13453" w:history="1">
        <w:r>
          <w:rPr>
            <w:rFonts w:ascii="仿宋" w:eastAsia="仿宋" w:hAnsi="仿宋" w:cs="仿宋" w:hint="eastAsia"/>
            <w:lang w:eastAsia="zh-CN"/>
          </w:rPr>
          <w:t>(二)、奖金制度的制定</w:t>
        </w:r>
        <w:r>
          <w:tab/>
        </w:r>
        <w:r>
          <w:fldChar w:fldCharType="begin"/>
        </w:r>
        <w:r>
          <w:instrText xml:space="preserve"> PAGEREF _Toc13453 \h </w:instrText>
        </w:r>
        <w:r>
          <w:fldChar w:fldCharType="separate"/>
        </w:r>
        <w:r>
          <w:t>10</w:t>
        </w:r>
        <w:r>
          <w:fldChar w:fldCharType="end"/>
        </w:r>
      </w:hyperlink>
    </w:p>
    <w:p>
      <w:pPr>
        <w:pStyle w:val="TOC2"/>
        <w:tabs>
          <w:tab w:val="right" w:leader="dot" w:pos="8306"/>
        </w:tabs>
      </w:pPr>
      <w:hyperlink w:anchor="_Toc15607" w:history="1">
        <w:r>
          <w:rPr>
            <w:rFonts w:ascii="仿宋" w:eastAsia="仿宋" w:hAnsi="仿宋" w:cs="仿宋" w:hint="eastAsia"/>
            <w:lang w:eastAsia="zh-CN"/>
          </w:rPr>
          <w:t>(三)、岗位薪酬体系设计</w:t>
        </w:r>
        <w:r>
          <w:tab/>
        </w:r>
        <w:r>
          <w:fldChar w:fldCharType="begin"/>
        </w:r>
        <w:r>
          <w:instrText xml:space="preserve"> PAGEREF _Toc15607 \h </w:instrText>
        </w:r>
        <w:r>
          <w:fldChar w:fldCharType="separate"/>
        </w:r>
        <w:r>
          <w:t>13</w:t>
        </w:r>
        <w:r>
          <w:fldChar w:fldCharType="end"/>
        </w:r>
      </w:hyperlink>
    </w:p>
    <w:p>
      <w:pPr>
        <w:pStyle w:val="TOC2"/>
        <w:tabs>
          <w:tab w:val="right" w:leader="dot" w:pos="8306"/>
        </w:tabs>
      </w:pPr>
      <w:hyperlink w:anchor="_Toc22470" w:history="1">
        <w:r>
          <w:rPr>
            <w:rFonts w:ascii="仿宋" w:eastAsia="仿宋" w:hAnsi="仿宋" w:cs="仿宋" w:hint="eastAsia"/>
            <w:lang w:eastAsia="zh-CN"/>
          </w:rPr>
          <w:t>(四)、绩效薪酬体系设计</w:t>
        </w:r>
        <w:r>
          <w:tab/>
        </w:r>
        <w:r>
          <w:fldChar w:fldCharType="begin"/>
        </w:r>
        <w:r>
          <w:instrText xml:space="preserve"> PAGEREF _Toc22470 \h </w:instrText>
        </w:r>
        <w:r>
          <w:fldChar w:fldCharType="separate"/>
        </w:r>
        <w:r>
          <w:t>14</w:t>
        </w:r>
        <w:r>
          <w:fldChar w:fldCharType="end"/>
        </w:r>
      </w:hyperlink>
    </w:p>
    <w:p>
      <w:pPr>
        <w:pStyle w:val="TOC1"/>
        <w:tabs>
          <w:tab w:val="right" w:leader="dot" w:pos="8306"/>
        </w:tabs>
      </w:pPr>
      <w:hyperlink w:anchor="_Toc22370" w:history="1">
        <w:r>
          <w:rPr>
            <w:rFonts w:ascii="仿宋" w:eastAsia="仿宋" w:hAnsi="仿宋" w:cs="仿宋" w:hint="eastAsia"/>
            <w:lang w:eastAsia="zh-CN"/>
          </w:rPr>
          <w:t>四、第七章员工培训与发展</w:t>
        </w:r>
        <w:r>
          <w:tab/>
        </w:r>
        <w:r>
          <w:fldChar w:fldCharType="begin"/>
        </w:r>
        <w:r>
          <w:instrText xml:space="preserve"> PAGEREF _Toc22370 \h </w:instrText>
        </w:r>
        <w:r>
          <w:fldChar w:fldCharType="separate"/>
        </w:r>
        <w:r>
          <w:t>16</w:t>
        </w:r>
        <w:r>
          <w:fldChar w:fldCharType="end"/>
        </w:r>
      </w:hyperlink>
    </w:p>
    <w:p>
      <w:pPr>
        <w:pStyle w:val="TOC2"/>
        <w:tabs>
          <w:tab w:val="right" w:leader="dot" w:pos="8306"/>
        </w:tabs>
      </w:pPr>
      <w:hyperlink w:anchor="_Toc25574" w:history="1">
        <w:r>
          <w:rPr>
            <w:rFonts w:ascii="仿宋" w:eastAsia="仿宋" w:hAnsi="仿宋" w:cs="仿宋" w:hint="eastAsia"/>
            <w:lang w:eastAsia="zh-CN"/>
          </w:rPr>
          <w:t>(一)、培训需求分析</w:t>
        </w:r>
        <w:r>
          <w:tab/>
        </w:r>
        <w:r>
          <w:fldChar w:fldCharType="begin"/>
        </w:r>
        <w:r>
          <w:instrText xml:space="preserve"> PAGEREF _Toc25574 \h </w:instrText>
        </w:r>
        <w:r>
          <w:fldChar w:fldCharType="separate"/>
        </w:r>
        <w:r>
          <w:t>16</w:t>
        </w:r>
        <w:r>
          <w:fldChar w:fldCharType="end"/>
        </w:r>
      </w:hyperlink>
    </w:p>
    <w:p>
      <w:pPr>
        <w:pStyle w:val="TOC2"/>
        <w:tabs>
          <w:tab w:val="right" w:leader="dot" w:pos="8306"/>
        </w:tabs>
      </w:pPr>
      <w:hyperlink w:anchor="_Toc27138" w:history="1">
        <w:r>
          <w:rPr>
            <w:rFonts w:ascii="仿宋" w:eastAsia="仿宋" w:hAnsi="仿宋" w:cs="仿宋" w:hint="eastAsia"/>
            <w:lang w:eastAsia="zh-CN"/>
          </w:rPr>
          <w:t>(二)、培训计划制定</w:t>
        </w:r>
        <w:r>
          <w:tab/>
        </w:r>
        <w:r>
          <w:fldChar w:fldCharType="begin"/>
        </w:r>
        <w:r>
          <w:instrText xml:space="preserve"> PAGEREF _Toc27138 \h </w:instrText>
        </w:r>
        <w:r>
          <w:fldChar w:fldCharType="separate"/>
        </w:r>
        <w:r>
          <w:t>17</w:t>
        </w:r>
        <w:r>
          <w:fldChar w:fldCharType="end"/>
        </w:r>
      </w:hyperlink>
    </w:p>
    <w:p>
      <w:pPr>
        <w:pStyle w:val="TOC2"/>
        <w:tabs>
          <w:tab w:val="right" w:leader="dot" w:pos="8306"/>
        </w:tabs>
      </w:pPr>
      <w:hyperlink w:anchor="_Toc11172" w:history="1">
        <w:r>
          <w:rPr>
            <w:rFonts w:ascii="仿宋" w:eastAsia="仿宋" w:hAnsi="仿宋" w:cs="仿宋" w:hint="eastAsia"/>
            <w:lang w:eastAsia="zh-CN"/>
          </w:rPr>
          <w:t>(三)、培训实施与评估</w:t>
        </w:r>
        <w:r>
          <w:tab/>
        </w:r>
        <w:r>
          <w:fldChar w:fldCharType="begin"/>
        </w:r>
        <w:r>
          <w:instrText xml:space="preserve"> PAGEREF _Toc11172 \h </w:instrText>
        </w:r>
        <w:r>
          <w:fldChar w:fldCharType="separate"/>
        </w:r>
        <w:r>
          <w:t>17</w:t>
        </w:r>
        <w:r>
          <w:fldChar w:fldCharType="end"/>
        </w:r>
      </w:hyperlink>
    </w:p>
    <w:p>
      <w:pPr>
        <w:pStyle w:val="TOC2"/>
        <w:tabs>
          <w:tab w:val="right" w:leader="dot" w:pos="8306"/>
        </w:tabs>
      </w:pPr>
      <w:hyperlink w:anchor="_Toc9742" w:history="1">
        <w:r>
          <w:rPr>
            <w:rFonts w:ascii="仿宋" w:eastAsia="仿宋" w:hAnsi="仿宋" w:cs="仿宋" w:hint="eastAsia"/>
            <w:lang w:eastAsia="zh-CN"/>
          </w:rPr>
          <w:t>(四)、持续学习与专业发展支持</w:t>
        </w:r>
        <w:r>
          <w:tab/>
        </w:r>
        <w:r>
          <w:fldChar w:fldCharType="begin"/>
        </w:r>
        <w:r>
          <w:instrText xml:space="preserve"> PAGEREF _Toc9742 \h </w:instrText>
        </w:r>
        <w:r>
          <w:fldChar w:fldCharType="separate"/>
        </w:r>
        <w:r>
          <w:t>19</w:t>
        </w:r>
        <w:r>
          <w:fldChar w:fldCharType="end"/>
        </w:r>
      </w:hyperlink>
    </w:p>
    <w:p>
      <w:pPr>
        <w:pStyle w:val="TOC1"/>
        <w:tabs>
          <w:tab w:val="right" w:leader="dot" w:pos="8306"/>
        </w:tabs>
      </w:pPr>
      <w:hyperlink w:anchor="_Toc1871" w:history="1">
        <w:r>
          <w:rPr>
            <w:rFonts w:ascii="仿宋" w:eastAsia="仿宋" w:hAnsi="仿宋" w:cs="仿宋" w:hint="eastAsia"/>
            <w:lang w:eastAsia="zh-CN"/>
          </w:rPr>
          <w:t>五、员工压力管理及应对措施</w:t>
        </w:r>
        <w:r>
          <w:tab/>
        </w:r>
        <w:r>
          <w:fldChar w:fldCharType="begin"/>
        </w:r>
        <w:r>
          <w:instrText xml:space="preserve"> PAGEREF _Toc1871 \h </w:instrText>
        </w:r>
        <w:r>
          <w:fldChar w:fldCharType="separate"/>
        </w:r>
        <w:r>
          <w:t>20</w:t>
        </w:r>
        <w:r>
          <w:fldChar w:fldCharType="end"/>
        </w:r>
      </w:hyperlink>
    </w:p>
    <w:p>
      <w:pPr>
        <w:pStyle w:val="TOC2"/>
        <w:tabs>
          <w:tab w:val="right" w:leader="dot" w:pos="8306"/>
        </w:tabs>
      </w:pPr>
      <w:hyperlink w:anchor="_Toc1730" w:history="1">
        <w:r>
          <w:rPr>
            <w:rFonts w:ascii="仿宋" w:eastAsia="仿宋" w:hAnsi="仿宋" w:cs="仿宋" w:hint="eastAsia"/>
            <w:lang w:eastAsia="zh-CN"/>
          </w:rPr>
          <w:t>(一)、压力对员工的影响及管理原则</w:t>
        </w:r>
        <w:r>
          <w:tab/>
        </w:r>
        <w:r>
          <w:fldChar w:fldCharType="begin"/>
        </w:r>
        <w:r>
          <w:instrText xml:space="preserve"> PAGEREF _Toc1730 \h </w:instrText>
        </w:r>
        <w:r>
          <w:fldChar w:fldCharType="separate"/>
        </w:r>
        <w:r>
          <w:t>20</w:t>
        </w:r>
        <w:r>
          <w:fldChar w:fldCharType="end"/>
        </w:r>
      </w:hyperlink>
    </w:p>
    <w:p>
      <w:pPr>
        <w:pStyle w:val="TOC2"/>
        <w:tabs>
          <w:tab w:val="right" w:leader="dot" w:pos="8306"/>
        </w:tabs>
      </w:pPr>
      <w:hyperlink w:anchor="_Toc8370" w:history="1">
        <w:r>
          <w:rPr>
            <w:rFonts w:ascii="仿宋" w:eastAsia="仿宋" w:hAnsi="仿宋" w:cs="仿宋" w:hint="eastAsia"/>
            <w:lang w:eastAsia="zh-CN"/>
          </w:rPr>
          <w:t>(二)、压力应对策略及其实施方案</w:t>
        </w:r>
        <w:r>
          <w:tab/>
        </w:r>
        <w:r>
          <w:fldChar w:fldCharType="begin"/>
        </w:r>
        <w:r>
          <w:instrText xml:space="preserve"> PAGEREF _Toc8370 \h </w:instrText>
        </w:r>
        <w:r>
          <w:fldChar w:fldCharType="separate"/>
        </w:r>
        <w:r>
          <w:t>21</w:t>
        </w:r>
        <w:r>
          <w:fldChar w:fldCharType="end"/>
        </w:r>
      </w:hyperlink>
    </w:p>
    <w:p>
      <w:pPr>
        <w:pStyle w:val="TOC2"/>
        <w:tabs>
          <w:tab w:val="right" w:leader="dot" w:pos="8306"/>
        </w:tabs>
      </w:pPr>
      <w:hyperlink w:anchor="_Toc17464" w:history="1">
        <w:r>
          <w:rPr>
            <w:rFonts w:ascii="仿宋" w:eastAsia="仿宋" w:hAnsi="仿宋" w:cs="仿宋" w:hint="eastAsia"/>
            <w:lang w:eastAsia="zh-CN"/>
          </w:rPr>
          <w:t>(三)、压力管理效果的评估及持续改进</w:t>
        </w:r>
        <w:r>
          <w:tab/>
        </w:r>
        <w:r>
          <w:fldChar w:fldCharType="begin"/>
        </w:r>
        <w:r>
          <w:instrText xml:space="preserve"> PAGEREF _Toc17464 \h </w:instrText>
        </w:r>
        <w:r>
          <w:fldChar w:fldCharType="separate"/>
        </w:r>
        <w:r>
          <w:t>22</w:t>
        </w:r>
        <w:r>
          <w:fldChar w:fldCharType="end"/>
        </w:r>
      </w:hyperlink>
    </w:p>
    <w:p>
      <w:pPr>
        <w:pStyle w:val="TOC1"/>
        <w:tabs>
          <w:tab w:val="right" w:leader="dot" w:pos="8306"/>
        </w:tabs>
      </w:pPr>
      <w:hyperlink w:anchor="_Toc5908" w:history="1">
        <w:r>
          <w:rPr>
            <w:rFonts w:ascii="仿宋" w:eastAsia="仿宋" w:hAnsi="仿宋" w:cs="仿宋" w:hint="eastAsia"/>
            <w:lang w:eastAsia="zh-CN"/>
          </w:rPr>
          <w:t>六、第二十六章人才留存与流失管理</w:t>
        </w:r>
        <w:r>
          <w:tab/>
        </w:r>
        <w:r>
          <w:fldChar w:fldCharType="begin"/>
        </w:r>
        <w:r>
          <w:instrText xml:space="preserve"> PAGEREF _Toc5908 \h </w:instrText>
        </w:r>
        <w:r>
          <w:fldChar w:fldCharType="separate"/>
        </w:r>
        <w:r>
          <w:t>23</w:t>
        </w:r>
        <w:r>
          <w:fldChar w:fldCharType="end"/>
        </w:r>
      </w:hyperlink>
    </w:p>
    <w:p>
      <w:pPr>
        <w:pStyle w:val="TOC2"/>
        <w:tabs>
          <w:tab w:val="right" w:leader="dot" w:pos="8306"/>
        </w:tabs>
      </w:pPr>
      <w:hyperlink w:anchor="_Toc29155" w:history="1">
        <w:r>
          <w:rPr>
            <w:rFonts w:ascii="仿宋" w:eastAsia="仿宋" w:hAnsi="仿宋" w:cs="仿宋" w:hint="eastAsia"/>
            <w:lang w:eastAsia="zh-CN"/>
          </w:rPr>
          <w:t>(一)、人才留存策略</w:t>
        </w:r>
        <w:r>
          <w:tab/>
        </w:r>
        <w:r>
          <w:fldChar w:fldCharType="begin"/>
        </w:r>
        <w:r>
          <w:instrText xml:space="preserve"> PAGEREF _Toc29155 \h </w:instrText>
        </w:r>
        <w:r>
          <w:fldChar w:fldCharType="separate"/>
        </w:r>
        <w:r>
          <w:t>23</w:t>
        </w:r>
        <w:r>
          <w:fldChar w:fldCharType="end"/>
        </w:r>
      </w:hyperlink>
    </w:p>
    <w:p>
      <w:pPr>
        <w:pStyle w:val="TOC2"/>
        <w:tabs>
          <w:tab w:val="right" w:leader="dot" w:pos="8306"/>
        </w:tabs>
      </w:pPr>
      <w:hyperlink w:anchor="_Toc1089" w:history="1">
        <w:r>
          <w:rPr>
            <w:rFonts w:ascii="仿宋" w:eastAsia="仿宋" w:hAnsi="仿宋" w:cs="仿宋" w:hint="eastAsia"/>
            <w:lang w:eastAsia="zh-CN"/>
          </w:rPr>
          <w:t>(二)、人才流失分析与改进</w:t>
        </w:r>
        <w:r>
          <w:tab/>
        </w:r>
        <w:r>
          <w:fldChar w:fldCharType="begin"/>
        </w:r>
        <w:r>
          <w:instrText xml:space="preserve"> PAGEREF _Toc1089 \h </w:instrText>
        </w:r>
        <w:r>
          <w:fldChar w:fldCharType="separate"/>
        </w:r>
        <w:r>
          <w:t>24</w:t>
        </w:r>
        <w:r>
          <w:fldChar w:fldCharType="end"/>
        </w:r>
      </w:hyperlink>
    </w:p>
    <w:p>
      <w:pPr>
        <w:pStyle w:val="TOC2"/>
        <w:tabs>
          <w:tab w:val="right" w:leader="dot" w:pos="8306"/>
        </w:tabs>
      </w:pPr>
      <w:hyperlink w:anchor="_Toc19965" w:history="1">
        <w:r>
          <w:rPr>
            <w:rFonts w:ascii="仿宋" w:eastAsia="仿宋" w:hAnsi="仿宋" w:cs="仿宋" w:hint="eastAsia"/>
            <w:lang w:eastAsia="zh-CN"/>
          </w:rPr>
          <w:t>(三)、持续改进与未来展望</w:t>
        </w:r>
        <w:r>
          <w:tab/>
        </w:r>
        <w:r>
          <w:fldChar w:fldCharType="begin"/>
        </w:r>
        <w:r>
          <w:instrText xml:space="preserve"> PAGEREF _Toc19965 \h </w:instrText>
        </w:r>
        <w:r>
          <w:fldChar w:fldCharType="separate"/>
        </w:r>
        <w:r>
          <w:t>24</w:t>
        </w:r>
        <w:r>
          <w:fldChar w:fldCharType="end"/>
        </w:r>
      </w:hyperlink>
    </w:p>
    <w:p>
      <w:pPr>
        <w:pStyle w:val="TOC1"/>
        <w:tabs>
          <w:tab w:val="right" w:leader="dot" w:pos="8306"/>
        </w:tabs>
      </w:pPr>
      <w:hyperlink w:anchor="_Toc29366" w:history="1">
        <w:r>
          <w:rPr>
            <w:rFonts w:ascii="仿宋" w:eastAsia="仿宋" w:hAnsi="仿宋" w:cs="仿宋" w:hint="eastAsia"/>
            <w:lang w:eastAsia="zh-CN"/>
          </w:rPr>
          <w:t>七、员工家庭与工作平衡支持计划</w:t>
        </w:r>
        <w:r>
          <w:tab/>
        </w:r>
        <w:r>
          <w:fldChar w:fldCharType="begin"/>
        </w:r>
        <w:r>
          <w:instrText xml:space="preserve"> PAGEREF _Toc29366 \h </w:instrText>
        </w:r>
        <w:r>
          <w:fldChar w:fldCharType="separate"/>
        </w:r>
        <w:r>
          <w:t>24</w:t>
        </w:r>
        <w:r>
          <w:fldChar w:fldCharType="end"/>
        </w:r>
      </w:hyperlink>
    </w:p>
    <w:p>
      <w:pPr>
        <w:pStyle w:val="TOC2"/>
        <w:tabs>
          <w:tab w:val="right" w:leader="dot" w:pos="8306"/>
        </w:tabs>
      </w:pPr>
      <w:hyperlink w:anchor="_Toc12659" w:history="1">
        <w:r>
          <w:rPr>
            <w:rFonts w:ascii="仿宋" w:eastAsia="仿宋" w:hAnsi="仿宋" w:cs="仿宋" w:hint="eastAsia"/>
            <w:lang w:eastAsia="zh-CN"/>
          </w:rPr>
          <w:t>(一)、家庭与工作平衡的重要性分析</w:t>
        </w:r>
        <w:r>
          <w:tab/>
        </w:r>
        <w:r>
          <w:fldChar w:fldCharType="begin"/>
        </w:r>
        <w:r>
          <w:instrText xml:space="preserve"> PAGEREF _Toc12659 \h </w:instrText>
        </w:r>
        <w:r>
          <w:fldChar w:fldCharType="separate"/>
        </w:r>
        <w:r>
          <w:t>24</w:t>
        </w:r>
        <w:r>
          <w:fldChar w:fldCharType="end"/>
        </w:r>
      </w:hyperlink>
    </w:p>
    <w:p>
      <w:pPr>
        <w:pStyle w:val="TOC2"/>
        <w:tabs>
          <w:tab w:val="right" w:leader="dot" w:pos="8306"/>
        </w:tabs>
      </w:pPr>
      <w:hyperlink w:anchor="_Toc5744" w:history="1">
        <w:r>
          <w:rPr>
            <w:rFonts w:ascii="仿宋" w:eastAsia="仿宋" w:hAnsi="仿宋" w:cs="仿宋" w:hint="eastAsia"/>
            <w:lang w:eastAsia="zh-CN"/>
          </w:rPr>
          <w:t>(二)、支持计划的制定与实施步骤</w:t>
        </w:r>
        <w:r>
          <w:tab/>
        </w:r>
        <w:r>
          <w:fldChar w:fldCharType="begin"/>
        </w:r>
        <w:r>
          <w:instrText xml:space="preserve"> PAGEREF _Toc5744 \h </w:instrText>
        </w:r>
        <w:r>
          <w:fldChar w:fldCharType="separate"/>
        </w:r>
        <w:r>
          <w:t>25</w:t>
        </w:r>
        <w:r>
          <w:fldChar w:fldCharType="end"/>
        </w:r>
      </w:hyperlink>
    </w:p>
    <w:p>
      <w:pPr>
        <w:pStyle w:val="TOC2"/>
        <w:tabs>
          <w:tab w:val="right" w:leader="dot" w:pos="8306"/>
        </w:tabs>
      </w:pPr>
      <w:hyperlink w:anchor="_Toc19469" w:history="1">
        <w:r>
          <w:rPr>
            <w:rFonts w:ascii="仿宋" w:eastAsia="仿宋" w:hAnsi="仿宋" w:cs="仿宋" w:hint="eastAsia"/>
            <w:lang w:eastAsia="zh-CN"/>
          </w:rPr>
          <w:t>(三)、平衡效果的评估及调整优化</w:t>
        </w:r>
        <w:r>
          <w:tab/>
        </w:r>
        <w:r>
          <w:fldChar w:fldCharType="begin"/>
        </w:r>
        <w:r>
          <w:instrText xml:space="preserve"> PAGEREF _Toc19469 \h </w:instrText>
        </w:r>
        <w:r>
          <w:fldChar w:fldCharType="separate"/>
        </w:r>
        <w:r>
          <w:t>25</w:t>
        </w:r>
        <w:r>
          <w:fldChar w:fldCharType="end"/>
        </w:r>
      </w:hyperlink>
    </w:p>
    <w:p>
      <w:pPr>
        <w:pStyle w:val="TOC1"/>
        <w:tabs>
          <w:tab w:val="right" w:leader="dot" w:pos="8306"/>
        </w:tabs>
      </w:pPr>
      <w:hyperlink w:anchor="_Toc25835" w:history="1">
        <w:r>
          <w:rPr>
            <w:rFonts w:ascii="仿宋" w:eastAsia="仿宋" w:hAnsi="仿宋" w:cs="仿宋" w:hint="eastAsia"/>
            <w:lang w:eastAsia="zh-CN"/>
          </w:rPr>
          <w:t>八、第三十八章员工社交媒体管理</w:t>
        </w:r>
        <w:r>
          <w:tab/>
        </w:r>
        <w:r>
          <w:fldChar w:fldCharType="begin"/>
        </w:r>
        <w:r>
          <w:instrText xml:space="preserve"> PAGEREF _Toc25835 \h </w:instrText>
        </w:r>
        <w:r>
          <w:fldChar w:fldCharType="separate"/>
        </w:r>
        <w:r>
          <w:t>26</w:t>
        </w:r>
        <w:r>
          <w:fldChar w:fldCharType="end"/>
        </w:r>
      </w:hyperlink>
    </w:p>
    <w:p>
      <w:pPr>
        <w:pStyle w:val="TOC2"/>
        <w:tabs>
          <w:tab w:val="right" w:leader="dot" w:pos="8306"/>
        </w:tabs>
      </w:pPr>
      <w:hyperlink w:anchor="_Toc30431" w:history="1">
        <w:r>
          <w:rPr>
            <w:rFonts w:ascii="仿宋" w:eastAsia="仿宋" w:hAnsi="仿宋" w:cs="仿宋" w:hint="eastAsia"/>
            <w:lang w:eastAsia="zh-CN"/>
          </w:rPr>
          <w:t>(一)、员工社交媒体政策</w:t>
        </w:r>
        <w:r>
          <w:tab/>
        </w:r>
        <w:r>
          <w:fldChar w:fldCharType="begin"/>
        </w:r>
        <w:r>
          <w:instrText xml:space="preserve"> PAGEREF _Toc30431 \h </w:instrText>
        </w:r>
        <w:r>
          <w:fldChar w:fldCharType="separate"/>
        </w:r>
        <w:r>
          <w:t>26</w:t>
        </w:r>
        <w:r>
          <w:fldChar w:fldCharType="end"/>
        </w:r>
      </w:hyperlink>
    </w:p>
    <w:p>
      <w:pPr>
        <w:pStyle w:val="TOC2"/>
        <w:tabs>
          <w:tab w:val="right" w:leader="dot" w:pos="8306"/>
        </w:tabs>
      </w:pPr>
      <w:hyperlink w:anchor="_Toc20047" w:history="1">
        <w:r>
          <w:rPr>
            <w:rFonts w:ascii="仿宋" w:eastAsia="仿宋" w:hAnsi="仿宋" w:cs="仿宋" w:hint="eastAsia"/>
            <w:lang w:eastAsia="zh-CN"/>
          </w:rPr>
          <w:t>(二)、个人品牌与公司形象的关联</w:t>
        </w:r>
        <w:r>
          <w:tab/>
        </w:r>
        <w:r>
          <w:fldChar w:fldCharType="begin"/>
        </w:r>
        <w:r>
          <w:instrText xml:space="preserve"> PAGEREF _Toc20047 \h </w:instrText>
        </w:r>
        <w:r>
          <w:fldChar w:fldCharType="separate"/>
        </w:r>
        <w:r>
          <w:t>27</w:t>
        </w:r>
        <w:r>
          <w:fldChar w:fldCharType="end"/>
        </w:r>
      </w:hyperlink>
    </w:p>
    <w:p>
      <w:pPr>
        <w:pStyle w:val="TOC2"/>
        <w:tabs>
          <w:tab w:val="right" w:leader="dot" w:pos="8306"/>
        </w:tabs>
      </w:pPr>
      <w:hyperlink w:anchor="_Toc30538" w:history="1">
        <w:r>
          <w:rPr>
            <w:rFonts w:ascii="仿宋" w:eastAsia="仿宋" w:hAnsi="仿宋" w:cs="仿宋" w:hint="eastAsia"/>
            <w:lang w:eastAsia="zh-CN"/>
          </w:rPr>
          <w:t>(三)、社交媒体使用准则</w:t>
        </w:r>
        <w:r>
          <w:tab/>
        </w:r>
        <w:r>
          <w:fldChar w:fldCharType="begin"/>
        </w:r>
        <w:r>
          <w:instrText xml:space="preserve"> PAGEREF _Toc30538 \h </w:instrText>
        </w:r>
        <w:r>
          <w:fldChar w:fldCharType="separate"/>
        </w:r>
        <w:r>
          <w:t>28</w:t>
        </w:r>
        <w:r>
          <w:fldChar w:fldCharType="end"/>
        </w:r>
      </w:hyperlink>
    </w:p>
    <w:p>
      <w:pPr>
        <w:pStyle w:val="TOC2"/>
        <w:tabs>
          <w:tab w:val="right" w:leader="dot" w:pos="8306"/>
        </w:tabs>
      </w:pPr>
      <w:hyperlink w:anchor="_Toc10469" w:history="1">
        <w:r>
          <w:rPr>
            <w:rFonts w:ascii="仿宋" w:eastAsia="仿宋" w:hAnsi="仿宋" w:cs="仿宋" w:hint="eastAsia"/>
            <w:lang w:eastAsia="zh-CN"/>
          </w:rPr>
          <w:t>(四)、公司与员工互动</w:t>
        </w:r>
        <w:r>
          <w:tab/>
        </w:r>
        <w:r>
          <w:fldChar w:fldCharType="begin"/>
        </w:r>
        <w:r>
          <w:instrText xml:space="preserve"> PAGEREF _Toc10469 \h </w:instrText>
        </w:r>
        <w:r>
          <w:fldChar w:fldCharType="separate"/>
        </w:r>
        <w:r>
          <w:t>31</w:t>
        </w:r>
        <w:r>
          <w:fldChar w:fldCharType="end"/>
        </w:r>
      </w:hyperlink>
    </w:p>
    <w:p>
      <w:pPr>
        <w:pStyle w:val="TOC2"/>
        <w:tabs>
          <w:tab w:val="right" w:leader="dot" w:pos="8306"/>
        </w:tabs>
      </w:pPr>
      <w:hyperlink w:anchor="_Toc7966" w:history="1">
        <w:r>
          <w:rPr>
            <w:rFonts w:ascii="仿宋" w:eastAsia="仿宋" w:hAnsi="仿宋" w:cs="仿宋" w:hint="eastAsia"/>
            <w:lang w:eastAsia="zh-CN"/>
          </w:rPr>
          <w:t>(五)、公司社交媒体账号管理</w:t>
        </w:r>
        <w:r>
          <w:tab/>
        </w:r>
        <w:r>
          <w:fldChar w:fldCharType="begin"/>
        </w:r>
        <w:r>
          <w:instrText xml:space="preserve"> PAGEREF _Toc7966 \h </w:instrText>
        </w:r>
        <w:r>
          <w:fldChar w:fldCharType="separate"/>
        </w:r>
        <w:r>
          <w:t>32</w:t>
        </w:r>
        <w:r>
          <w:fldChar w:fldCharType="end"/>
        </w:r>
      </w:hyperlink>
    </w:p>
    <w:p>
      <w:pPr>
        <w:pStyle w:val="TOC2"/>
        <w:tabs>
          <w:tab w:val="right" w:leader="dot" w:pos="8306"/>
        </w:tabs>
      </w:pPr>
      <w:hyperlink w:anchor="_Toc10564" w:history="1">
        <w:r>
          <w:rPr>
            <w:rFonts w:ascii="仿宋" w:eastAsia="仿宋" w:hAnsi="仿宋" w:cs="仿宋" w:hint="eastAsia"/>
            <w:lang w:eastAsia="zh-CN"/>
          </w:rPr>
          <w:t>(六)、职业发展机会的分享与推广</w:t>
        </w:r>
        <w:r>
          <w:tab/>
        </w:r>
        <w:r>
          <w:fldChar w:fldCharType="begin"/>
        </w:r>
        <w:r>
          <w:instrText xml:space="preserve"> PAGEREF _Toc10564 \h </w:instrText>
        </w:r>
        <w:r>
          <w:fldChar w:fldCharType="separate"/>
        </w:r>
        <w:r>
          <w:t>33</w:t>
        </w:r>
        <w:r>
          <w:fldChar w:fldCharType="end"/>
        </w:r>
      </w:hyperlink>
    </w:p>
    <w:p>
      <w:pPr>
        <w:pStyle w:val="TOC1"/>
        <w:tabs>
          <w:tab w:val="right" w:leader="dot" w:pos="8306"/>
        </w:tabs>
      </w:pPr>
      <w:hyperlink w:anchor="_Toc23186" w:history="1">
        <w:r>
          <w:rPr>
            <w:rFonts w:ascii="仿宋" w:eastAsia="仿宋" w:hAnsi="仿宋" w:cs="仿宋" w:hint="eastAsia"/>
            <w:lang w:eastAsia="zh-CN"/>
          </w:rPr>
          <w:t>九、第十三章技术与创新支持</w:t>
        </w:r>
        <w:r>
          <w:tab/>
        </w:r>
        <w:r>
          <w:fldChar w:fldCharType="begin"/>
        </w:r>
        <w:r>
          <w:instrText xml:space="preserve"> PAGEREF _Toc23186 \h </w:instrText>
        </w:r>
        <w:r>
          <w:fldChar w:fldCharType="separate"/>
        </w:r>
        <w:r>
          <w:t>34</w:t>
        </w:r>
        <w:r>
          <w:fldChar w:fldCharType="end"/>
        </w:r>
      </w:hyperlink>
    </w:p>
    <w:p>
      <w:pPr>
        <w:pStyle w:val="TOC2"/>
        <w:tabs>
          <w:tab w:val="right" w:leader="dot" w:pos="8306"/>
        </w:tabs>
      </w:pPr>
      <w:hyperlink w:anchor="_Toc21719" w:history="1">
        <w:r>
          <w:rPr>
            <w:rFonts w:ascii="仿宋" w:eastAsia="仿宋" w:hAnsi="仿宋" w:cs="仿宋" w:hint="eastAsia"/>
            <w:lang w:eastAsia="zh-CN"/>
          </w:rPr>
          <w:t>(一)、技术培训与更新</w:t>
        </w:r>
        <w:r>
          <w:tab/>
        </w:r>
        <w:r>
          <w:fldChar w:fldCharType="begin"/>
        </w:r>
        <w:r>
          <w:instrText xml:space="preserve"> PAGEREF _Toc21719 \h </w:instrText>
        </w:r>
        <w:r>
          <w:fldChar w:fldCharType="separate"/>
        </w:r>
        <w:r>
          <w:t>34</w:t>
        </w:r>
        <w:r>
          <w:fldChar w:fldCharType="end"/>
        </w:r>
      </w:hyperlink>
    </w:p>
    <w:p>
      <w:pPr>
        <w:pStyle w:val="TOC2"/>
        <w:tabs>
          <w:tab w:val="right" w:leader="dot" w:pos="8306"/>
        </w:tabs>
      </w:pPr>
      <w:hyperlink w:anchor="_Toc812" w:history="1">
        <w:r>
          <w:rPr>
            <w:rFonts w:ascii="仿宋" w:eastAsia="仿宋" w:hAnsi="仿宋" w:cs="仿宋" w:hint="eastAsia"/>
            <w:lang w:eastAsia="zh-CN"/>
          </w:rPr>
          <w:t>(二)、创新文化与项目支持</w:t>
        </w:r>
        <w:r>
          <w:tab/>
        </w:r>
        <w:r>
          <w:fldChar w:fldCharType="begin"/>
        </w:r>
        <w:r>
          <w:instrText xml:space="preserve"> PAGEREF _Toc812 \h </w:instrText>
        </w:r>
        <w:r>
          <w:fldChar w:fldCharType="separate"/>
        </w:r>
        <w:r>
          <w:t>35</w:t>
        </w:r>
        <w:r>
          <w:fldChar w:fldCharType="end"/>
        </w:r>
      </w:hyperlink>
    </w:p>
    <w:p>
      <w:pPr>
        <w:pStyle w:val="TOC1"/>
        <w:tabs>
          <w:tab w:val="right" w:leader="dot" w:pos="8306"/>
        </w:tabs>
      </w:pPr>
      <w:hyperlink w:anchor="_Toc2478" w:history="1">
        <w:r>
          <w:rPr>
            <w:rFonts w:ascii="仿宋" w:eastAsia="仿宋" w:hAnsi="仿宋" w:cs="仿宋" w:hint="eastAsia"/>
            <w:lang w:eastAsia="zh-CN"/>
          </w:rPr>
          <w:t>十、第十四章员工健康与安全管理</w:t>
        </w:r>
        <w:r>
          <w:tab/>
        </w:r>
        <w:r>
          <w:fldChar w:fldCharType="begin"/>
        </w:r>
        <w:r>
          <w:instrText xml:space="preserve"> PAGEREF _Toc2478 \h </w:instrText>
        </w:r>
        <w:r>
          <w:fldChar w:fldCharType="separate"/>
        </w:r>
        <w:r>
          <w:t>36</w:t>
        </w:r>
        <w:r>
          <w:fldChar w:fldCharType="end"/>
        </w:r>
      </w:hyperlink>
    </w:p>
    <w:p>
      <w:pPr>
        <w:pStyle w:val="TOC2"/>
        <w:tabs>
          <w:tab w:val="right" w:leader="dot" w:pos="8306"/>
        </w:tabs>
      </w:pPr>
      <w:hyperlink w:anchor="_Toc18136" w:history="1">
        <w:r>
          <w:rPr>
            <w:rFonts w:ascii="仿宋" w:eastAsia="仿宋" w:hAnsi="仿宋" w:cs="仿宋" w:hint="eastAsia"/>
            <w:lang w:eastAsia="zh-CN"/>
          </w:rPr>
          <w:t>(一)、健康保障计划</w:t>
        </w:r>
        <w:r>
          <w:tab/>
        </w:r>
        <w:r>
          <w:fldChar w:fldCharType="begin"/>
        </w:r>
        <w:r>
          <w:instrText xml:space="preserve"> PAGEREF _Toc18136 \h </w:instrText>
        </w:r>
        <w:r>
          <w:fldChar w:fldCharType="separate"/>
        </w:r>
        <w:r>
          <w:t>36</w:t>
        </w:r>
        <w:r>
          <w:fldChar w:fldCharType="end"/>
        </w:r>
      </w:hyperlink>
    </w:p>
    <w:p>
      <w:pPr>
        <w:pStyle w:val="TOC2"/>
        <w:tabs>
          <w:tab w:val="right" w:leader="dot" w:pos="8306"/>
        </w:tabs>
      </w:pPr>
      <w:hyperlink w:anchor="_Toc19894" w:history="1">
        <w:r>
          <w:rPr>
            <w:rFonts w:ascii="仿宋" w:eastAsia="仿宋" w:hAnsi="仿宋" w:cs="仿宋" w:hint="eastAsia"/>
            <w:lang w:eastAsia="zh-CN"/>
          </w:rPr>
          <w:t>(二)、安全管理体系</w:t>
        </w:r>
        <w:r>
          <w:tab/>
        </w:r>
        <w:r>
          <w:fldChar w:fldCharType="begin"/>
        </w:r>
        <w:r>
          <w:instrText xml:space="preserve"> PAGEREF _Toc19894 \h </w:instrText>
        </w:r>
        <w:r>
          <w:fldChar w:fldCharType="separate"/>
        </w:r>
        <w:r>
          <w:t>37</w:t>
        </w:r>
        <w:r>
          <w:fldChar w:fldCharType="end"/>
        </w:r>
      </w:hyperlink>
    </w:p>
    <w:p>
      <w:pPr>
        <w:pStyle w:val="TOC1"/>
        <w:tabs>
          <w:tab w:val="right" w:leader="dot" w:pos="8306"/>
        </w:tabs>
      </w:pPr>
      <w:hyperlink w:anchor="_Toc11450" w:history="1">
        <w:r>
          <w:rPr>
            <w:rFonts w:ascii="仿宋" w:eastAsia="仿宋" w:hAnsi="仿宋" w:cs="仿宋" w:hint="eastAsia"/>
            <w:lang w:eastAsia="zh-CN"/>
          </w:rPr>
          <w:t>十一、第四十三章员工参与决策与公司治理</w:t>
        </w:r>
        <w:r>
          <w:tab/>
        </w:r>
        <w:r>
          <w:fldChar w:fldCharType="begin"/>
        </w:r>
        <w:r>
          <w:instrText xml:space="preserve"> PAGEREF _Toc11450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5" w:history="1">
        <w:r>
          <w:rPr>
            <w:rFonts w:ascii="仿宋" w:eastAsia="仿宋" w:hAnsi="仿宋" w:cs="仿宋" w:hint="eastAsia"/>
            <w:lang w:eastAsia="zh-CN"/>
          </w:rPr>
          <w:t>(一)、员工参与决策机制</w:t>
        </w:r>
        <w:r>
          <w:tab/>
        </w:r>
        <w:r>
          <w:fldChar w:fldCharType="begin"/>
        </w:r>
        <w:r>
          <w:instrText xml:space="preserve"> PAGEREF _Toc26825 \h </w:instrText>
        </w:r>
        <w:r>
          <w:fldChar w:fldCharType="separate"/>
        </w:r>
        <w:r>
          <w:t>39</w:t>
        </w:r>
        <w:r>
          <w:fldChar w:fldCharType="end"/>
        </w:r>
      </w:hyperlink>
    </w:p>
    <w:p>
      <w:pPr>
        <w:pStyle w:val="TOC2"/>
        <w:tabs>
          <w:tab w:val="right" w:leader="dot" w:pos="8306"/>
        </w:tabs>
      </w:pPr>
      <w:hyperlink w:anchor="_Toc19834" w:history="1">
        <w:r>
          <w:rPr>
            <w:rFonts w:ascii="仿宋" w:eastAsia="仿宋" w:hAnsi="仿宋" w:cs="仿宋" w:hint="eastAsia"/>
            <w:lang w:eastAsia="zh-CN"/>
          </w:rPr>
          <w:t>(二)、参与决策的渠道与机会</w:t>
        </w:r>
        <w:r>
          <w:tab/>
        </w:r>
        <w:r>
          <w:fldChar w:fldCharType="begin"/>
        </w:r>
        <w:r>
          <w:instrText xml:space="preserve"> PAGEREF _Toc19834 \h </w:instrText>
        </w:r>
        <w:r>
          <w:fldChar w:fldCharType="separate"/>
        </w:r>
        <w:r>
          <w:t>40</w:t>
        </w:r>
        <w:r>
          <w:fldChar w:fldCharType="end"/>
        </w:r>
      </w:hyperlink>
    </w:p>
    <w:p>
      <w:pPr>
        <w:pStyle w:val="TOC2"/>
        <w:tabs>
          <w:tab w:val="right" w:leader="dot" w:pos="8306"/>
        </w:tabs>
      </w:pPr>
      <w:hyperlink w:anchor="_Toc10301" w:history="1">
        <w:r>
          <w:rPr>
            <w:rFonts w:ascii="仿宋" w:eastAsia="仿宋" w:hAnsi="仿宋" w:cs="仿宋" w:hint="eastAsia"/>
            <w:lang w:eastAsia="zh-CN"/>
          </w:rPr>
          <w:t>(三)、代表员工意见的制度</w:t>
        </w:r>
        <w:r>
          <w:tab/>
        </w:r>
        <w:r>
          <w:fldChar w:fldCharType="begin"/>
        </w:r>
        <w:r>
          <w:instrText xml:space="preserve"> PAGEREF _Toc10301 \h </w:instrText>
        </w:r>
        <w:r>
          <w:fldChar w:fldCharType="separate"/>
        </w:r>
        <w:r>
          <w:t>40</w:t>
        </w:r>
        <w:r>
          <w:fldChar w:fldCharType="end"/>
        </w:r>
      </w:hyperlink>
    </w:p>
    <w:p>
      <w:pPr>
        <w:pStyle w:val="TOC2"/>
        <w:tabs>
          <w:tab w:val="right" w:leader="dot" w:pos="8306"/>
        </w:tabs>
      </w:pPr>
      <w:hyperlink w:anchor="_Toc17188" w:history="1">
        <w:r>
          <w:rPr>
            <w:rFonts w:ascii="仿宋" w:eastAsia="仿宋" w:hAnsi="仿宋" w:cs="仿宋" w:hint="eastAsia"/>
            <w:lang w:eastAsia="zh-CN"/>
          </w:rPr>
          <w:t>(四)、公司治理与透明度</w:t>
        </w:r>
        <w:r>
          <w:tab/>
        </w:r>
        <w:r>
          <w:fldChar w:fldCharType="begin"/>
        </w:r>
        <w:r>
          <w:instrText xml:space="preserve"> PAGEREF _Toc17188 \h </w:instrText>
        </w:r>
        <w:r>
          <w:fldChar w:fldCharType="separate"/>
        </w:r>
        <w:r>
          <w:t>41</w:t>
        </w:r>
        <w:r>
          <w:fldChar w:fldCharType="end"/>
        </w:r>
      </w:hyperlink>
    </w:p>
    <w:p>
      <w:pPr>
        <w:pStyle w:val="TOC2"/>
        <w:tabs>
          <w:tab w:val="right" w:leader="dot" w:pos="8306"/>
        </w:tabs>
      </w:pPr>
      <w:hyperlink w:anchor="_Toc24530" w:history="1">
        <w:r>
          <w:rPr>
            <w:rFonts w:ascii="仿宋" w:eastAsia="仿宋" w:hAnsi="仿宋" w:cs="仿宋" w:hint="eastAsia"/>
            <w:lang w:eastAsia="zh-CN"/>
          </w:rPr>
          <w:t>(五)、公司治理结构的建设</w:t>
        </w:r>
        <w:r>
          <w:tab/>
        </w:r>
        <w:r>
          <w:fldChar w:fldCharType="begin"/>
        </w:r>
        <w:r>
          <w:instrText xml:space="preserve"> PAGEREF _Toc24530 \h </w:instrText>
        </w:r>
        <w:r>
          <w:fldChar w:fldCharType="separate"/>
        </w:r>
        <w:r>
          <w:t>42</w:t>
        </w:r>
        <w:r>
          <w:fldChar w:fldCharType="end"/>
        </w:r>
      </w:hyperlink>
    </w:p>
    <w:p>
      <w:pPr>
        <w:pStyle w:val="TOC2"/>
        <w:tabs>
          <w:tab w:val="right" w:leader="dot" w:pos="8306"/>
        </w:tabs>
      </w:pPr>
      <w:hyperlink w:anchor="_Toc13518" w:history="1">
        <w:r>
          <w:rPr>
            <w:rFonts w:ascii="仿宋" w:eastAsia="仿宋" w:hAnsi="仿宋" w:cs="仿宋" w:hint="eastAsia"/>
            <w:lang w:eastAsia="zh-CN"/>
          </w:rPr>
          <w:t>(六)、公司业绩与财务信息的公开</w:t>
        </w:r>
        <w:r>
          <w:tab/>
        </w:r>
        <w:r>
          <w:fldChar w:fldCharType="begin"/>
        </w:r>
        <w:r>
          <w:instrText xml:space="preserve"> PAGEREF _Toc13518 \h </w:instrText>
        </w:r>
        <w:r>
          <w:fldChar w:fldCharType="separate"/>
        </w:r>
        <w:r>
          <w:t>43</w:t>
        </w:r>
        <w:r>
          <w:fldChar w:fldCharType="end"/>
        </w:r>
      </w:hyperlink>
    </w:p>
    <w:p>
      <w:pPr>
        <w:pStyle w:val="TOC1"/>
        <w:tabs>
          <w:tab w:val="right" w:leader="dot" w:pos="8306"/>
        </w:tabs>
      </w:pPr>
      <w:hyperlink w:anchor="_Toc6963" w:history="1">
        <w:r>
          <w:rPr>
            <w:rFonts w:ascii="仿宋" w:eastAsia="仿宋" w:hAnsi="仿宋" w:cs="仿宋" w:hint="eastAsia"/>
            <w:lang w:eastAsia="zh-CN"/>
          </w:rPr>
          <w:t>十二、员工离职率分析与降低措施</w:t>
        </w:r>
        <w:r>
          <w:tab/>
        </w:r>
        <w:r>
          <w:fldChar w:fldCharType="begin"/>
        </w:r>
        <w:r>
          <w:instrText xml:space="preserve"> PAGEREF _Toc6963 \h </w:instrText>
        </w:r>
        <w:r>
          <w:fldChar w:fldCharType="separate"/>
        </w:r>
        <w:r>
          <w:t>44</w:t>
        </w:r>
        <w:r>
          <w:fldChar w:fldCharType="end"/>
        </w:r>
      </w:hyperlink>
    </w:p>
    <w:p>
      <w:pPr>
        <w:pStyle w:val="TOC2"/>
        <w:tabs>
          <w:tab w:val="right" w:leader="dot" w:pos="8306"/>
        </w:tabs>
      </w:pPr>
      <w:hyperlink w:anchor="_Toc17571" w:history="1">
        <w:r>
          <w:rPr>
            <w:rFonts w:ascii="仿宋" w:eastAsia="仿宋" w:hAnsi="仿宋" w:cs="仿宋" w:hint="eastAsia"/>
            <w:lang w:eastAsia="zh-CN"/>
          </w:rPr>
          <w:t>(一)、离职率分析的方法与工具</w:t>
        </w:r>
        <w:r>
          <w:tab/>
        </w:r>
        <w:r>
          <w:fldChar w:fldCharType="begin"/>
        </w:r>
        <w:r>
          <w:instrText xml:space="preserve"> PAGEREF _Toc17571 \h </w:instrText>
        </w:r>
        <w:r>
          <w:fldChar w:fldCharType="separate"/>
        </w:r>
        <w:r>
          <w:t>44</w:t>
        </w:r>
        <w:r>
          <w:fldChar w:fldCharType="end"/>
        </w:r>
      </w:hyperlink>
    </w:p>
    <w:p>
      <w:pPr>
        <w:pStyle w:val="TOC2"/>
        <w:tabs>
          <w:tab w:val="right" w:leader="dot" w:pos="8306"/>
        </w:tabs>
      </w:pPr>
      <w:hyperlink w:anchor="_Toc19563" w:history="1">
        <w:r>
          <w:rPr>
            <w:rFonts w:ascii="仿宋" w:eastAsia="仿宋" w:hAnsi="仿宋" w:cs="仿宋" w:hint="eastAsia"/>
            <w:lang w:eastAsia="zh-CN"/>
          </w:rPr>
          <w:t>(二)、离职原因的调查与对策制定</w:t>
        </w:r>
        <w:r>
          <w:tab/>
        </w:r>
        <w:r>
          <w:fldChar w:fldCharType="begin"/>
        </w:r>
        <w:r>
          <w:instrText xml:space="preserve"> PAGEREF _Toc19563 \h </w:instrText>
        </w:r>
        <w:r>
          <w:fldChar w:fldCharType="separate"/>
        </w:r>
        <w:r>
          <w:t>45</w:t>
        </w:r>
        <w:r>
          <w:fldChar w:fldCharType="end"/>
        </w:r>
      </w:hyperlink>
    </w:p>
    <w:p>
      <w:pPr>
        <w:pStyle w:val="TOC2"/>
        <w:tabs>
          <w:tab w:val="right" w:leader="dot" w:pos="8306"/>
        </w:tabs>
      </w:pPr>
      <w:hyperlink w:anchor="_Toc6910" w:history="1">
        <w:r>
          <w:rPr>
            <w:rFonts w:ascii="仿宋" w:eastAsia="仿宋" w:hAnsi="仿宋" w:cs="仿宋" w:hint="eastAsia"/>
            <w:lang w:eastAsia="zh-CN"/>
          </w:rPr>
          <w:t>(三)、降低离职率的策略与实践</w:t>
        </w:r>
        <w:r>
          <w:tab/>
        </w:r>
        <w:r>
          <w:fldChar w:fldCharType="begin"/>
        </w:r>
        <w:r>
          <w:instrText xml:space="preserve"> PAGEREF _Toc6910 \h </w:instrText>
        </w:r>
        <w:r>
          <w:fldChar w:fldCharType="separate"/>
        </w:r>
        <w:r>
          <w:t>46</w:t>
        </w:r>
        <w:r>
          <w:fldChar w:fldCharType="end"/>
        </w:r>
      </w:hyperlink>
    </w:p>
    <w:p>
      <w:pPr>
        <w:pStyle w:val="TOC1"/>
        <w:tabs>
          <w:tab w:val="right" w:leader="dot" w:pos="8306"/>
        </w:tabs>
      </w:pPr>
      <w:hyperlink w:anchor="_Toc26352" w:history="1">
        <w:r>
          <w:rPr>
            <w:rFonts w:ascii="仿宋" w:eastAsia="仿宋" w:hAnsi="仿宋" w:cs="仿宋" w:hint="eastAsia"/>
            <w:lang w:eastAsia="zh-CN"/>
          </w:rPr>
          <w:t>十三、员工晋升与职业发展通道</w:t>
        </w:r>
        <w:r>
          <w:tab/>
        </w:r>
        <w:r>
          <w:fldChar w:fldCharType="begin"/>
        </w:r>
        <w:r>
          <w:instrText xml:space="preserve"> PAGEREF _Toc26352 \h </w:instrText>
        </w:r>
        <w:r>
          <w:fldChar w:fldCharType="separate"/>
        </w:r>
        <w:r>
          <w:t>47</w:t>
        </w:r>
        <w:r>
          <w:fldChar w:fldCharType="end"/>
        </w:r>
      </w:hyperlink>
    </w:p>
    <w:p>
      <w:pPr>
        <w:pStyle w:val="TOC2"/>
        <w:tabs>
          <w:tab w:val="right" w:leader="dot" w:pos="8306"/>
        </w:tabs>
      </w:pPr>
      <w:hyperlink w:anchor="_Toc24516" w:history="1">
        <w:r>
          <w:rPr>
            <w:rFonts w:ascii="仿宋" w:eastAsia="仿宋" w:hAnsi="仿宋" w:cs="仿宋" w:hint="eastAsia"/>
            <w:lang w:eastAsia="zh-CN"/>
          </w:rPr>
          <w:t>(一)、晋升制度的设计与实施</w:t>
        </w:r>
        <w:r>
          <w:tab/>
        </w:r>
        <w:r>
          <w:fldChar w:fldCharType="begin"/>
        </w:r>
        <w:r>
          <w:instrText xml:space="preserve"> PAGEREF _Toc24516 \h </w:instrText>
        </w:r>
        <w:r>
          <w:fldChar w:fldCharType="separate"/>
        </w:r>
        <w:r>
          <w:t>47</w:t>
        </w:r>
        <w:r>
          <w:fldChar w:fldCharType="end"/>
        </w:r>
      </w:hyperlink>
    </w:p>
    <w:p>
      <w:pPr>
        <w:pStyle w:val="TOC2"/>
        <w:tabs>
          <w:tab w:val="right" w:leader="dot" w:pos="8306"/>
        </w:tabs>
      </w:pPr>
      <w:hyperlink w:anchor="_Toc5184" w:history="1">
        <w:r>
          <w:rPr>
            <w:rFonts w:ascii="仿宋" w:eastAsia="仿宋" w:hAnsi="仿宋" w:cs="仿宋" w:hint="eastAsia"/>
            <w:lang w:eastAsia="zh-CN"/>
          </w:rPr>
          <w:t>(二)、职业发展通道的建立与拓展</w:t>
        </w:r>
        <w:r>
          <w:tab/>
        </w:r>
        <w:r>
          <w:fldChar w:fldCharType="begin"/>
        </w:r>
        <w:r>
          <w:instrText xml:space="preserve"> PAGEREF _Toc5184 \h </w:instrText>
        </w:r>
        <w:r>
          <w:fldChar w:fldCharType="separate"/>
        </w:r>
        <w:r>
          <w:t>49</w:t>
        </w:r>
        <w:r>
          <w:fldChar w:fldCharType="end"/>
        </w:r>
      </w:hyperlink>
    </w:p>
    <w:p>
      <w:pPr>
        <w:pStyle w:val="TOC2"/>
        <w:tabs>
          <w:tab w:val="right" w:leader="dot" w:pos="8306"/>
        </w:tabs>
      </w:pPr>
      <w:hyperlink w:anchor="_Toc15127" w:history="1">
        <w:r>
          <w:rPr>
            <w:rFonts w:ascii="仿宋" w:eastAsia="仿宋" w:hAnsi="仿宋" w:cs="仿宋" w:hint="eastAsia"/>
            <w:lang w:eastAsia="zh-CN"/>
          </w:rPr>
          <w:t>(三)、晋升机会的公平与透明保障</w:t>
        </w:r>
        <w:r>
          <w:tab/>
        </w:r>
        <w:r>
          <w:fldChar w:fldCharType="begin"/>
        </w:r>
        <w:r>
          <w:instrText xml:space="preserve"> PAGEREF _Toc15127 \h </w:instrText>
        </w:r>
        <w:r>
          <w:fldChar w:fldCharType="separate"/>
        </w:r>
        <w:r>
          <w:t>51</w:t>
        </w:r>
        <w:r>
          <w:fldChar w:fldCharType="end"/>
        </w:r>
      </w:hyperlink>
    </w:p>
    <w:p>
      <w:pPr>
        <w:pStyle w:val="TOC1"/>
        <w:tabs>
          <w:tab w:val="right" w:leader="dot" w:pos="8306"/>
        </w:tabs>
      </w:pPr>
      <w:hyperlink w:anchor="_Toc22046" w:history="1">
        <w:r>
          <w:rPr>
            <w:rFonts w:ascii="仿宋" w:eastAsia="仿宋" w:hAnsi="仿宋" w:cs="仿宋" w:hint="eastAsia"/>
            <w:lang w:eastAsia="zh-CN"/>
          </w:rPr>
          <w:t>十四、员工满意度调查与提升策略</w:t>
        </w:r>
        <w:r>
          <w:tab/>
        </w:r>
        <w:r>
          <w:fldChar w:fldCharType="begin"/>
        </w:r>
        <w:r>
          <w:instrText xml:space="preserve"> PAGEREF _Toc22046 \h </w:instrText>
        </w:r>
        <w:r>
          <w:fldChar w:fldCharType="separate"/>
        </w:r>
        <w:r>
          <w:t>52</w:t>
        </w:r>
        <w:r>
          <w:fldChar w:fldCharType="end"/>
        </w:r>
      </w:hyperlink>
    </w:p>
    <w:p>
      <w:pPr>
        <w:pStyle w:val="TOC2"/>
        <w:tabs>
          <w:tab w:val="right" w:leader="dot" w:pos="8306"/>
        </w:tabs>
      </w:pPr>
      <w:hyperlink w:anchor="_Toc280" w:history="1">
        <w:r>
          <w:rPr>
            <w:rFonts w:ascii="仿宋" w:eastAsia="仿宋" w:hAnsi="仿宋" w:cs="仿宋" w:hint="eastAsia"/>
            <w:lang w:eastAsia="zh-CN"/>
          </w:rPr>
          <w:t>(一)、满意度调查的设计与实施</w:t>
        </w:r>
        <w:r>
          <w:tab/>
        </w:r>
        <w:r>
          <w:fldChar w:fldCharType="begin"/>
        </w:r>
        <w:r>
          <w:instrText xml:space="preserve"> PAGEREF _Toc280 \h </w:instrText>
        </w:r>
        <w:r>
          <w:fldChar w:fldCharType="separate"/>
        </w:r>
        <w:r>
          <w:t>52</w:t>
        </w:r>
        <w:r>
          <w:fldChar w:fldCharType="end"/>
        </w:r>
      </w:hyperlink>
    </w:p>
    <w:p>
      <w:pPr>
        <w:pStyle w:val="TOC2"/>
        <w:tabs>
          <w:tab w:val="right" w:leader="dot" w:pos="8306"/>
        </w:tabs>
      </w:pPr>
      <w:hyperlink w:anchor="_Toc19435" w:history="1">
        <w:r>
          <w:rPr>
            <w:rFonts w:ascii="仿宋" w:eastAsia="仿宋" w:hAnsi="仿宋" w:cs="仿宋" w:hint="eastAsia"/>
            <w:lang w:eastAsia="zh-CN"/>
          </w:rPr>
          <w:t>(二)、员工满意度的分析与解读</w:t>
        </w:r>
        <w:r>
          <w:tab/>
        </w:r>
        <w:r>
          <w:fldChar w:fldCharType="begin"/>
        </w:r>
        <w:r>
          <w:instrText xml:space="preserve"> PAGEREF _Toc19435 \h </w:instrText>
        </w:r>
        <w:r>
          <w:fldChar w:fldCharType="separate"/>
        </w:r>
        <w:r>
          <w:t>54</w:t>
        </w:r>
        <w:r>
          <w:fldChar w:fldCharType="end"/>
        </w:r>
      </w:hyperlink>
    </w:p>
    <w:p>
      <w:pPr>
        <w:pStyle w:val="TOC2"/>
        <w:tabs>
          <w:tab w:val="right" w:leader="dot" w:pos="8306"/>
        </w:tabs>
      </w:pPr>
      <w:hyperlink w:anchor="_Toc2140" w:history="1">
        <w:r>
          <w:rPr>
            <w:rFonts w:ascii="仿宋" w:eastAsia="仿宋" w:hAnsi="仿宋" w:cs="仿宋" w:hint="eastAsia"/>
            <w:lang w:eastAsia="zh-CN"/>
          </w:rPr>
          <w:t>(三)、提升员工满意度的措施与行动计划</w:t>
        </w:r>
        <w:r>
          <w:tab/>
        </w:r>
        <w:r>
          <w:fldChar w:fldCharType="begin"/>
        </w:r>
        <w:r>
          <w:instrText xml:space="preserve"> PAGEREF _Toc2140 \h </w:instrText>
        </w:r>
        <w:r>
          <w:fldChar w:fldCharType="separate"/>
        </w:r>
        <w:r>
          <w:t>55</w:t>
        </w:r>
        <w:r>
          <w:fldChar w:fldCharType="end"/>
        </w:r>
      </w:hyperlink>
    </w:p>
    <w:p>
      <w:pPr>
        <w:pStyle w:val="TOC1"/>
        <w:tabs>
          <w:tab w:val="right" w:leader="dot" w:pos="8306"/>
        </w:tabs>
      </w:pPr>
      <w:hyperlink w:anchor="_Toc15293" w:history="1">
        <w:r>
          <w:rPr>
            <w:rFonts w:ascii="仿宋" w:eastAsia="仿宋" w:hAnsi="仿宋" w:cs="仿宋" w:hint="eastAsia"/>
            <w:lang w:eastAsia="zh-CN"/>
          </w:rPr>
          <w:t>十五、员工职业发展教育与培训</w:t>
        </w:r>
        <w:r>
          <w:tab/>
        </w:r>
        <w:r>
          <w:fldChar w:fldCharType="begin"/>
        </w:r>
        <w:r>
          <w:instrText xml:space="preserve"> PAGEREF _Toc15293 \h </w:instrText>
        </w:r>
        <w:r>
          <w:fldChar w:fldCharType="separate"/>
        </w:r>
        <w:r>
          <w:t>57</w:t>
        </w:r>
        <w:r>
          <w:fldChar w:fldCharType="end"/>
        </w:r>
      </w:hyperlink>
    </w:p>
    <w:p>
      <w:pPr>
        <w:pStyle w:val="TOC2"/>
        <w:tabs>
          <w:tab w:val="right" w:leader="dot" w:pos="8306"/>
        </w:tabs>
      </w:pPr>
      <w:hyperlink w:anchor="_Toc26925" w:history="1">
        <w:r>
          <w:rPr>
            <w:rFonts w:ascii="仿宋" w:eastAsia="仿宋" w:hAnsi="仿宋" w:cs="仿宋" w:hint="eastAsia"/>
            <w:lang w:eastAsia="zh-CN"/>
          </w:rPr>
          <w:t>(一)、职业发展教育的目标与实施策略</w:t>
        </w:r>
        <w:r>
          <w:tab/>
        </w:r>
        <w:r>
          <w:fldChar w:fldCharType="begin"/>
        </w:r>
        <w:r>
          <w:instrText xml:space="preserve"> PAGEREF _Toc26925 \h </w:instrText>
        </w:r>
        <w:r>
          <w:fldChar w:fldCharType="separate"/>
        </w:r>
        <w:r>
          <w:t>57</w:t>
        </w:r>
        <w:r>
          <w:fldChar w:fldCharType="end"/>
        </w:r>
      </w:hyperlink>
    </w:p>
    <w:p>
      <w:pPr>
        <w:pStyle w:val="TOC2"/>
        <w:tabs>
          <w:tab w:val="right" w:leader="dot" w:pos="8306"/>
        </w:tabs>
      </w:pPr>
      <w:hyperlink w:anchor="_Toc17685" w:history="1">
        <w:r>
          <w:rPr>
            <w:rFonts w:ascii="仿宋" w:eastAsia="仿宋" w:hAnsi="仿宋" w:cs="仿宋" w:hint="eastAsia"/>
            <w:lang w:eastAsia="zh-CN"/>
          </w:rPr>
          <w:t>(二)、培训计划的设计与实施步骤</w:t>
        </w:r>
        <w:r>
          <w:tab/>
        </w:r>
        <w:r>
          <w:fldChar w:fldCharType="begin"/>
        </w:r>
        <w:r>
          <w:instrText xml:space="preserve"> PAGEREF _Toc17685 \h </w:instrText>
        </w:r>
        <w:r>
          <w:fldChar w:fldCharType="separate"/>
        </w:r>
        <w:r>
          <w:t>58</w:t>
        </w:r>
        <w:r>
          <w:fldChar w:fldCharType="end"/>
        </w:r>
      </w:hyperlink>
    </w:p>
    <w:p>
      <w:pPr>
        <w:pStyle w:val="TOC2"/>
        <w:tabs>
          <w:tab w:val="right" w:leader="dot" w:pos="8306"/>
        </w:tabs>
      </w:pPr>
      <w:hyperlink w:anchor="_Toc5088" w:history="1">
        <w:r>
          <w:rPr>
            <w:rFonts w:ascii="仿宋" w:eastAsia="仿宋" w:hAnsi="仿宋" w:cs="仿宋" w:hint="eastAsia"/>
            <w:lang w:eastAsia="zh-CN"/>
          </w:rPr>
          <w:t>(三)、培训效果的评估与反馈机制</w:t>
        </w:r>
        <w:r>
          <w:tab/>
        </w:r>
        <w:r>
          <w:fldChar w:fldCharType="begin"/>
        </w:r>
        <w:r>
          <w:instrText xml:space="preserve"> PAGEREF _Toc5088 \h </w:instrText>
        </w:r>
        <w:r>
          <w:fldChar w:fldCharType="separate"/>
        </w:r>
        <w:r>
          <w:t>59</w:t>
        </w:r>
        <w:r>
          <w:fldChar w:fldCharType="end"/>
        </w:r>
      </w:hyperlink>
    </w:p>
    <w:p>
      <w:pPr>
        <w:pStyle w:val="TOC1"/>
        <w:tabs>
          <w:tab w:val="right" w:leader="dot" w:pos="8306"/>
        </w:tabs>
      </w:pPr>
      <w:hyperlink w:anchor="_Toc4713" w:history="1">
        <w:r>
          <w:rPr>
            <w:rFonts w:ascii="仿宋" w:eastAsia="仿宋" w:hAnsi="仿宋" w:cs="仿宋" w:hint="eastAsia"/>
            <w:lang w:eastAsia="zh-CN"/>
          </w:rPr>
          <w:t>十六、第四十五章员工品牌建设</w:t>
        </w:r>
        <w:r>
          <w:tab/>
        </w:r>
        <w:r>
          <w:fldChar w:fldCharType="begin"/>
        </w:r>
        <w:r>
          <w:instrText xml:space="preserve"> PAGEREF _Toc4713 \h </w:instrText>
        </w:r>
        <w:r>
          <w:fldChar w:fldCharType="separate"/>
        </w:r>
        <w:r>
          <w:t>59</w:t>
        </w:r>
        <w:r>
          <w:fldChar w:fldCharType="end"/>
        </w:r>
      </w:hyperlink>
    </w:p>
    <w:p>
      <w:pPr>
        <w:pStyle w:val="TOC2"/>
        <w:tabs>
          <w:tab w:val="right" w:leader="dot" w:pos="8306"/>
        </w:tabs>
      </w:pPr>
      <w:hyperlink w:anchor="_Toc24254" w:history="1">
        <w:r>
          <w:rPr>
            <w:rFonts w:ascii="仿宋" w:eastAsia="仿宋" w:hAnsi="仿宋" w:cs="仿宋" w:hint="eastAsia"/>
            <w:lang w:eastAsia="zh-CN"/>
          </w:rPr>
          <w:t>(一)、个人品牌管理</w:t>
        </w:r>
        <w:r>
          <w:tab/>
        </w:r>
        <w:r>
          <w:fldChar w:fldCharType="begin"/>
        </w:r>
        <w:r>
          <w:instrText xml:space="preserve"> PAGEREF _Toc24254 \h </w:instrText>
        </w:r>
        <w:r>
          <w:fldChar w:fldCharType="separate"/>
        </w:r>
        <w:r>
          <w:t>59</w:t>
        </w:r>
        <w:r>
          <w:fldChar w:fldCharType="end"/>
        </w:r>
      </w:hyperlink>
    </w:p>
    <w:p>
      <w:pPr>
        <w:pStyle w:val="TOC2"/>
        <w:tabs>
          <w:tab w:val="right" w:leader="dot" w:pos="8306"/>
        </w:tabs>
      </w:pPr>
      <w:hyperlink w:anchor="_Toc18398" w:history="1">
        <w:r>
          <w:rPr>
            <w:rFonts w:ascii="仿宋" w:eastAsia="仿宋" w:hAnsi="仿宋" w:cs="仿宋" w:hint="eastAsia"/>
            <w:lang w:eastAsia="zh-CN"/>
          </w:rPr>
          <w:t>(二)、在EVOH行业内建立个人影响力</w:t>
        </w:r>
        <w:r>
          <w:tab/>
        </w:r>
        <w:r>
          <w:fldChar w:fldCharType="begin"/>
        </w:r>
        <w:r>
          <w:instrText xml:space="preserve"> PAGEREF _Toc18398 \h </w:instrText>
        </w:r>
        <w:r>
          <w:fldChar w:fldCharType="separate"/>
        </w:r>
        <w:r>
          <w:t>60</w:t>
        </w:r>
        <w:r>
          <w:fldChar w:fldCharType="end"/>
        </w:r>
      </w:hyperlink>
    </w:p>
    <w:p>
      <w:pPr>
        <w:pStyle w:val="TOC2"/>
        <w:tabs>
          <w:tab w:val="right" w:leader="dot" w:pos="8306"/>
        </w:tabs>
      </w:pPr>
      <w:hyperlink w:anchor="_Toc28756" w:history="1">
        <w:r>
          <w:rPr>
            <w:rFonts w:ascii="仿宋" w:eastAsia="仿宋" w:hAnsi="仿宋" w:cs="仿宋" w:hint="eastAsia"/>
            <w:lang w:eastAsia="zh-CN"/>
          </w:rPr>
          <w:t>(三)、个人品牌与公司品牌的关联</w:t>
        </w:r>
        <w:r>
          <w:tab/>
        </w:r>
        <w:r>
          <w:fldChar w:fldCharType="begin"/>
        </w:r>
        <w:r>
          <w:instrText xml:space="preserve"> PAGEREF _Toc28756 \h </w:instrText>
        </w:r>
        <w:r>
          <w:fldChar w:fldCharType="separate"/>
        </w:r>
        <w:r>
          <w:t>61</w:t>
        </w:r>
        <w:r>
          <w:fldChar w:fldCharType="end"/>
        </w:r>
      </w:hyperlink>
    </w:p>
    <w:p>
      <w:pPr>
        <w:pStyle w:val="TOC2"/>
        <w:tabs>
          <w:tab w:val="right" w:leader="dot" w:pos="8306"/>
        </w:tabs>
      </w:pPr>
      <w:hyperlink w:anchor="_Toc8416" w:history="1">
        <w:r>
          <w:rPr>
            <w:rFonts w:ascii="仿宋" w:eastAsia="仿宋" w:hAnsi="仿宋" w:cs="仿宋" w:hint="eastAsia"/>
            <w:lang w:eastAsia="zh-CN"/>
          </w:rPr>
          <w:t>(四)、社交媒体与个人品牌</w:t>
        </w:r>
        <w:r>
          <w:tab/>
        </w:r>
        <w:r>
          <w:fldChar w:fldCharType="begin"/>
        </w:r>
        <w:r>
          <w:instrText xml:space="preserve"> PAGEREF _Toc8416 \h </w:instrText>
        </w:r>
        <w:r>
          <w:fldChar w:fldCharType="separate"/>
        </w:r>
        <w:r>
          <w:t>62</w:t>
        </w:r>
        <w:r>
          <w:fldChar w:fldCharType="end"/>
        </w:r>
      </w:hyperlink>
    </w:p>
    <w:p>
      <w:pPr>
        <w:pStyle w:val="TOC2"/>
        <w:tabs>
          <w:tab w:val="right" w:leader="dot" w:pos="8306"/>
        </w:tabs>
      </w:pPr>
      <w:hyperlink w:anchor="_Toc20775" w:history="1">
        <w:r>
          <w:rPr>
            <w:rFonts w:ascii="仿宋" w:eastAsia="仿宋" w:hAnsi="仿宋" w:cs="仿宋" w:hint="eastAsia"/>
            <w:lang w:eastAsia="zh-CN"/>
          </w:rPr>
          <w:t>(五)、个人品牌的社交媒体传播</w:t>
        </w:r>
        <w:r>
          <w:tab/>
        </w:r>
        <w:r>
          <w:fldChar w:fldCharType="begin"/>
        </w:r>
        <w:r>
          <w:instrText xml:space="preserve"> PAGEREF _Toc20775 \h </w:instrText>
        </w:r>
        <w:r>
          <w:fldChar w:fldCharType="separate"/>
        </w:r>
        <w:r>
          <w:t>63</w:t>
        </w:r>
        <w:r>
          <w:fldChar w:fldCharType="end"/>
        </w:r>
      </w:hyperlink>
    </w:p>
    <w:p>
      <w:pPr>
        <w:pStyle w:val="TOC2"/>
        <w:tabs>
          <w:tab w:val="right" w:leader="dot" w:pos="8306"/>
        </w:tabs>
      </w:pPr>
      <w:hyperlink w:anchor="_Toc31615" w:history="1">
        <w:r>
          <w:rPr>
            <w:rFonts w:ascii="仿宋" w:eastAsia="仿宋" w:hAnsi="仿宋" w:cs="仿宋" w:hint="eastAsia"/>
            <w:lang w:eastAsia="zh-CN"/>
          </w:rPr>
          <w:t>(六)、员工品牌建设与公司形象一致性</w:t>
        </w:r>
        <w:r>
          <w:tab/>
        </w:r>
        <w:r>
          <w:fldChar w:fldCharType="begin"/>
        </w:r>
        <w:r>
          <w:instrText xml:space="preserve"> PAGEREF _Toc31615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EVOH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9243"/>
      <w:r>
        <w:rPr>
          <w:rFonts w:ascii="仿宋" w:eastAsia="仿宋" w:hAnsi="仿宋" w:cs="仿宋" w:hint="eastAsia"/>
          <w:sz w:val="28"/>
          <w:lang w:eastAsia="zh-CN"/>
        </w:rPr>
        <w:t>一、EVOH行业背景分析</w:t>
      </w:r>
      <w:bookmarkEnd w:id="2"/>
    </w:p>
    <w:p>
      <w:pPr>
        <w:pStyle w:val="Heading2"/>
        <w:rPr>
          <w:rFonts w:ascii="仿宋" w:eastAsia="仿宋" w:hAnsi="仿宋" w:cs="仿宋" w:hint="eastAsia"/>
          <w:lang w:eastAsia="zh-CN"/>
        </w:rPr>
      </w:pPr>
      <w:bookmarkStart w:id="3" w:name="_Toc30045"/>
      <w:r>
        <w:rPr>
          <w:rFonts w:ascii="仿宋" w:eastAsia="仿宋" w:hAnsi="仿宋" w:cs="仿宋" w:hint="eastAsia"/>
          <w:lang w:eastAsia="zh-CN"/>
        </w:rPr>
        <w:t>(一)、EVOH行业背景分析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VOH行业是一个充满活力且不断演变的领域。近年来，该EVOH行业经历了显著的增长，这一增长主要受益于多方面的推动因素，尤其是技术创新和市场需求的持续增加。技术创新为EVOH行业带来了新的商业模式和解决方案，而不断增长的市场需求则推动了EVOH行业的整体扩张。这使得 EVOH行业成为当前经济中备受关注的一个重要组成部分。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OH行业的市场规模持续扩大，预计未来几年仍将保持良好的增长势头。这一趋势得益于多种因素，其中包括数字化转型、全球化市场和消费者需求的多样化。数字化转型推动了EVOH行业内各个环节的效率提升，全球化市场为企业提供了更广阔的业务机会，而消费者需求的多样化则促使EVOH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EVOH行业呈现激烈的竞争格局，主要由一些领先的企业主导市场。这些企业通常在创新、市场份额和客户忠诚度等方面表现出强大的竞争力。随着EVOH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EVOH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EVOH行业发展的关键因素之一。新技术的引入，如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EVOH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展望未来，EVOH行业仍然充满挑战和机遇。随着全球经济的发展和技术的不断进步，EVOH行业参与者将面临着更多的发展机会。然而，需要时刻保持敏锐的市场洞察，灵活调整战略，以适应变化中的环境。对于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EVOH行业的未来，持乐观但谨慎的态度，不断优化业务模式和提升核心竞争力是至关重要的。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6742"/>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11435"/>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EVOH行业中具有重要意义。随着社会结构的变化，消费者对产品和服务的需求也发生了变化。当前，社会对可持续性和社会责任的关注不断增加，这对 EVOH行业提出了更高的要求。企业需要适应社会价值观的演变，关注社会趋势，以更好地满足市场需求。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EVOH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 EVOH行业的发展至关重要。政府政策的变化、国际关系的调整都可能对企业产生深刻的影响。特别是在 EVOH行业可能涉及到的领域，如法规、知识产权保护等，企业需要密切关注政治动态，及时调整战略。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EVOH行业的驱动力之一。新技术的引入可能改变EVOH行业格局，提高生产效率，创造新的商业机会。企业需要保持对技术趋势的敏感性，不断更新技术和提升创新能力，以保持竞争力。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EVOH行业的运营产生直接的约束和引导。合规性、知识产权的保护、劳动法规等都是企业必须遵循的法律框架。企业需要建立完善的法律团队，确保在法规范围内经营，降低法律风险。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EVOH行业需要更加重视环境因素。降低碳足迹、可持续生产、环保政策的遵守等都成为企业经营的重要考量。企业需要通过绿色技术和环保举措，积极履行社会责任。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19887"/>
      <w:r>
        <w:rPr>
          <w:rFonts w:ascii="仿宋" w:eastAsia="仿宋" w:hAnsi="仿宋" w:cs="仿宋" w:hint="eastAsia"/>
          <w:sz w:val="28"/>
          <w:lang w:eastAsia="zh-CN"/>
        </w:rPr>
        <w:t>三、薪酬制度管理</w:t>
      </w:r>
      <w:bookmarkEnd w:id="6"/>
    </w:p>
    <w:p>
      <w:pPr>
        <w:pStyle w:val="Heading2"/>
        <w:rPr>
          <w:rFonts w:ascii="仿宋" w:eastAsia="仿宋" w:hAnsi="仿宋" w:cs="仿宋" w:hint="eastAsia"/>
          <w:lang w:eastAsia="zh-CN"/>
        </w:rPr>
      </w:pPr>
      <w:bookmarkStart w:id="7" w:name="_Toc3934"/>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EVOH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3453"/>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奖励员工参与和完成相关技能培训，提高员工的专业素养。设立明确的培训计划和奖金发放标准，鼓励员工持续学习和提升自身技能，以适应市场和EVOH行业的变化。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5607"/>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2247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2370"/>
      <w:r>
        <w:rPr>
          <w:rFonts w:ascii="仿宋" w:eastAsia="仿宋" w:hAnsi="仿宋" w:cs="仿宋" w:hint="eastAsia"/>
          <w:sz w:val="28"/>
          <w:lang w:eastAsia="zh-CN"/>
        </w:rPr>
        <w:t>四、第七章员工培训与发展</w:t>
      </w:r>
      <w:bookmarkEnd w:id="11"/>
    </w:p>
    <w:p>
      <w:pPr>
        <w:pStyle w:val="Heading2"/>
        <w:rPr>
          <w:rFonts w:ascii="仿宋" w:eastAsia="仿宋" w:hAnsi="仿宋" w:cs="仿宋" w:hint="eastAsia"/>
          <w:lang w:eastAsia="zh-CN"/>
        </w:rPr>
      </w:pPr>
      <w:bookmarkStart w:id="12" w:name="_Toc25574"/>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27138"/>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11172"/>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9742"/>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提供灵活的在线学习平台，使员工可以随时随地获取各类学习资源。这包括EVOH行业报告、网络课程、研讨会等，帮助员工自主学习和获取最新的专业知识。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鼓励并支持员工获取相关的专业认证，例如EVOH行业认可的证书或资格。组织可以提供学习资源、报名费用支持等，以激发员工的学习积极性。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定期组织专业培训活动，邀请EVOH行业专家或内外部讲师进行知识分享和培训。这有助于员工深入了解EVOH行业趋势，拓展视野，提高综合素质。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建立知识管理平台，鼓励员工分享经验、EVOH行业见解和学习心得。这有助于构建学习型组织，促使知识在团队内部流动和共享。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1871"/>
      <w:r>
        <w:rPr>
          <w:rFonts w:ascii="仿宋" w:eastAsia="仿宋" w:hAnsi="仿宋" w:cs="仿宋" w:hint="eastAsia"/>
          <w:sz w:val="28"/>
          <w:lang w:eastAsia="zh-CN"/>
        </w:rPr>
        <w:t>五、员工压力管理及应对措施</w:t>
      </w:r>
      <w:bookmarkEnd w:id="16"/>
    </w:p>
    <w:p>
      <w:pPr>
        <w:pStyle w:val="Heading2"/>
        <w:rPr>
          <w:rFonts w:ascii="仿宋" w:eastAsia="仿宋" w:hAnsi="仿宋" w:cs="仿宋" w:hint="eastAsia"/>
          <w:lang w:eastAsia="zh-CN"/>
        </w:rPr>
      </w:pPr>
      <w:bookmarkStart w:id="17" w:name="_Toc1730"/>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8370"/>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7464"/>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5908"/>
      <w:r>
        <w:rPr>
          <w:rFonts w:ascii="仿宋" w:eastAsia="仿宋" w:hAnsi="仿宋" w:cs="仿宋" w:hint="eastAsia"/>
          <w:sz w:val="28"/>
          <w:lang w:eastAsia="zh-CN"/>
        </w:rPr>
        <w:t>六、第二十六章人才留存与流失管理</w:t>
      </w:r>
      <w:bookmarkEnd w:id="20"/>
    </w:p>
    <w:p>
      <w:pPr>
        <w:pStyle w:val="Heading2"/>
        <w:rPr>
          <w:rFonts w:ascii="仿宋" w:eastAsia="仿宋" w:hAnsi="仿宋" w:cs="仿宋" w:hint="eastAsia"/>
          <w:lang w:eastAsia="zh-CN"/>
        </w:rPr>
      </w:pPr>
      <w:bookmarkStart w:id="21" w:name="_Toc29155"/>
      <w:r>
        <w:rPr>
          <w:rFonts w:ascii="仿宋" w:eastAsia="仿宋" w:hAnsi="仿宋" w:cs="仿宋" w:hint="eastAsia"/>
          <w:lang w:eastAsia="zh-CN"/>
        </w:rPr>
        <w:t>(一)、人才留存策略</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2" w:name="_Toc1089"/>
      <w:r>
        <w:rPr>
          <w:rFonts w:ascii="仿宋" w:eastAsia="仿宋" w:hAnsi="仿宋" w:cs="仿宋" w:hint="eastAsia"/>
          <w:sz w:val="28"/>
          <w:lang w:eastAsia="zh-CN"/>
        </w:rPr>
        <w:t>(二)、人才流失分析与改进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3" w:name="_Toc19965"/>
      <w:r>
        <w:rPr>
          <w:rFonts w:ascii="仿宋" w:eastAsia="仿宋" w:hAnsi="仿宋" w:cs="仿宋" w:hint="eastAsia"/>
          <w:sz w:val="28"/>
          <w:lang w:eastAsia="zh-CN"/>
        </w:rPr>
        <w:t>(三)、持续改进与未来展望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EVOH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4" w:name="_Toc29366"/>
      <w:r>
        <w:rPr>
          <w:rFonts w:ascii="仿宋" w:eastAsia="仿宋" w:hAnsi="仿宋" w:cs="仿宋" w:hint="eastAsia"/>
          <w:sz w:val="28"/>
          <w:lang w:eastAsia="zh-CN"/>
        </w:rPr>
        <w:t>七、员工家庭与工作平衡支持计划</w:t>
      </w:r>
      <w:bookmarkEnd w:id="24"/>
    </w:p>
    <w:p>
      <w:pPr>
        <w:pStyle w:val="Heading2"/>
        <w:rPr>
          <w:rFonts w:ascii="仿宋" w:eastAsia="仿宋" w:hAnsi="仿宋" w:cs="仿宋" w:hint="eastAsia"/>
          <w:lang w:eastAsia="zh-CN"/>
        </w:rPr>
      </w:pPr>
      <w:bookmarkStart w:id="25" w:name="_Toc12659"/>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5744"/>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7" w:name="_Toc19469"/>
      <w:r>
        <w:rPr>
          <w:rFonts w:ascii="仿宋" w:eastAsia="仿宋" w:hAnsi="仿宋" w:cs="仿宋" w:hint="eastAsia"/>
          <w:sz w:val="28"/>
          <w:lang w:eastAsia="zh-CN"/>
        </w:rPr>
        <w:t>(三)、平衡效果的评估及调整优化</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定期评估员工满意度：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8" w:name="_Toc25835"/>
      <w:r>
        <w:rPr>
          <w:rFonts w:ascii="仿宋" w:eastAsia="仿宋" w:hAnsi="仿宋" w:cs="仿宋" w:hint="eastAsia"/>
          <w:sz w:val="28"/>
          <w:lang w:eastAsia="zh-CN"/>
        </w:rPr>
        <w:t>八、第三十八章员工社交媒体管理</w:t>
      </w:r>
      <w:bookmarkEnd w:id="28"/>
    </w:p>
    <w:p>
      <w:pPr>
        <w:pStyle w:val="Heading2"/>
        <w:rPr>
          <w:rFonts w:ascii="仿宋" w:eastAsia="仿宋" w:hAnsi="仿宋" w:cs="仿宋" w:hint="eastAsia"/>
          <w:lang w:eastAsia="zh-CN"/>
        </w:rPr>
      </w:pPr>
      <w:bookmarkStart w:id="29" w:name="_Toc30431"/>
      <w:r>
        <w:rPr>
          <w:rFonts w:ascii="仿宋" w:eastAsia="仿宋" w:hAnsi="仿宋" w:cs="仿宋" w:hint="eastAsia"/>
          <w:lang w:eastAsia="zh-CN"/>
        </w:rPr>
        <w:t>(一)、员工社交媒体政策</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避免与业务竞争对手发生冲突：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0" w:name="_Toc20047"/>
      <w:r>
        <w:rPr>
          <w:rFonts w:ascii="仿宋" w:eastAsia="仿宋" w:hAnsi="仿宋" w:cs="仿宋" w:hint="eastAsia"/>
          <w:sz w:val="28"/>
          <w:lang w:eastAsia="zh-CN"/>
        </w:rPr>
        <w:t>(二)、个人品牌与公司形象的关联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公司鼓励员工合理利用社交媒体参与业内讨论、分享EVOH行业见解，并建议他们在个人品牌展示中展现积极向上的形象，有助于公司整体形象的提升。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1" w:name="_Toc30538"/>
      <w:r>
        <w:rPr>
          <w:rFonts w:ascii="仿宋" w:eastAsia="仿宋" w:hAnsi="仿宋" w:cs="仿宋" w:hint="eastAsia"/>
          <w:sz w:val="28"/>
          <w:lang w:eastAsia="zh-CN"/>
        </w:rPr>
        <w:t>(三)、社交媒体使用准则</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https://d.book118.com/946021143214010040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5513E"/>
    <w:rsid w:val="553551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4602114321401004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2023-12-18T08:52:00Z</dcterms:created>
  <dcterms:modified xsi:type="dcterms:W3CDTF">2023-12-18T08:52:06Z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8C2876537269419683180D7DAE33002E_11</vt:lpwstr>
  </property>
  <property fmtid="{D5CDD505-2E9C-101B-9397-08002B2CF9AE}" pid="3" name="KSOProductBuildVer">
    <vt:lpwstr>2052-12.1.0.16120</vt:lpwstr>
  </property>
</Properties>
</file>