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32" w:line="465" w:lineRule="auto"/>
        <w:ind w:left="820" w:right="7426"/>
      </w:pPr>
      <w:r>
        <w:rPr>
          <w:rFonts w:ascii="Times New Roman" w:eastAsia="Times New Roman"/>
          <w:spacing w:val="-1"/>
        </w:rPr>
        <w:t>110kV</w:t>
      </w:r>
      <w:r>
        <w:rPr>
          <w:rFonts w:ascii="Times New Roman" w:eastAsia="Times New Roman"/>
          <w:spacing w:val="-22"/>
        </w:rPr>
        <w:t xml:space="preserve"> </w:t>
      </w:r>
      <w:r>
        <w:rPr>
          <w:spacing w:val="-1"/>
        </w:rPr>
        <w:t>变电站典型二次回路图解</w:t>
      </w:r>
      <w:r>
        <w:t>作者</w:t>
      </w:r>
      <w:r>
        <w:rPr>
          <w:rFonts w:ascii="Times New Roman" w:eastAsia="Times New Roman"/>
        </w:rPr>
        <w:t>:</w:t>
      </w:r>
      <w:r>
        <w:t>蒋剑</w:t>
      </w:r>
    </w:p>
    <w:p>
      <w:pPr>
        <w:pStyle w:val="BodyText"/>
        <w:spacing w:before="67"/>
        <w:ind w:left="820"/>
        <w:rPr>
          <w:rFonts w:ascii="Times New Roman"/>
        </w:rPr>
      </w:pPr>
      <w:r>
        <w:rPr>
          <w:rFonts w:ascii="Times New Roman"/>
        </w:rPr>
        <w:t>2023-12-01</w:t>
      </w:r>
    </w:p>
    <w:p>
      <w:pPr>
        <w:pStyle w:val="BodyText"/>
        <w:rPr>
          <w:rFonts w:ascii="Times New Roman"/>
          <w:sz w:val="47"/>
        </w:rPr>
      </w:pPr>
    </w:p>
    <w:p>
      <w:pPr>
        <w:pStyle w:val="BodyText"/>
        <w:ind w:left="820"/>
      </w:pPr>
      <w:r>
        <w:t>前言一</w:t>
      </w:r>
    </w:p>
    <w:p>
      <w:pPr>
        <w:pStyle w:val="BodyText"/>
        <w:spacing w:before="9"/>
        <w:rPr>
          <w:sz w:val="32"/>
        </w:rPr>
      </w:pPr>
    </w:p>
    <w:p>
      <w:pPr>
        <w:pStyle w:val="BodyText"/>
        <w:spacing w:line="300" w:lineRule="auto"/>
        <w:ind w:left="100" w:right="376" w:firstLine="719"/>
        <w:jc w:val="both"/>
      </w:pPr>
      <w:r>
        <w:rPr>
          <w:spacing w:val="-1"/>
        </w:rPr>
        <w:t>目前</w:t>
      </w:r>
      <w:r>
        <w:rPr>
          <w:rFonts w:ascii="Times New Roman" w:eastAsia="Times New Roman"/>
        </w:rPr>
        <w:t>,</w:t>
      </w:r>
      <w:r>
        <w:t>在针对电力系统职工和电力专业学生的培训教材中</w:t>
      </w:r>
      <w:r>
        <w:rPr>
          <w:rFonts w:ascii="Times New Roman" w:eastAsia="Times New Roman"/>
        </w:rPr>
        <w:t>,</w:t>
      </w:r>
      <w:r>
        <w:t>关于二次接线的内容照旧主要以电磁式继电器回路为讲解例如。在微机保护已经普遍应用的今日</w:t>
      </w:r>
      <w:r>
        <w:rPr>
          <w:rFonts w:ascii="Times New Roman" w:eastAsia="Times New Roman"/>
        </w:rPr>
        <w:t>,</w:t>
      </w:r>
      <w:r>
        <w:t>这种</w:t>
      </w:r>
      <w:r>
        <w:rPr>
          <w:spacing w:val="-1"/>
        </w:rPr>
        <w:t>模式在很大程度上已经脱离了电力生产的实际状况</w:t>
      </w:r>
      <w:r>
        <w:rPr>
          <w:rFonts w:ascii="Times New Roman" w:eastAsia="Times New Roman"/>
        </w:rPr>
        <w:t>,</w:t>
      </w:r>
      <w:r>
        <w:t>造成了理论与实践的脱节</w:t>
      </w:r>
      <w:r>
        <w:rPr>
          <w:rFonts w:ascii="Times New Roman" w:eastAsia="Times New Roman"/>
        </w:rPr>
        <w:t>,</w:t>
      </w:r>
      <w:r>
        <w:t>尤其不利于基层技术人员的培育。</w:t>
      </w:r>
    </w:p>
    <w:p>
      <w:pPr>
        <w:pStyle w:val="BodyText"/>
        <w:spacing w:before="4"/>
        <w:rPr>
          <w:sz w:val="23"/>
        </w:rPr>
      </w:pPr>
    </w:p>
    <w:p>
      <w:pPr>
        <w:pStyle w:val="BodyText"/>
        <w:spacing w:line="300" w:lineRule="auto"/>
        <w:ind w:left="100" w:right="286" w:firstLine="719"/>
      </w:pPr>
      <w:r>
        <w:t>形成这种局面的缘由是多方面的。首先</w:t>
      </w:r>
      <w:r>
        <w:rPr>
          <w:rFonts w:ascii="Times New Roman" w:eastAsia="Times New Roman"/>
        </w:rPr>
        <w:t>,</w:t>
      </w:r>
      <w:r>
        <w:t>在教学中</w:t>
      </w:r>
      <w:r>
        <w:rPr>
          <w:rFonts w:ascii="Times New Roman" w:eastAsia="Times New Roman"/>
        </w:rPr>
        <w:t>,</w:t>
      </w:r>
      <w:r>
        <w:t>继电器回路它具有接线简</w:t>
      </w:r>
      <w:r>
        <w:rPr>
          <w:spacing w:val="1"/>
        </w:rPr>
        <w:t xml:space="preserve"> </w:t>
      </w:r>
      <w:r>
        <w:t>明、原理清楚、易于理解的优点</w:t>
      </w:r>
      <w:r>
        <w:rPr>
          <w:rFonts w:ascii="Times New Roman" w:eastAsia="Times New Roman"/>
        </w:rPr>
        <w:t>,</w:t>
      </w:r>
      <w:r>
        <w:t>便于学生理解</w:t>
      </w:r>
      <w:r>
        <w:rPr>
          <w:rFonts w:ascii="Times New Roman" w:eastAsia="Times New Roman"/>
        </w:rPr>
        <w:t>,</w:t>
      </w:r>
      <w:r>
        <w:t>而微机保护装置由于承受了微型计算机作为核心</w:t>
      </w:r>
      <w:r>
        <w:rPr>
          <w:rFonts w:ascii="Times New Roman" w:eastAsia="Times New Roman"/>
        </w:rPr>
        <w:t>,</w:t>
      </w:r>
      <w:r>
        <w:t>很多功能都由芯片运算完成</w:t>
      </w:r>
      <w:r>
        <w:rPr>
          <w:rFonts w:ascii="Times New Roman" w:eastAsia="Times New Roman"/>
        </w:rPr>
        <w:t>,</w:t>
      </w:r>
      <w:r>
        <w:t>在保护原理的算法和实现上进展了很大</w:t>
      </w:r>
      <w:r>
        <w:rPr>
          <w:spacing w:val="-1"/>
        </w:rPr>
        <w:t>的改进</w:t>
      </w:r>
      <w:r>
        <w:rPr>
          <w:rFonts w:ascii="Times New Roman" w:eastAsia="Times New Roman"/>
        </w:rPr>
        <w:t>,</w:t>
      </w:r>
      <w:r>
        <w:t>对高等数学及计算机等专业学问水平要求较高</w:t>
      </w:r>
      <w:r>
        <w:rPr>
          <w:rFonts w:ascii="Times New Roman" w:eastAsia="Times New Roman"/>
        </w:rPr>
        <w:t>,</w:t>
      </w:r>
      <w:r>
        <w:t>不利于讲解和普及。其次</w:t>
      </w:r>
      <w:r>
        <w:rPr>
          <w:rFonts w:ascii="Times New Roman" w:eastAsia="Times New Roman"/>
        </w:rPr>
        <w:t>,</w:t>
      </w:r>
      <w:r>
        <w:t>电磁式继电器保护装置的定型化程度很高</w:t>
      </w:r>
      <w:r>
        <w:rPr>
          <w:rFonts w:ascii="Times New Roman" w:eastAsia="Times New Roman"/>
        </w:rPr>
        <w:t>,</w:t>
      </w:r>
      <w:r>
        <w:t>各项技术条件在电力系统内得到了高度的认同。微机保护则是由不同厂商依据继电保护的根本原理独立开发的</w:t>
      </w:r>
      <w:r>
        <w:rPr>
          <w:rFonts w:ascii="Times New Roman" w:eastAsia="Times New Roman"/>
        </w:rPr>
        <w:t>,</w:t>
      </w:r>
      <w:r>
        <w:t>各套产品之间在配置原则、保护算法等方面存在较大差异</w:t>
      </w:r>
      <w:r>
        <w:rPr>
          <w:rFonts w:ascii="Times New Roman" w:eastAsia="Times New Roman"/>
        </w:rPr>
        <w:t>,</w:t>
      </w:r>
      <w:r>
        <w:t>尽管经过确定时间的运行实践</w:t>
      </w:r>
      <w:r>
        <w:rPr>
          <w:rFonts w:ascii="Times New Roman" w:eastAsia="Times New Roman"/>
        </w:rPr>
        <w:t>,</w:t>
      </w:r>
      <w:r>
        <w:t>我们总结出了确定的阅历</w:t>
      </w:r>
      <w:r>
        <w:rPr>
          <w:rFonts w:ascii="Times New Roman" w:eastAsia="Times New Roman"/>
        </w:rPr>
        <w:t>,</w:t>
      </w:r>
      <w:r>
        <w:t>但是照旧很难确定地将某一种产品作为范例进展推广</w:t>
      </w:r>
      <w:r>
        <w:rPr>
          <w:rFonts w:ascii="Times New Roman" w:eastAsia="Times New Roman"/>
        </w:rPr>
        <w:t>,</w:t>
      </w:r>
      <w:r>
        <w:t>这也导致了在教学中对微机保护二次接线提及较少。</w:t>
      </w:r>
    </w:p>
    <w:p>
      <w:pPr>
        <w:pStyle w:val="BodyText"/>
        <w:spacing w:before="335" w:line="300" w:lineRule="auto"/>
        <w:ind w:left="100" w:right="376" w:firstLine="719"/>
      </w:pPr>
      <w:r>
        <w:rPr>
          <w:spacing w:val="-1"/>
        </w:rPr>
        <w:t>在微机型继电保护和自动装置的二次接线方面</w:t>
      </w:r>
      <w:r>
        <w:rPr>
          <w:rFonts w:ascii="Times New Roman" w:eastAsia="Times New Roman" w:hAnsi="Times New Roman"/>
        </w:rPr>
        <w:t>,</w:t>
      </w:r>
      <w:r>
        <w:t>由于实际工作状况的不同</w:t>
      </w:r>
      <w:r>
        <w:rPr>
          <w:rFonts w:ascii="Times New Roman" w:eastAsia="Times New Roman" w:hAnsi="Times New Roman"/>
        </w:rPr>
        <w:t>,</w:t>
      </w:r>
      <w:r>
        <w:t>各供电公司的相关部门目前承受最多的照旧是</w:t>
      </w:r>
      <w:r>
        <w:rPr>
          <w:rFonts w:ascii="Times New Roman" w:eastAsia="Times New Roman" w:hAnsi="Times New Roman"/>
        </w:rPr>
        <w:t>“</w:t>
      </w:r>
      <w:r>
        <w:t>师傅</w:t>
      </w:r>
      <w:r>
        <w:rPr>
          <w:rFonts w:ascii="Times New Roman" w:eastAsia="Times New Roman" w:hAnsi="Times New Roman"/>
        </w:rPr>
        <w:t>—</w:t>
      </w:r>
      <w:r>
        <w:t>徒弟</w:t>
      </w:r>
      <w:r>
        <w:rPr>
          <w:rFonts w:ascii="Times New Roman" w:eastAsia="Times New Roman" w:hAnsi="Times New Roman"/>
        </w:rPr>
        <w:t>”</w:t>
      </w:r>
      <w:r>
        <w:t>言传身教和班组学习的模式。这种各自为战的模式不利于技术的沟通与推广</w:t>
      </w:r>
      <w:r>
        <w:rPr>
          <w:rFonts w:ascii="Times New Roman" w:eastAsia="Times New Roman" w:hAnsi="Times New Roman"/>
        </w:rPr>
        <w:t>,</w:t>
      </w:r>
      <w:r>
        <w:t>也不利于电力系统人才的培</w:t>
      </w:r>
    </w:p>
    <w:p>
      <w:pPr>
        <w:pStyle w:val="BodyText"/>
        <w:spacing w:line="300" w:lineRule="auto"/>
        <w:ind w:left="100" w:right="313"/>
      </w:pPr>
      <w:r>
        <w:rPr>
          <w:spacing w:val="-1"/>
        </w:rPr>
        <w:t>养。鉴于此</w:t>
      </w:r>
      <w:r>
        <w:rPr>
          <w:rFonts w:ascii="Times New Roman" w:eastAsia="Times New Roman"/>
        </w:rPr>
        <w:t>,</w:t>
      </w:r>
      <w:r>
        <w:rPr>
          <w:spacing w:val="-5"/>
        </w:rPr>
        <w:t xml:space="preserve">针对 </w:t>
      </w:r>
      <w:r>
        <w:rPr>
          <w:rFonts w:ascii="Times New Roman" w:eastAsia="Times New Roman"/>
        </w:rPr>
        <w:t>110kV</w:t>
      </w:r>
      <w:r>
        <w:rPr>
          <w:rFonts w:ascii="Times New Roman" w:eastAsia="Times New Roman"/>
          <w:spacing w:val="-22"/>
        </w:rPr>
        <w:t xml:space="preserve"> </w:t>
      </w:r>
      <w:r>
        <w:t>变电站主要继电保护和自动装置的二次回路接线</w:t>
      </w:r>
      <w:r>
        <w:rPr>
          <w:rFonts w:ascii="Times New Roman" w:eastAsia="Times New Roman"/>
        </w:rPr>
        <w:t>,</w:t>
      </w:r>
      <w:r>
        <w:t>笔者结合本单位的生</w:t>
      </w:r>
    </w:p>
    <w:p>
      <w:pPr>
        <w:pStyle w:val="BodyText"/>
        <w:spacing w:before="3"/>
        <w:rPr>
          <w:sz w:val="23"/>
        </w:rPr>
      </w:pPr>
    </w:p>
    <w:p>
      <w:pPr>
        <w:pStyle w:val="BodyText"/>
        <w:spacing w:line="297" w:lineRule="auto"/>
        <w:ind w:left="100" w:right="376" w:firstLine="719"/>
      </w:pPr>
      <w:r>
        <w:t>产实践编制了本文。本文以国内各大微机保护厂商设备为例</w:t>
      </w:r>
      <w:r>
        <w:rPr>
          <w:rFonts w:ascii="Times New Roman" w:eastAsia="Times New Roman"/>
        </w:rPr>
        <w:t>,</w:t>
      </w:r>
      <w:r>
        <w:t>结合图纸讲解二</w:t>
      </w:r>
      <w:r>
        <w:rPr>
          <w:spacing w:val="-1"/>
        </w:rPr>
        <w:t>次回路的工作方式</w:t>
      </w:r>
      <w:r>
        <w:rPr>
          <w:rFonts w:ascii="Times New Roman" w:eastAsia="Times New Roman"/>
        </w:rPr>
        <w:t>,</w:t>
      </w:r>
      <w:r>
        <w:t>较少涉及继电保护原理</w:t>
      </w:r>
      <w:r>
        <w:rPr>
          <w:rFonts w:ascii="Times New Roman" w:eastAsia="Times New Roman"/>
        </w:rPr>
        <w:t>,</w:t>
      </w:r>
      <w:r>
        <w:t>主要面对电力系统中刚参与工作的大中</w:t>
      </w:r>
    </w:p>
    <w:p>
      <w:pPr>
        <w:spacing w:after="0" w:line="297" w:lineRule="auto"/>
        <w:sectPr>
          <w:type w:val="continuous"/>
          <w:pgSz w:w="18360" w:h="23760"/>
          <w:pgMar w:top="1980" w:right="2500" w:bottom="280" w:left="2600" w:header="708" w:footer="708"/>
          <w:cols w:space="708"/>
        </w:sectPr>
      </w:pPr>
    </w:p>
    <w:p>
      <w:pPr>
        <w:pStyle w:val="BodyText"/>
        <w:spacing w:before="30" w:line="300" w:lineRule="auto"/>
        <w:ind w:left="100" w:right="286"/>
      </w:pPr>
      <w:r>
        <w:rPr>
          <w:spacing w:val="-1"/>
        </w:rPr>
        <w:t>专学生编写</w:t>
      </w:r>
      <w:r>
        <w:rPr>
          <w:rFonts w:ascii="Times New Roman" w:eastAsia="Times New Roman"/>
        </w:rPr>
        <w:t>,</w:t>
      </w:r>
      <w:r>
        <w:t>力求浅显易懂又不失专业性</w:t>
      </w:r>
      <w:r>
        <w:rPr>
          <w:rFonts w:ascii="Times New Roman" w:eastAsia="Times New Roman"/>
        </w:rPr>
        <w:t>,</w:t>
      </w:r>
      <w:r>
        <w:t>使他们能尽快完成理论与实践的结合</w:t>
      </w:r>
      <w:r>
        <w:rPr>
          <w:rFonts w:ascii="Times New Roman" w:eastAsia="Times New Roman"/>
        </w:rPr>
        <w:t>,</w:t>
      </w:r>
      <w:r>
        <w:t>投入工作中去。</w:t>
      </w:r>
    </w:p>
    <w:p>
      <w:pPr>
        <w:pStyle w:val="BodyText"/>
        <w:spacing w:before="8"/>
        <w:rPr>
          <w:sz w:val="23"/>
        </w:rPr>
      </w:pPr>
    </w:p>
    <w:p>
      <w:pPr>
        <w:pStyle w:val="BodyText"/>
        <w:ind w:left="820"/>
      </w:pPr>
      <w:r>
        <w:t>前言二</w:t>
      </w:r>
    </w:p>
    <w:p>
      <w:pPr>
        <w:pStyle w:val="BodyText"/>
        <w:spacing w:before="9"/>
        <w:rPr>
          <w:sz w:val="32"/>
        </w:rPr>
      </w:pPr>
    </w:p>
    <w:p>
      <w:pPr>
        <w:pStyle w:val="BodyText"/>
        <w:spacing w:before="1" w:line="300" w:lineRule="auto"/>
        <w:ind w:left="100" w:right="276" w:firstLine="719"/>
      </w:pPr>
      <w:r>
        <w:t>我始终有一个想法</w:t>
      </w:r>
      <w:r>
        <w:rPr>
          <w:rFonts w:ascii="Times New Roman" w:eastAsia="Times New Roman" w:hAnsi="Times New Roman"/>
        </w:rPr>
        <w:t>,</w:t>
      </w:r>
      <w:r>
        <w:t>那就是二次接线必需与继电保护作为两个专业分开。虽然两者有着千丝万缕的联系</w:t>
      </w:r>
      <w:r>
        <w:rPr>
          <w:rFonts w:ascii="Times New Roman" w:eastAsia="Times New Roman" w:hAnsi="Times New Roman"/>
        </w:rPr>
        <w:t>,</w:t>
      </w:r>
      <w:r>
        <w:t>但是我认为</w:t>
      </w:r>
      <w:r>
        <w:rPr>
          <w:rFonts w:ascii="Times New Roman" w:eastAsia="Times New Roman" w:hAnsi="Times New Roman"/>
        </w:rPr>
        <w:t>——</w:t>
      </w:r>
      <w:r>
        <w:t>至少在教学上</w:t>
      </w:r>
      <w:r>
        <w:rPr>
          <w:rFonts w:ascii="Times New Roman" w:eastAsia="Times New Roman" w:hAnsi="Times New Roman"/>
        </w:rPr>
        <w:t>——</w:t>
      </w:r>
      <w:r>
        <w:t>应当予以更大程度的</w:t>
      </w:r>
      <w:r>
        <w:rPr>
          <w:spacing w:val="-1"/>
        </w:rPr>
        <w:t>独立化</w:t>
      </w:r>
      <w:r>
        <w:rPr>
          <w:rFonts w:ascii="Times New Roman" w:eastAsia="Times New Roman" w:hAnsi="Times New Roman"/>
        </w:rPr>
        <w:t>,</w:t>
      </w:r>
      <w:r>
        <w:t>就如同我制作此文的目的</w:t>
      </w:r>
      <w:r>
        <w:rPr>
          <w:rFonts w:ascii="Times New Roman" w:eastAsia="Times New Roman" w:hAnsi="Times New Roman"/>
        </w:rPr>
        <w:t>:</w:t>
      </w:r>
      <w:r>
        <w:t>进展二次接线的学习</w:t>
      </w:r>
      <w:r>
        <w:rPr>
          <w:rFonts w:ascii="Times New Roman" w:eastAsia="Times New Roman" w:hAnsi="Times New Roman"/>
        </w:rPr>
        <w:t>,</w:t>
      </w:r>
      <w:r>
        <w:t>或者说尽快的学会看二次图纸</w:t>
      </w:r>
      <w:r>
        <w:rPr>
          <w:rFonts w:ascii="Times New Roman" w:eastAsia="Times New Roman" w:hAnsi="Times New Roman"/>
        </w:rPr>
        <w:t>,</w:t>
      </w:r>
      <w:r>
        <w:t>不涉及较深的继电保护原理。我认为</w:t>
      </w:r>
      <w:r>
        <w:rPr>
          <w:rFonts w:ascii="Times New Roman" w:eastAsia="Times New Roman" w:hAnsi="Times New Roman"/>
        </w:rPr>
        <w:t>,</w:t>
      </w:r>
      <w:r>
        <w:t>在微机保护时代</w:t>
      </w:r>
      <w:r>
        <w:rPr>
          <w:rFonts w:ascii="Times New Roman" w:eastAsia="Times New Roman" w:hAnsi="Times New Roman"/>
        </w:rPr>
        <w:t>,</w:t>
      </w:r>
      <w:r>
        <w:t>供电公司的一般技术人员已经很少参与保护装置的研发工作</w:t>
      </w:r>
      <w:r>
        <w:rPr>
          <w:rFonts w:ascii="Times New Roman" w:eastAsia="Times New Roman" w:hAnsi="Times New Roman"/>
        </w:rPr>
        <w:t>,</w:t>
      </w:r>
      <w:r>
        <w:t>所以</w:t>
      </w:r>
      <w:r>
        <w:rPr>
          <w:rFonts w:ascii="Times New Roman" w:eastAsia="Times New Roman" w:hAnsi="Times New Roman"/>
        </w:rPr>
        <w:t>,</w:t>
      </w:r>
      <w:r>
        <w:t>对于微机保护在继电保护原理方面的工作方式</w:t>
      </w:r>
      <w:r>
        <w:rPr>
          <w:rFonts w:ascii="Times New Roman" w:eastAsia="Times New Roman" w:hAnsi="Times New Roman"/>
        </w:rPr>
        <w:t>,</w:t>
      </w:r>
      <w:r>
        <w:t>我们当中的大多数人不需要进展太深入的学习。很多学问点</w:t>
      </w:r>
      <w:r>
        <w:rPr>
          <w:rFonts w:ascii="Times New Roman" w:eastAsia="Times New Roman" w:hAnsi="Times New Roman"/>
        </w:rPr>
        <w:t>,</w:t>
      </w:r>
      <w:r>
        <w:t>我们只要简洁的了解或者记住结论就可以了。</w:t>
      </w:r>
    </w:p>
    <w:p>
      <w:pPr>
        <w:pStyle w:val="BodyText"/>
        <w:spacing w:before="12"/>
        <w:rPr>
          <w:sz w:val="22"/>
        </w:rPr>
      </w:pPr>
    </w:p>
    <w:p>
      <w:pPr>
        <w:pStyle w:val="BodyText"/>
        <w:spacing w:before="1" w:line="297" w:lineRule="auto"/>
        <w:ind w:left="100" w:right="353" w:firstLine="719"/>
      </w:pPr>
      <w:r>
        <w:t>很多刚开头学习的朋友问我</w:t>
      </w:r>
      <w:r>
        <w:rPr>
          <w:rFonts w:ascii="Times New Roman" w:eastAsia="Times New Roman" w:hAnsi="Times New Roman"/>
        </w:rPr>
        <w:t>:“</w:t>
      </w:r>
      <w:r>
        <w:t>二次回路简洁吗</w:t>
      </w:r>
      <w:r>
        <w:rPr>
          <w:rFonts w:ascii="Times New Roman" w:eastAsia="Times New Roman" w:hAnsi="Times New Roman"/>
        </w:rPr>
        <w:t>?</w:t>
      </w:r>
      <w:r>
        <w:t>难学吗</w:t>
      </w:r>
      <w:r>
        <w:rPr>
          <w:rFonts w:ascii="Times New Roman" w:eastAsia="Times New Roman" w:hAnsi="Times New Roman"/>
        </w:rPr>
        <w:t>?”</w:t>
      </w:r>
      <w:r>
        <w:t>事实上</w:t>
      </w:r>
      <w:r>
        <w:rPr>
          <w:rFonts w:ascii="Times New Roman" w:eastAsia="Times New Roman" w:hAnsi="Times New Roman"/>
        </w:rPr>
        <w:t>,</w:t>
      </w:r>
      <w:r>
        <w:t>我认为</w:t>
      </w:r>
      <w:r>
        <w:rPr>
          <w:rFonts w:ascii="Times New Roman" w:eastAsia="Times New Roman" w:hAnsi="Times New Roman"/>
        </w:rPr>
        <w:t>,</w:t>
      </w:r>
      <w:r>
        <w:t>只要你明白一个</w:t>
      </w:r>
      <w:r>
        <w:rPr>
          <w:rFonts w:ascii="Times New Roman" w:eastAsia="Times New Roman" w:hAnsi="Times New Roman"/>
        </w:rPr>
        <w:t>“</w:t>
      </w:r>
      <w:r>
        <w:t>干电池、开关、灯泡</w:t>
      </w:r>
      <w:r>
        <w:rPr>
          <w:rFonts w:ascii="Times New Roman" w:eastAsia="Times New Roman" w:hAnsi="Times New Roman"/>
        </w:rPr>
        <w:t>”</w:t>
      </w:r>
      <w:r>
        <w:t>组成的照明回路是如何工作的</w:t>
      </w:r>
      <w:r>
        <w:rPr>
          <w:rFonts w:ascii="Times New Roman" w:eastAsia="Times New Roman" w:hAnsi="Times New Roman"/>
        </w:rPr>
        <w:t>,</w:t>
      </w:r>
      <w:r>
        <w:t>那么你就算是入门了。</w:t>
      </w:r>
    </w:p>
    <w:p>
      <w:pPr>
        <w:pStyle w:val="BodyText"/>
        <w:spacing w:before="5"/>
        <w:rPr>
          <w:sz w:val="24"/>
        </w:rPr>
      </w:pPr>
    </w:p>
    <w:p>
      <w:pPr>
        <w:pStyle w:val="BodyText"/>
        <w:spacing w:line="300" w:lineRule="auto"/>
        <w:ind w:left="100" w:right="223" w:firstLine="719"/>
        <w:jc w:val="both"/>
      </w:pPr>
      <w:r>
        <w:t>为什么这么说呢</w:t>
      </w:r>
      <w:r>
        <w:rPr>
          <w:rFonts w:ascii="Times New Roman" w:eastAsia="Times New Roman"/>
        </w:rPr>
        <w:t>?</w:t>
      </w:r>
      <w:r>
        <w:t>针对二次回路分析的文章有很多</w:t>
      </w:r>
      <w:r>
        <w:rPr>
          <w:rFonts w:ascii="Times New Roman" w:eastAsia="Times New Roman"/>
        </w:rPr>
        <w:t>,</w:t>
      </w:r>
      <w:r>
        <w:t>从各个方面对绘图、识图等方面进展了阐述。实事求是的讲</w:t>
      </w:r>
      <w:r>
        <w:rPr>
          <w:rFonts w:ascii="Times New Roman" w:eastAsia="Times New Roman"/>
        </w:rPr>
        <w:t>,</w:t>
      </w:r>
      <w:r>
        <w:t>作为入门的一种学习途径</w:t>
      </w:r>
      <w:r>
        <w:rPr>
          <w:rFonts w:ascii="Times New Roman" w:eastAsia="Times New Roman"/>
        </w:rPr>
        <w:t>,</w:t>
      </w:r>
      <w:r>
        <w:t>我认为大家恰恰无视了最为简洁的方法</w:t>
      </w:r>
      <w:r>
        <w:rPr>
          <w:rFonts w:ascii="Times New Roman" w:eastAsia="Times New Roman"/>
        </w:rPr>
        <w:t>:</w:t>
      </w:r>
      <w:r>
        <w:t>从纯粹电路学的角度来看二次回路。二次回路是什么</w:t>
      </w:r>
      <w:r>
        <w:rPr>
          <w:rFonts w:ascii="Times New Roman" w:eastAsia="Times New Roman"/>
        </w:rPr>
        <w:t>?</w:t>
      </w:r>
      <w:r>
        <w:t>它的本质就</w:t>
      </w:r>
      <w:r>
        <w:rPr>
          <w:spacing w:val="-3"/>
        </w:rPr>
        <w:t xml:space="preserve">是一个两端电压为 </w:t>
      </w:r>
      <w:r>
        <w:rPr>
          <w:rFonts w:ascii="Times New Roman" w:eastAsia="Times New Roman"/>
        </w:rPr>
        <w:t>220V</w:t>
      </w:r>
      <w:r>
        <w:rPr>
          <w:rFonts w:ascii="Times New Roman" w:eastAsia="Times New Roman"/>
          <w:spacing w:val="-22"/>
        </w:rPr>
        <w:t xml:space="preserve"> </w:t>
      </w:r>
      <w:r>
        <w:t>的直流回路罢了。从电路学的角度来看二次回路</w:t>
      </w:r>
      <w:r>
        <w:rPr>
          <w:rFonts w:ascii="Times New Roman" w:eastAsia="Times New Roman"/>
        </w:rPr>
        <w:t>,</w:t>
      </w:r>
      <w:r>
        <w:t>也正符合了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line="458" w:lineRule="auto"/>
        <w:ind w:left="820" w:right="3839"/>
      </w:pPr>
      <w:r>
        <w:rPr>
          <w:spacing w:val="-1"/>
        </w:rPr>
        <w:t>我最初</w:t>
      </w:r>
      <w:r>
        <w:rPr>
          <w:rFonts w:ascii="Times New Roman" w:eastAsia="Times New Roman" w:hAnsi="Times New Roman"/>
          <w:spacing w:val="-1"/>
        </w:rPr>
        <w:t>“</w:t>
      </w:r>
      <w:r>
        <w:rPr>
          <w:spacing w:val="-1"/>
        </w:rPr>
        <w:t>尽量抛开继电保护原理</w:t>
      </w:r>
      <w:r>
        <w:rPr>
          <w:rFonts w:ascii="Times New Roman" w:eastAsia="Times New Roman" w:hAnsi="Times New Roman"/>
        </w:rPr>
        <w:t>”</w:t>
      </w:r>
      <w:r>
        <w:t>学习二次回路的思路。前言三</w:t>
      </w:r>
    </w:p>
    <w:p>
      <w:pPr>
        <w:pStyle w:val="BodyText"/>
        <w:spacing w:before="1" w:line="300" w:lineRule="auto"/>
        <w:ind w:left="100" w:right="274" w:firstLine="719"/>
        <w:jc w:val="both"/>
      </w:pPr>
      <w:r>
        <w:t>完成这个文件的制作是我很久以来的想法</w:t>
      </w:r>
      <w:r>
        <w:rPr>
          <w:rFonts w:ascii="Times New Roman" w:eastAsia="Times New Roman"/>
        </w:rPr>
        <w:t>,</w:t>
      </w:r>
      <w:r>
        <w:t>《图解》在我的博客连载以后</w:t>
      </w:r>
      <w:r>
        <w:rPr>
          <w:rFonts w:ascii="Times New Roman" w:eastAsia="Times New Roman"/>
        </w:rPr>
        <w:t>,</w:t>
      </w:r>
      <w:r>
        <w:t>很多朋友就很多问题和我进展了沟通</w:t>
      </w:r>
      <w:r>
        <w:rPr>
          <w:rFonts w:ascii="Times New Roman" w:eastAsia="Times New Roman"/>
        </w:rPr>
        <w:t>,</w:t>
      </w:r>
      <w:r>
        <w:t>对此</w:t>
      </w:r>
      <w:r>
        <w:rPr>
          <w:rFonts w:ascii="Times New Roman" w:eastAsia="Times New Roman"/>
        </w:rPr>
        <w:t>,</w:t>
      </w:r>
      <w:r>
        <w:t>我感到格外的愉快。关于二次回路的书籍有</w:t>
      </w:r>
      <w:r>
        <w:rPr>
          <w:spacing w:val="-1"/>
        </w:rPr>
        <w:t>很多</w:t>
      </w:r>
      <w:r>
        <w:rPr>
          <w:rFonts w:ascii="Times New Roman" w:eastAsia="Times New Roman"/>
        </w:rPr>
        <w:t>,</w:t>
      </w:r>
      <w:r>
        <w:t>我期望自己编写的这个小册子能够与以往的书籍有所不同</w:t>
      </w:r>
      <w:r>
        <w:rPr>
          <w:rFonts w:ascii="Times New Roman" w:eastAsia="Times New Roman"/>
        </w:rPr>
        <w:t>:</w:t>
      </w:r>
      <w:r>
        <w:t>这不是一本讲义</w:t>
      </w:r>
      <w:r>
        <w:rPr>
          <w:rFonts w:ascii="Times New Roman" w:eastAsia="Times New Roman"/>
        </w:rPr>
        <w:t>,</w:t>
      </w:r>
      <w:r>
        <w:t>而是我们沟通学习的一个平台。</w:t>
      </w:r>
    </w:p>
    <w:p>
      <w:pPr>
        <w:spacing w:after="0" w:line="300" w:lineRule="auto"/>
        <w:jc w:val="both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https://d.book118.com/946025200144010034</w:t>
        </w:r>
      </w:hyperlink>
    </w:p>
    <w:p>
      <w:pPr>
        <w:spacing w:after="0" w:line="300" w:lineRule="auto"/>
        <w:jc w:val="both"/>
      </w:pPr>
    </w:p>
    <w:sectPr>
      <w:pgSz w:w="18360" w:h="23760"/>
      <w:pgMar w:top="2000" w:right="2500" w:bottom="280" w:left="260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等线">
    <w:altName w:val="等线"/>
    <w:charset w:val="86"/>
    <w:family w:val="auto"/>
    <w:pitch w:val="variable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Cambria">
    <w:altName w:val="Cambria"/>
    <w:charset w:val="00"/>
    <w:family w:val="roman"/>
    <w:pitch w:val="variable"/>
    <w:sig w:usb0="00000000" w:usb1="00000000" w:usb2="00000000" w:usb3="00000000" w:csb0="00000001" w:csb1="00000000"/>
  </w:font>
  <w:font w:name="Garamond">
    <w:altName w:val="Garamond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1AE08"/>
    <w:multiLevelType w:val="hybridMultilevel"/>
    <w:tmpl w:val="00000000"/>
    <w:lvl w:ilvl="0">
      <w:start w:val="2"/>
      <w:numFmt w:val="decimal"/>
      <w:lvlText w:val="%1"/>
      <w:lvlJc w:val="left"/>
      <w:pPr>
        <w:ind w:left="1342" w:hanging="52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42" w:hanging="522"/>
        <w:jc w:val="left"/>
      </w:pPr>
      <w:rPr>
        <w:rFonts w:hint="default"/>
        <w:w w:val="109"/>
      </w:rPr>
    </w:lvl>
    <w:lvl w:ilvl="2">
      <w:start w:val="1"/>
      <w:numFmt w:val="decimal"/>
      <w:lvlText w:val="%1.%2.%3"/>
      <w:lvlJc w:val="left"/>
      <w:pPr>
        <w:ind w:left="1612" w:hanging="792"/>
        <w:jc w:val="left"/>
      </w:pPr>
      <w:rPr>
        <w:rFonts w:ascii="Times New Roman" w:eastAsia="Times New Roman" w:hAnsi="Times New Roman" w:cs="Times New Roman" w:hint="default"/>
        <w:w w:val="100"/>
        <w:sz w:val="36"/>
        <w:szCs w:val="36"/>
      </w:rPr>
    </w:lvl>
    <w:lvl w:ilvl="3">
      <w:start w:val="1"/>
      <w:numFmt w:val="decimal"/>
      <w:lvlText w:val="%1.%2.%3.%4"/>
      <w:lvlJc w:val="left"/>
      <w:pPr>
        <w:ind w:left="1882" w:hanging="1062"/>
        <w:jc w:val="left"/>
      </w:pPr>
      <w:rPr>
        <w:rFonts w:hint="default"/>
        <w:w w:val="109"/>
      </w:rPr>
    </w:lvl>
    <w:lvl w:ilvl="4">
      <w:start w:val="0"/>
      <w:numFmt w:val="bullet"/>
      <w:lvlText w:val="•"/>
      <w:lvlJc w:val="left"/>
      <w:pPr>
        <w:ind w:left="3505" w:hanging="106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131" w:hanging="106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757" w:hanging="106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382" w:hanging="106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008" w:hanging="1062"/>
      </w:pPr>
      <w:rPr>
        <w:rFonts w:hint="default"/>
      </w:rPr>
    </w:lvl>
  </w:abstractNum>
  <w:abstractNum w:abstractNumId="1">
    <w:nsid w:val="398E02D0"/>
    <w:multiLevelType w:val="hybridMultilevel"/>
    <w:tmpl w:val="00000000"/>
    <w:lvl w:ilvl="0">
      <w:start w:val="3"/>
      <w:numFmt w:val="decimal"/>
      <w:lvlText w:val="%1"/>
      <w:lvlJc w:val="left"/>
      <w:pPr>
        <w:ind w:left="1361" w:hanging="5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1" w:hanging="541"/>
        <w:jc w:val="left"/>
      </w:pPr>
      <w:rPr>
        <w:rFonts w:hint="default"/>
        <w:w w:val="99"/>
      </w:rPr>
    </w:lvl>
    <w:lvl w:ilvl="2">
      <w:start w:val="1"/>
      <w:numFmt w:val="decimal"/>
      <w:lvlText w:val="%1.%2.%3"/>
      <w:lvlJc w:val="left"/>
      <w:pPr>
        <w:ind w:left="1630" w:hanging="810"/>
        <w:jc w:val="left"/>
      </w:pPr>
      <w:rPr>
        <w:rFonts w:hint="default"/>
        <w:w w:val="96"/>
      </w:rPr>
    </w:lvl>
    <w:lvl w:ilvl="3">
      <w:start w:val="0"/>
      <w:numFmt w:val="bullet"/>
      <w:lvlText w:val="•"/>
      <w:lvlJc w:val="left"/>
      <w:pPr>
        <w:ind w:left="4222" w:hanging="81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13" w:hanging="81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04" w:hanging="8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95" w:hanging="8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6" w:hanging="8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77" w:hanging="810"/>
      </w:pPr>
      <w:rPr>
        <w:rFonts w:hint="default"/>
      </w:rPr>
    </w:lvl>
  </w:abstractNum>
  <w:abstractNum w:abstractNumId="2">
    <w:nsid w:val="4D3AA091"/>
    <w:multiLevelType w:val="hybridMultilevel"/>
    <w:tmpl w:val="00000000"/>
    <w:lvl w:ilvl="0">
      <w:start w:val="4"/>
      <w:numFmt w:val="decimal"/>
      <w:lvlText w:val="%1"/>
      <w:lvlJc w:val="left"/>
      <w:pPr>
        <w:ind w:left="1342" w:hanging="52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42" w:hanging="522"/>
        <w:jc w:val="left"/>
      </w:pPr>
      <w:rPr>
        <w:rFonts w:hint="default"/>
        <w:w w:val="109"/>
      </w:rPr>
    </w:lvl>
    <w:lvl w:ilvl="2">
      <w:start w:val="1"/>
      <w:numFmt w:val="decimal"/>
      <w:lvlText w:val="%1.%2.%3"/>
      <w:lvlJc w:val="left"/>
      <w:pPr>
        <w:ind w:left="1612" w:hanging="792"/>
        <w:jc w:val="left"/>
      </w:pPr>
      <w:rPr>
        <w:rFonts w:ascii="Cambria" w:eastAsia="Cambria" w:hAnsi="Cambria" w:cs="Cambria" w:hint="default"/>
        <w:w w:val="96"/>
        <w:sz w:val="36"/>
        <w:szCs w:val="36"/>
      </w:rPr>
    </w:lvl>
    <w:lvl w:ilvl="3">
      <w:start w:val="0"/>
      <w:numFmt w:val="bullet"/>
      <w:lvlText w:val="•"/>
      <w:lvlJc w:val="left"/>
      <w:pPr>
        <w:ind w:left="4206" w:hanging="7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0" w:hanging="7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93" w:hanging="7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86" w:hanging="7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0" w:hanging="7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73" w:hanging="792"/>
      </w:pPr>
      <w:rPr>
        <w:rFonts w:hint="default"/>
      </w:rPr>
    </w:lvl>
  </w:abstractNum>
  <w:abstractNum w:abstractNumId="3">
    <w:nsid w:val="5F9A8A33"/>
    <w:multiLevelType w:val="hybridMultilevel"/>
    <w:tmpl w:val="00000000"/>
    <w:lvl w:ilvl="0">
      <w:start w:val="5"/>
      <w:numFmt w:val="decimal"/>
      <w:lvlText w:val="%1"/>
      <w:lvlJc w:val="left"/>
      <w:pPr>
        <w:ind w:left="1342" w:hanging="52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42" w:hanging="522"/>
        <w:jc w:val="left"/>
      </w:pPr>
      <w:rPr>
        <w:rFonts w:ascii="Times New Roman" w:eastAsia="Times New Roman" w:hAnsi="Times New Roman" w:cs="Times New Roman" w:hint="default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1612" w:hanging="792"/>
        <w:jc w:val="left"/>
      </w:pPr>
      <w:rPr>
        <w:rFonts w:hint="default"/>
        <w:w w:val="100"/>
      </w:rPr>
    </w:lvl>
    <w:lvl w:ilvl="3">
      <w:start w:val="0"/>
      <w:numFmt w:val="bullet"/>
      <w:lvlText w:val="•"/>
      <w:lvlJc w:val="left"/>
      <w:pPr>
        <w:ind w:left="4206" w:hanging="7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0" w:hanging="7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93" w:hanging="7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86" w:hanging="7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0" w:hanging="7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73" w:hanging="792"/>
      </w:pPr>
      <w:rPr>
        <w:rFonts w:hint="default"/>
      </w:rPr>
    </w:lvl>
  </w:abstractNum>
  <w:abstractNum w:abstractNumId="4">
    <w:nsid w:val="7489D900"/>
    <w:multiLevelType w:val="hybridMultilevel"/>
    <w:tmpl w:val="00000000"/>
    <w:lvl w:ilvl="0">
      <w:start w:val="5"/>
      <w:numFmt w:val="decimal"/>
      <w:lvlText w:val="%1"/>
      <w:lvlJc w:val="left"/>
      <w:pPr>
        <w:ind w:left="1360" w:hanging="540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60" w:hanging="540"/>
        <w:jc w:val="left"/>
      </w:pPr>
      <w:rPr>
        <w:rFonts w:ascii="Cambria" w:eastAsia="Cambria" w:hAnsi="Cambria" w:cs="Cambria" w:hint="default"/>
        <w:w w:val="95"/>
        <w:sz w:val="36"/>
        <w:szCs w:val="36"/>
      </w:rPr>
    </w:lvl>
    <w:lvl w:ilvl="2">
      <w:start w:val="1"/>
      <w:numFmt w:val="decimal"/>
      <w:lvlText w:val="%1.%2.%3"/>
      <w:lvlJc w:val="left"/>
      <w:pPr>
        <w:ind w:left="1612" w:hanging="792"/>
        <w:jc w:val="left"/>
      </w:pPr>
      <w:rPr>
        <w:rFonts w:hint="default"/>
        <w:w w:val="96"/>
      </w:rPr>
    </w:lvl>
    <w:lvl w:ilvl="3">
      <w:start w:val="1"/>
      <w:numFmt w:val="decimal"/>
      <w:lvlText w:val="%1.%2.%3.%4"/>
      <w:lvlJc w:val="left"/>
      <w:pPr>
        <w:ind w:left="1882" w:hanging="1062"/>
        <w:jc w:val="left"/>
      </w:pPr>
      <w:rPr>
        <w:rFonts w:hint="default"/>
        <w:w w:val="100"/>
      </w:rPr>
    </w:lvl>
    <w:lvl w:ilvl="4">
      <w:start w:val="0"/>
      <w:numFmt w:val="bullet"/>
      <w:lvlText w:val="•"/>
      <w:lvlJc w:val="left"/>
      <w:pPr>
        <w:ind w:left="4725" w:hanging="106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47" w:hanging="106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70" w:hanging="106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992" w:hanging="106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15" w:hanging="1062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等线" w:eastAsia="等线" w:hAnsi="等线" w:cs="等线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等线" w:eastAsia="等线" w:hAnsi="等线" w:cs="等线"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337"/>
      <w:ind w:left="1612" w:hanging="793"/>
    </w:pPr>
    <w:rPr>
      <w:rFonts w:ascii="等线" w:eastAsia="等线" w:hAnsi="等线" w:cs="等线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46025200144010034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2023-08-01T17:04:39Z</dcterms:created>
  <dcterms:modified xsi:type="dcterms:W3CDTF">2023-08-01T17:04:39Z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2023-04-19T00:00:00Z</vt:filetime>
  </property>
  <property fmtid="{D5CDD505-2E9C-101B-9397-08002B2CF9AE}" pid="3" name="LastSaved">
    <vt:filetime>2023-08-01T00:00:00Z</vt:filetime>
  </property>
</Properties>
</file>