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电力电子元器件项目规划设计方案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50" w:history="1">
        <w:r>
          <w:rPr>
            <w:rFonts w:ascii="仿宋" w:eastAsia="仿宋" w:hAnsi="仿宋" w:cs="仿宋" w:hint="eastAsia"/>
            <w:lang w:eastAsia="zh-CN"/>
          </w:rPr>
          <w:t>序言</w:t>
        </w:r>
        <w:r>
          <w:tab/>
        </w:r>
        <w:r>
          <w:fldChar w:fldCharType="begin"/>
        </w:r>
        <w:r>
          <w:instrText xml:space="preserve"> PAGEREF _Toc1150 \h </w:instrText>
        </w:r>
        <w:r>
          <w:fldChar w:fldCharType="separate"/>
        </w:r>
        <w:r>
          <w:t>3</w:t>
        </w:r>
        <w:r>
          <w:fldChar w:fldCharType="end"/>
        </w:r>
      </w:hyperlink>
    </w:p>
    <w:p>
      <w:pPr>
        <w:pStyle w:val="TOC1"/>
        <w:tabs>
          <w:tab w:val="right" w:leader="dot" w:pos="8306"/>
        </w:tabs>
      </w:pPr>
      <w:hyperlink w:anchor="_Toc7945" w:history="1">
        <w:r>
          <w:rPr>
            <w:rFonts w:ascii="仿宋" w:eastAsia="仿宋" w:hAnsi="仿宋" w:cs="仿宋" w:hint="eastAsia"/>
            <w:lang w:eastAsia="zh-CN"/>
          </w:rPr>
          <w:t>一、电力电子元器件项目危机管理</w:t>
        </w:r>
        <w:r>
          <w:tab/>
        </w:r>
        <w:r>
          <w:fldChar w:fldCharType="begin"/>
        </w:r>
        <w:r>
          <w:instrText xml:space="preserve"> PAGEREF _Toc7945 \h </w:instrText>
        </w:r>
        <w:r>
          <w:fldChar w:fldCharType="separate"/>
        </w:r>
        <w:r>
          <w:t>3</w:t>
        </w:r>
        <w:r>
          <w:fldChar w:fldCharType="end"/>
        </w:r>
      </w:hyperlink>
    </w:p>
    <w:p>
      <w:pPr>
        <w:pStyle w:val="TOC2"/>
        <w:tabs>
          <w:tab w:val="right" w:leader="dot" w:pos="8306"/>
        </w:tabs>
      </w:pPr>
      <w:hyperlink w:anchor="_Toc22115" w:history="1">
        <w:r>
          <w:rPr>
            <w:rFonts w:ascii="仿宋" w:eastAsia="仿宋" w:hAnsi="仿宋" w:cs="仿宋" w:hint="eastAsia"/>
            <w:lang w:eastAsia="zh-CN"/>
          </w:rPr>
          <w:t>(一)、危机预警与识别</w:t>
        </w:r>
        <w:r>
          <w:tab/>
        </w:r>
        <w:r>
          <w:fldChar w:fldCharType="begin"/>
        </w:r>
        <w:r>
          <w:instrText xml:space="preserve"> PAGEREF _Toc22115 \h </w:instrText>
        </w:r>
        <w:r>
          <w:fldChar w:fldCharType="separate"/>
        </w:r>
        <w:r>
          <w:t>3</w:t>
        </w:r>
        <w:r>
          <w:fldChar w:fldCharType="end"/>
        </w:r>
      </w:hyperlink>
    </w:p>
    <w:p>
      <w:pPr>
        <w:pStyle w:val="TOC2"/>
        <w:tabs>
          <w:tab w:val="right" w:leader="dot" w:pos="8306"/>
        </w:tabs>
      </w:pPr>
      <w:hyperlink w:anchor="_Toc7573" w:history="1">
        <w:r>
          <w:rPr>
            <w:rFonts w:ascii="仿宋" w:eastAsia="仿宋" w:hAnsi="仿宋" w:cs="仿宋" w:hint="eastAsia"/>
            <w:lang w:eastAsia="zh-CN"/>
          </w:rPr>
          <w:t>(二)、危机应对与恢复</w:t>
        </w:r>
        <w:r>
          <w:tab/>
        </w:r>
        <w:r>
          <w:fldChar w:fldCharType="begin"/>
        </w:r>
        <w:r>
          <w:instrText xml:space="preserve"> PAGEREF _Toc7573 \h </w:instrText>
        </w:r>
        <w:r>
          <w:fldChar w:fldCharType="separate"/>
        </w:r>
        <w:r>
          <w:t>4</w:t>
        </w:r>
        <w:r>
          <w:fldChar w:fldCharType="end"/>
        </w:r>
      </w:hyperlink>
    </w:p>
    <w:p>
      <w:pPr>
        <w:pStyle w:val="TOC1"/>
        <w:tabs>
          <w:tab w:val="right" w:leader="dot" w:pos="8306"/>
        </w:tabs>
      </w:pPr>
      <w:hyperlink w:anchor="_Toc14767" w:history="1">
        <w:r>
          <w:rPr>
            <w:rFonts w:ascii="仿宋" w:eastAsia="仿宋" w:hAnsi="仿宋" w:cs="仿宋" w:hint="eastAsia"/>
            <w:lang w:eastAsia="zh-CN"/>
          </w:rPr>
          <w:t>二、电力电子元器件项目建设背景及必要性分析</w:t>
        </w:r>
        <w:r>
          <w:tab/>
        </w:r>
        <w:r>
          <w:fldChar w:fldCharType="begin"/>
        </w:r>
        <w:r>
          <w:instrText xml:space="preserve"> PAGEREF _Toc14767 \h </w:instrText>
        </w:r>
        <w:r>
          <w:fldChar w:fldCharType="separate"/>
        </w:r>
        <w:r>
          <w:t>6</w:t>
        </w:r>
        <w:r>
          <w:fldChar w:fldCharType="end"/>
        </w:r>
      </w:hyperlink>
    </w:p>
    <w:p>
      <w:pPr>
        <w:pStyle w:val="TOC2"/>
        <w:tabs>
          <w:tab w:val="right" w:leader="dot" w:pos="8306"/>
        </w:tabs>
      </w:pPr>
      <w:hyperlink w:anchor="_Toc9214" w:history="1">
        <w:r>
          <w:rPr>
            <w:rFonts w:ascii="仿宋" w:eastAsia="仿宋" w:hAnsi="仿宋" w:cs="仿宋" w:hint="eastAsia"/>
            <w:lang w:eastAsia="zh-CN"/>
          </w:rPr>
          <w:t>(一)、电力电子元器件项目背景分析</w:t>
        </w:r>
        <w:r>
          <w:tab/>
        </w:r>
        <w:r>
          <w:fldChar w:fldCharType="begin"/>
        </w:r>
        <w:r>
          <w:instrText xml:space="preserve"> PAGEREF _Toc9214 \h </w:instrText>
        </w:r>
        <w:r>
          <w:fldChar w:fldCharType="separate"/>
        </w:r>
        <w:r>
          <w:t>6</w:t>
        </w:r>
        <w:r>
          <w:fldChar w:fldCharType="end"/>
        </w:r>
      </w:hyperlink>
    </w:p>
    <w:p>
      <w:pPr>
        <w:pStyle w:val="TOC2"/>
        <w:tabs>
          <w:tab w:val="right" w:leader="dot" w:pos="8306"/>
        </w:tabs>
      </w:pPr>
      <w:hyperlink w:anchor="_Toc11818" w:history="1">
        <w:r>
          <w:rPr>
            <w:rFonts w:ascii="仿宋" w:eastAsia="仿宋" w:hAnsi="仿宋" w:cs="仿宋" w:hint="eastAsia"/>
            <w:lang w:eastAsia="zh-CN"/>
          </w:rPr>
          <w:t>(二)、电力电子元器件项目建设必要性分析</w:t>
        </w:r>
        <w:r>
          <w:tab/>
        </w:r>
        <w:r>
          <w:fldChar w:fldCharType="begin"/>
        </w:r>
        <w:r>
          <w:instrText xml:space="preserve"> PAGEREF _Toc11818 \h </w:instrText>
        </w:r>
        <w:r>
          <w:fldChar w:fldCharType="separate"/>
        </w:r>
        <w:r>
          <w:t>7</w:t>
        </w:r>
        <w:r>
          <w:fldChar w:fldCharType="end"/>
        </w:r>
      </w:hyperlink>
    </w:p>
    <w:p>
      <w:pPr>
        <w:pStyle w:val="TOC1"/>
        <w:tabs>
          <w:tab w:val="right" w:leader="dot" w:pos="8306"/>
        </w:tabs>
      </w:pPr>
      <w:hyperlink w:anchor="_Toc25991" w:history="1">
        <w:r>
          <w:rPr>
            <w:rFonts w:ascii="仿宋" w:eastAsia="仿宋" w:hAnsi="仿宋" w:cs="仿宋" w:hint="eastAsia"/>
            <w:lang w:eastAsia="zh-CN"/>
          </w:rPr>
          <w:t>三、市场分析、调研</w:t>
        </w:r>
        <w:r>
          <w:tab/>
        </w:r>
        <w:r>
          <w:fldChar w:fldCharType="begin"/>
        </w:r>
        <w:r>
          <w:instrText xml:space="preserve"> PAGEREF _Toc25991 \h </w:instrText>
        </w:r>
        <w:r>
          <w:fldChar w:fldCharType="separate"/>
        </w:r>
        <w:r>
          <w:t>9</w:t>
        </w:r>
        <w:r>
          <w:fldChar w:fldCharType="end"/>
        </w:r>
      </w:hyperlink>
    </w:p>
    <w:p>
      <w:pPr>
        <w:pStyle w:val="TOC2"/>
        <w:tabs>
          <w:tab w:val="right" w:leader="dot" w:pos="8306"/>
        </w:tabs>
      </w:pPr>
      <w:hyperlink w:anchor="_Toc27200" w:history="1">
        <w:r>
          <w:rPr>
            <w:rFonts w:ascii="仿宋" w:eastAsia="仿宋" w:hAnsi="仿宋" w:cs="仿宋" w:hint="eastAsia"/>
            <w:lang w:eastAsia="zh-CN"/>
          </w:rPr>
          <w:t>(一)、电力电子元器件行业分析</w:t>
        </w:r>
        <w:r>
          <w:tab/>
        </w:r>
        <w:r>
          <w:fldChar w:fldCharType="begin"/>
        </w:r>
        <w:r>
          <w:instrText xml:space="preserve"> PAGEREF _Toc27200 \h </w:instrText>
        </w:r>
        <w:r>
          <w:fldChar w:fldCharType="separate"/>
        </w:r>
        <w:r>
          <w:t>9</w:t>
        </w:r>
        <w:r>
          <w:fldChar w:fldCharType="end"/>
        </w:r>
      </w:hyperlink>
    </w:p>
    <w:p>
      <w:pPr>
        <w:pStyle w:val="TOC2"/>
        <w:tabs>
          <w:tab w:val="right" w:leader="dot" w:pos="8306"/>
        </w:tabs>
      </w:pPr>
      <w:hyperlink w:anchor="_Toc5721" w:history="1">
        <w:r>
          <w:rPr>
            <w:rFonts w:ascii="仿宋" w:eastAsia="仿宋" w:hAnsi="仿宋" w:cs="仿宋" w:hint="eastAsia"/>
            <w:lang w:eastAsia="zh-CN"/>
          </w:rPr>
          <w:t>(二)、电力电子元器件市场分析预测</w:t>
        </w:r>
        <w:r>
          <w:tab/>
        </w:r>
        <w:r>
          <w:fldChar w:fldCharType="begin"/>
        </w:r>
        <w:r>
          <w:instrText xml:space="preserve"> PAGEREF _Toc5721 \h </w:instrText>
        </w:r>
        <w:r>
          <w:fldChar w:fldCharType="separate"/>
        </w:r>
        <w:r>
          <w:t>9</w:t>
        </w:r>
        <w:r>
          <w:fldChar w:fldCharType="end"/>
        </w:r>
      </w:hyperlink>
    </w:p>
    <w:p>
      <w:pPr>
        <w:pStyle w:val="TOC1"/>
        <w:tabs>
          <w:tab w:val="right" w:leader="dot" w:pos="8306"/>
        </w:tabs>
      </w:pPr>
      <w:hyperlink w:anchor="_Toc29493" w:history="1">
        <w:r>
          <w:rPr>
            <w:rFonts w:ascii="仿宋" w:eastAsia="仿宋" w:hAnsi="仿宋" w:cs="仿宋" w:hint="eastAsia"/>
            <w:lang w:eastAsia="zh-CN"/>
          </w:rPr>
          <w:t>四、电力电子元器件项目建设单位说明</w:t>
        </w:r>
        <w:r>
          <w:tab/>
        </w:r>
        <w:r>
          <w:fldChar w:fldCharType="begin"/>
        </w:r>
        <w:r>
          <w:instrText xml:space="preserve"> PAGEREF _Toc29493 \h </w:instrText>
        </w:r>
        <w:r>
          <w:fldChar w:fldCharType="separate"/>
        </w:r>
        <w:r>
          <w:t>10</w:t>
        </w:r>
        <w:r>
          <w:fldChar w:fldCharType="end"/>
        </w:r>
      </w:hyperlink>
    </w:p>
    <w:p>
      <w:pPr>
        <w:pStyle w:val="TOC2"/>
        <w:tabs>
          <w:tab w:val="right" w:leader="dot" w:pos="8306"/>
        </w:tabs>
      </w:pPr>
      <w:hyperlink w:anchor="_Toc18781" w:history="1">
        <w:r>
          <w:rPr>
            <w:rFonts w:ascii="仿宋" w:eastAsia="仿宋" w:hAnsi="仿宋" w:cs="仿宋" w:hint="eastAsia"/>
            <w:lang w:eastAsia="zh-CN"/>
          </w:rPr>
          <w:t>(一)、电力电子元器件项目承办单位基本情况</w:t>
        </w:r>
        <w:r>
          <w:tab/>
        </w:r>
        <w:r>
          <w:fldChar w:fldCharType="begin"/>
        </w:r>
        <w:r>
          <w:instrText xml:space="preserve"> PAGEREF _Toc18781 \h </w:instrText>
        </w:r>
        <w:r>
          <w:fldChar w:fldCharType="separate"/>
        </w:r>
        <w:r>
          <w:t>10</w:t>
        </w:r>
        <w:r>
          <w:fldChar w:fldCharType="end"/>
        </w:r>
      </w:hyperlink>
    </w:p>
    <w:p>
      <w:pPr>
        <w:pStyle w:val="TOC2"/>
        <w:tabs>
          <w:tab w:val="right" w:leader="dot" w:pos="8306"/>
        </w:tabs>
      </w:pPr>
      <w:hyperlink w:anchor="_Toc4126" w:history="1">
        <w:r>
          <w:rPr>
            <w:rFonts w:ascii="仿宋" w:eastAsia="仿宋" w:hAnsi="仿宋" w:cs="仿宋" w:hint="eastAsia"/>
            <w:lang w:eastAsia="zh-CN"/>
          </w:rPr>
          <w:t>(二)、公司经济效益分析</w:t>
        </w:r>
        <w:r>
          <w:tab/>
        </w:r>
        <w:r>
          <w:fldChar w:fldCharType="begin"/>
        </w:r>
        <w:r>
          <w:instrText xml:space="preserve"> PAGEREF _Toc4126 \h </w:instrText>
        </w:r>
        <w:r>
          <w:fldChar w:fldCharType="separate"/>
        </w:r>
        <w:r>
          <w:t>11</w:t>
        </w:r>
        <w:r>
          <w:fldChar w:fldCharType="end"/>
        </w:r>
      </w:hyperlink>
    </w:p>
    <w:p>
      <w:pPr>
        <w:pStyle w:val="TOC1"/>
        <w:tabs>
          <w:tab w:val="right" w:leader="dot" w:pos="8306"/>
        </w:tabs>
      </w:pPr>
      <w:hyperlink w:anchor="_Toc29152" w:history="1">
        <w:r>
          <w:rPr>
            <w:rFonts w:ascii="仿宋" w:eastAsia="仿宋" w:hAnsi="仿宋" w:cs="仿宋" w:hint="eastAsia"/>
            <w:lang w:eastAsia="zh-CN"/>
          </w:rPr>
          <w:t>五、电力电子元器件项目绩效评估</w:t>
        </w:r>
        <w:r>
          <w:tab/>
        </w:r>
        <w:r>
          <w:fldChar w:fldCharType="begin"/>
        </w:r>
        <w:r>
          <w:instrText xml:space="preserve"> PAGEREF _Toc29152 \h </w:instrText>
        </w:r>
        <w:r>
          <w:fldChar w:fldCharType="separate"/>
        </w:r>
        <w:r>
          <w:t>12</w:t>
        </w:r>
        <w:r>
          <w:fldChar w:fldCharType="end"/>
        </w:r>
      </w:hyperlink>
    </w:p>
    <w:p>
      <w:pPr>
        <w:pStyle w:val="TOC2"/>
        <w:tabs>
          <w:tab w:val="right" w:leader="dot" w:pos="8306"/>
        </w:tabs>
      </w:pPr>
      <w:hyperlink w:anchor="_Toc13689" w:history="1">
        <w:r>
          <w:rPr>
            <w:rFonts w:ascii="仿宋" w:eastAsia="仿宋" w:hAnsi="仿宋" w:cs="仿宋" w:hint="eastAsia"/>
            <w:lang w:eastAsia="zh-CN"/>
          </w:rPr>
          <w:t>(一)、绩效评估指标</w:t>
        </w:r>
        <w:r>
          <w:tab/>
        </w:r>
        <w:r>
          <w:fldChar w:fldCharType="begin"/>
        </w:r>
        <w:r>
          <w:instrText xml:space="preserve"> PAGEREF _Toc13689 \h </w:instrText>
        </w:r>
        <w:r>
          <w:fldChar w:fldCharType="separate"/>
        </w:r>
        <w:r>
          <w:t>12</w:t>
        </w:r>
        <w:r>
          <w:fldChar w:fldCharType="end"/>
        </w:r>
      </w:hyperlink>
    </w:p>
    <w:p>
      <w:pPr>
        <w:pStyle w:val="TOC2"/>
        <w:tabs>
          <w:tab w:val="right" w:leader="dot" w:pos="8306"/>
        </w:tabs>
      </w:pPr>
      <w:hyperlink w:anchor="_Toc20292" w:history="1">
        <w:r>
          <w:rPr>
            <w:rFonts w:ascii="仿宋" w:eastAsia="仿宋" w:hAnsi="仿宋" w:cs="仿宋" w:hint="eastAsia"/>
            <w:lang w:eastAsia="zh-CN"/>
          </w:rPr>
          <w:t>(二)、绩效评估方法</w:t>
        </w:r>
        <w:r>
          <w:tab/>
        </w:r>
        <w:r>
          <w:fldChar w:fldCharType="begin"/>
        </w:r>
        <w:r>
          <w:instrText xml:space="preserve"> PAGEREF _Toc20292 \h </w:instrText>
        </w:r>
        <w:r>
          <w:fldChar w:fldCharType="separate"/>
        </w:r>
        <w:r>
          <w:t>13</w:t>
        </w:r>
        <w:r>
          <w:fldChar w:fldCharType="end"/>
        </w:r>
      </w:hyperlink>
    </w:p>
    <w:p>
      <w:pPr>
        <w:pStyle w:val="TOC2"/>
        <w:tabs>
          <w:tab w:val="right" w:leader="dot" w:pos="8306"/>
        </w:tabs>
      </w:pPr>
      <w:hyperlink w:anchor="_Toc13970" w:history="1">
        <w:r>
          <w:rPr>
            <w:rFonts w:ascii="仿宋" w:eastAsia="仿宋" w:hAnsi="仿宋" w:cs="仿宋" w:hint="eastAsia"/>
            <w:lang w:eastAsia="zh-CN"/>
          </w:rPr>
          <w:t>(三)、绩效评估周期</w:t>
        </w:r>
        <w:r>
          <w:tab/>
        </w:r>
        <w:r>
          <w:fldChar w:fldCharType="begin"/>
        </w:r>
        <w:r>
          <w:instrText xml:space="preserve"> PAGEREF _Toc13970 \h </w:instrText>
        </w:r>
        <w:r>
          <w:fldChar w:fldCharType="separate"/>
        </w:r>
        <w:r>
          <w:t>14</w:t>
        </w:r>
        <w:r>
          <w:fldChar w:fldCharType="end"/>
        </w:r>
      </w:hyperlink>
    </w:p>
    <w:p>
      <w:pPr>
        <w:pStyle w:val="TOC1"/>
        <w:tabs>
          <w:tab w:val="right" w:leader="dot" w:pos="8306"/>
        </w:tabs>
      </w:pPr>
      <w:hyperlink w:anchor="_Toc31563" w:history="1">
        <w:r>
          <w:rPr>
            <w:rFonts w:ascii="仿宋" w:eastAsia="仿宋" w:hAnsi="仿宋" w:cs="仿宋" w:hint="eastAsia"/>
            <w:lang w:eastAsia="zh-CN"/>
          </w:rPr>
          <w:t>六、电力电子元器件项目土建工程</w:t>
        </w:r>
        <w:r>
          <w:tab/>
        </w:r>
        <w:r>
          <w:fldChar w:fldCharType="begin"/>
        </w:r>
        <w:r>
          <w:instrText xml:space="preserve"> PAGEREF _Toc31563 \h </w:instrText>
        </w:r>
        <w:r>
          <w:fldChar w:fldCharType="separate"/>
        </w:r>
        <w:r>
          <w:t>15</w:t>
        </w:r>
        <w:r>
          <w:fldChar w:fldCharType="end"/>
        </w:r>
      </w:hyperlink>
    </w:p>
    <w:p>
      <w:pPr>
        <w:pStyle w:val="TOC2"/>
        <w:tabs>
          <w:tab w:val="right" w:leader="dot" w:pos="8306"/>
        </w:tabs>
      </w:pPr>
      <w:hyperlink w:anchor="_Toc13090" w:history="1">
        <w:r>
          <w:rPr>
            <w:rFonts w:ascii="仿宋" w:eastAsia="仿宋" w:hAnsi="仿宋" w:cs="仿宋" w:hint="eastAsia"/>
            <w:lang w:eastAsia="zh-CN"/>
          </w:rPr>
          <w:t>(一)、建筑工程设计原则</w:t>
        </w:r>
        <w:r>
          <w:tab/>
        </w:r>
        <w:r>
          <w:fldChar w:fldCharType="begin"/>
        </w:r>
        <w:r>
          <w:instrText xml:space="preserve"> PAGEREF _Toc13090 \h </w:instrText>
        </w:r>
        <w:r>
          <w:fldChar w:fldCharType="separate"/>
        </w:r>
        <w:r>
          <w:t>15</w:t>
        </w:r>
        <w:r>
          <w:fldChar w:fldCharType="end"/>
        </w:r>
      </w:hyperlink>
    </w:p>
    <w:p>
      <w:pPr>
        <w:pStyle w:val="TOC2"/>
        <w:tabs>
          <w:tab w:val="right" w:leader="dot" w:pos="8306"/>
        </w:tabs>
      </w:pPr>
      <w:hyperlink w:anchor="_Toc22473" w:history="1">
        <w:r>
          <w:rPr>
            <w:rFonts w:ascii="仿宋" w:eastAsia="仿宋" w:hAnsi="仿宋" w:cs="仿宋" w:hint="eastAsia"/>
            <w:lang w:eastAsia="zh-CN"/>
          </w:rPr>
          <w:t>(二)、土建工程设计年限及安全等级</w:t>
        </w:r>
        <w:r>
          <w:tab/>
        </w:r>
        <w:r>
          <w:fldChar w:fldCharType="begin"/>
        </w:r>
        <w:r>
          <w:instrText xml:space="preserve"> PAGEREF _Toc22473 \h </w:instrText>
        </w:r>
        <w:r>
          <w:fldChar w:fldCharType="separate"/>
        </w:r>
        <w:r>
          <w:t>16</w:t>
        </w:r>
        <w:r>
          <w:fldChar w:fldCharType="end"/>
        </w:r>
      </w:hyperlink>
    </w:p>
    <w:p>
      <w:pPr>
        <w:pStyle w:val="TOC2"/>
        <w:tabs>
          <w:tab w:val="right" w:leader="dot" w:pos="8306"/>
        </w:tabs>
      </w:pPr>
      <w:hyperlink w:anchor="_Toc10947" w:history="1">
        <w:r>
          <w:rPr>
            <w:rFonts w:ascii="仿宋" w:eastAsia="仿宋" w:hAnsi="仿宋" w:cs="仿宋" w:hint="eastAsia"/>
            <w:lang w:eastAsia="zh-CN"/>
          </w:rPr>
          <w:t>(三)、建筑工程设计总体要求</w:t>
        </w:r>
        <w:r>
          <w:tab/>
        </w:r>
        <w:r>
          <w:fldChar w:fldCharType="begin"/>
        </w:r>
        <w:r>
          <w:instrText xml:space="preserve"> PAGEREF _Toc10947 \h </w:instrText>
        </w:r>
        <w:r>
          <w:fldChar w:fldCharType="separate"/>
        </w:r>
        <w:r>
          <w:t>18</w:t>
        </w:r>
        <w:r>
          <w:fldChar w:fldCharType="end"/>
        </w:r>
      </w:hyperlink>
    </w:p>
    <w:p>
      <w:pPr>
        <w:pStyle w:val="TOC2"/>
        <w:tabs>
          <w:tab w:val="right" w:leader="dot" w:pos="8306"/>
        </w:tabs>
      </w:pPr>
      <w:hyperlink w:anchor="_Toc16052" w:history="1">
        <w:r>
          <w:rPr>
            <w:rFonts w:ascii="仿宋" w:eastAsia="仿宋" w:hAnsi="仿宋" w:cs="仿宋" w:hint="eastAsia"/>
            <w:lang w:eastAsia="zh-CN"/>
          </w:rPr>
          <w:t>(四)、土建工程建设指标</w:t>
        </w:r>
        <w:r>
          <w:tab/>
        </w:r>
        <w:r>
          <w:fldChar w:fldCharType="begin"/>
        </w:r>
        <w:r>
          <w:instrText xml:space="preserve"> PAGEREF _Toc16052 \h </w:instrText>
        </w:r>
        <w:r>
          <w:fldChar w:fldCharType="separate"/>
        </w:r>
        <w:r>
          <w:t>18</w:t>
        </w:r>
        <w:r>
          <w:fldChar w:fldCharType="end"/>
        </w:r>
      </w:hyperlink>
    </w:p>
    <w:p>
      <w:pPr>
        <w:pStyle w:val="TOC1"/>
        <w:tabs>
          <w:tab w:val="right" w:leader="dot" w:pos="8306"/>
        </w:tabs>
      </w:pPr>
      <w:hyperlink w:anchor="_Toc11572" w:history="1">
        <w:r>
          <w:rPr>
            <w:rFonts w:ascii="仿宋" w:eastAsia="仿宋" w:hAnsi="仿宋" w:cs="仿宋" w:hint="eastAsia"/>
            <w:lang w:eastAsia="zh-CN"/>
          </w:rPr>
          <w:t>七、电力电子元器件项目人力资源培养与发展</w:t>
        </w:r>
        <w:r>
          <w:tab/>
        </w:r>
        <w:r>
          <w:fldChar w:fldCharType="begin"/>
        </w:r>
        <w:r>
          <w:instrText xml:space="preserve"> PAGEREF _Toc11572 \h </w:instrText>
        </w:r>
        <w:r>
          <w:fldChar w:fldCharType="separate"/>
        </w:r>
        <w:r>
          <w:t>18</w:t>
        </w:r>
        <w:r>
          <w:fldChar w:fldCharType="end"/>
        </w:r>
      </w:hyperlink>
    </w:p>
    <w:p>
      <w:pPr>
        <w:pStyle w:val="TOC2"/>
        <w:tabs>
          <w:tab w:val="right" w:leader="dot" w:pos="8306"/>
        </w:tabs>
      </w:pPr>
      <w:hyperlink w:anchor="_Toc12271" w:history="1">
        <w:r>
          <w:rPr>
            <w:rFonts w:ascii="仿宋" w:eastAsia="仿宋" w:hAnsi="仿宋" w:cs="仿宋" w:hint="eastAsia"/>
            <w:lang w:eastAsia="zh-CN"/>
          </w:rPr>
          <w:t>(一)、人才需求与规划</w:t>
        </w:r>
        <w:r>
          <w:tab/>
        </w:r>
        <w:r>
          <w:fldChar w:fldCharType="begin"/>
        </w:r>
        <w:r>
          <w:instrText xml:space="preserve"> PAGEREF _Toc12271 \h </w:instrText>
        </w:r>
        <w:r>
          <w:fldChar w:fldCharType="separate"/>
        </w:r>
        <w:r>
          <w:t>18</w:t>
        </w:r>
        <w:r>
          <w:fldChar w:fldCharType="end"/>
        </w:r>
      </w:hyperlink>
    </w:p>
    <w:p>
      <w:pPr>
        <w:pStyle w:val="TOC2"/>
        <w:tabs>
          <w:tab w:val="right" w:leader="dot" w:pos="8306"/>
        </w:tabs>
      </w:pPr>
      <w:hyperlink w:anchor="_Toc5501" w:history="1">
        <w:r>
          <w:rPr>
            <w:rFonts w:ascii="仿宋" w:eastAsia="仿宋" w:hAnsi="仿宋" w:cs="仿宋" w:hint="eastAsia"/>
            <w:lang w:eastAsia="zh-CN"/>
          </w:rPr>
          <w:t>(二)、培训与发展计划</w:t>
        </w:r>
        <w:r>
          <w:tab/>
        </w:r>
        <w:r>
          <w:fldChar w:fldCharType="begin"/>
        </w:r>
        <w:r>
          <w:instrText xml:space="preserve"> PAGEREF _Toc5501 \h </w:instrText>
        </w:r>
        <w:r>
          <w:fldChar w:fldCharType="separate"/>
        </w:r>
        <w:r>
          <w:t>19</w:t>
        </w:r>
        <w:r>
          <w:fldChar w:fldCharType="end"/>
        </w:r>
      </w:hyperlink>
    </w:p>
    <w:p>
      <w:pPr>
        <w:pStyle w:val="TOC1"/>
        <w:tabs>
          <w:tab w:val="right" w:leader="dot" w:pos="8306"/>
        </w:tabs>
      </w:pPr>
      <w:hyperlink w:anchor="_Toc21065" w:history="1">
        <w:r>
          <w:rPr>
            <w:rFonts w:ascii="仿宋" w:eastAsia="仿宋" w:hAnsi="仿宋" w:cs="仿宋" w:hint="eastAsia"/>
            <w:lang w:eastAsia="zh-CN"/>
          </w:rPr>
          <w:t>八、电力电子元器件项目计划安排</w:t>
        </w:r>
        <w:r>
          <w:tab/>
        </w:r>
        <w:r>
          <w:fldChar w:fldCharType="begin"/>
        </w:r>
        <w:r>
          <w:instrText xml:space="preserve"> PAGEREF _Toc21065 \h </w:instrText>
        </w:r>
        <w:r>
          <w:fldChar w:fldCharType="separate"/>
        </w:r>
        <w:r>
          <w:t>20</w:t>
        </w:r>
        <w:r>
          <w:fldChar w:fldCharType="end"/>
        </w:r>
      </w:hyperlink>
    </w:p>
    <w:p>
      <w:pPr>
        <w:pStyle w:val="TOC2"/>
        <w:tabs>
          <w:tab w:val="right" w:leader="dot" w:pos="8306"/>
        </w:tabs>
      </w:pPr>
      <w:hyperlink w:anchor="_Toc28530" w:history="1">
        <w:r>
          <w:rPr>
            <w:rFonts w:ascii="仿宋" w:eastAsia="仿宋" w:hAnsi="仿宋" w:cs="仿宋" w:hint="eastAsia"/>
            <w:lang w:eastAsia="zh-CN"/>
          </w:rPr>
          <w:t>(一)、建设周期</w:t>
        </w:r>
        <w:r>
          <w:tab/>
        </w:r>
        <w:r>
          <w:fldChar w:fldCharType="begin"/>
        </w:r>
        <w:r>
          <w:instrText xml:space="preserve"> PAGEREF _Toc28530 \h </w:instrText>
        </w:r>
        <w:r>
          <w:fldChar w:fldCharType="separate"/>
        </w:r>
        <w:r>
          <w:t>20</w:t>
        </w:r>
        <w:r>
          <w:fldChar w:fldCharType="end"/>
        </w:r>
      </w:hyperlink>
    </w:p>
    <w:p>
      <w:pPr>
        <w:pStyle w:val="TOC2"/>
        <w:tabs>
          <w:tab w:val="right" w:leader="dot" w:pos="8306"/>
        </w:tabs>
      </w:pPr>
      <w:hyperlink w:anchor="_Toc2430" w:history="1">
        <w:r>
          <w:rPr>
            <w:rFonts w:ascii="仿宋" w:eastAsia="仿宋" w:hAnsi="仿宋" w:cs="仿宋" w:hint="eastAsia"/>
            <w:lang w:eastAsia="zh-CN"/>
          </w:rPr>
          <w:t>(二)、建设进度</w:t>
        </w:r>
        <w:r>
          <w:tab/>
        </w:r>
        <w:r>
          <w:fldChar w:fldCharType="begin"/>
        </w:r>
        <w:r>
          <w:instrText xml:space="preserve"> PAGEREF _Toc2430 \h </w:instrText>
        </w:r>
        <w:r>
          <w:fldChar w:fldCharType="separate"/>
        </w:r>
        <w:r>
          <w:t>21</w:t>
        </w:r>
        <w:r>
          <w:fldChar w:fldCharType="end"/>
        </w:r>
      </w:hyperlink>
    </w:p>
    <w:p>
      <w:pPr>
        <w:pStyle w:val="TOC2"/>
        <w:tabs>
          <w:tab w:val="right" w:leader="dot" w:pos="8306"/>
        </w:tabs>
      </w:pPr>
      <w:hyperlink w:anchor="_Toc25136" w:history="1">
        <w:r>
          <w:rPr>
            <w:rFonts w:ascii="仿宋" w:eastAsia="仿宋" w:hAnsi="仿宋" w:cs="仿宋" w:hint="eastAsia"/>
            <w:lang w:eastAsia="zh-CN"/>
          </w:rPr>
          <w:t>(三)、进度安排注意事项</w:t>
        </w:r>
        <w:r>
          <w:tab/>
        </w:r>
        <w:r>
          <w:fldChar w:fldCharType="begin"/>
        </w:r>
        <w:r>
          <w:instrText xml:space="preserve"> PAGEREF _Toc25136 \h </w:instrText>
        </w:r>
        <w:r>
          <w:fldChar w:fldCharType="separate"/>
        </w:r>
        <w:r>
          <w:t>22</w:t>
        </w:r>
        <w:r>
          <w:fldChar w:fldCharType="end"/>
        </w:r>
      </w:hyperlink>
    </w:p>
    <w:p>
      <w:pPr>
        <w:pStyle w:val="TOC2"/>
        <w:tabs>
          <w:tab w:val="right" w:leader="dot" w:pos="8306"/>
        </w:tabs>
      </w:pPr>
      <w:hyperlink w:anchor="_Toc12612" w:history="1">
        <w:r>
          <w:rPr>
            <w:rFonts w:ascii="仿宋" w:eastAsia="仿宋" w:hAnsi="仿宋" w:cs="仿宋" w:hint="eastAsia"/>
            <w:lang w:eastAsia="zh-CN"/>
          </w:rPr>
          <w:t>(四)、人力资源配置</w:t>
        </w:r>
        <w:r>
          <w:tab/>
        </w:r>
        <w:r>
          <w:fldChar w:fldCharType="begin"/>
        </w:r>
        <w:r>
          <w:instrText xml:space="preserve"> PAGEREF _Toc12612 \h </w:instrText>
        </w:r>
        <w:r>
          <w:fldChar w:fldCharType="separate"/>
        </w:r>
        <w:r>
          <w:t>23</w:t>
        </w:r>
        <w:r>
          <w:fldChar w:fldCharType="end"/>
        </w:r>
      </w:hyperlink>
    </w:p>
    <w:p>
      <w:pPr>
        <w:pStyle w:val="TOC1"/>
        <w:tabs>
          <w:tab w:val="right" w:leader="dot" w:pos="8306"/>
        </w:tabs>
      </w:pPr>
      <w:hyperlink w:anchor="_Toc3967" w:history="1">
        <w:r>
          <w:rPr>
            <w:rFonts w:ascii="仿宋" w:eastAsia="仿宋" w:hAnsi="仿宋" w:cs="仿宋" w:hint="eastAsia"/>
            <w:lang w:eastAsia="zh-CN"/>
          </w:rPr>
          <w:t>九、电力电子元器件项目投资规划</w:t>
        </w:r>
        <w:r>
          <w:tab/>
        </w:r>
        <w:r>
          <w:fldChar w:fldCharType="begin"/>
        </w:r>
        <w:r>
          <w:instrText xml:space="preserve"> PAGEREF _Toc3967 \h </w:instrText>
        </w:r>
        <w:r>
          <w:fldChar w:fldCharType="separate"/>
        </w:r>
        <w:r>
          <w:t>24</w:t>
        </w:r>
        <w:r>
          <w:fldChar w:fldCharType="end"/>
        </w:r>
      </w:hyperlink>
    </w:p>
    <w:p>
      <w:pPr>
        <w:pStyle w:val="TOC2"/>
        <w:tabs>
          <w:tab w:val="right" w:leader="dot" w:pos="8306"/>
        </w:tabs>
      </w:pPr>
      <w:hyperlink w:anchor="_Toc19871" w:history="1">
        <w:r>
          <w:rPr>
            <w:rFonts w:ascii="仿宋" w:eastAsia="仿宋" w:hAnsi="仿宋" w:cs="仿宋" w:hint="eastAsia"/>
            <w:lang w:eastAsia="zh-CN"/>
          </w:rPr>
          <w:t>(一)、电力电子元器件项目总投资估算</w:t>
        </w:r>
        <w:r>
          <w:tab/>
        </w:r>
        <w:r>
          <w:fldChar w:fldCharType="begin"/>
        </w:r>
        <w:r>
          <w:instrText xml:space="preserve"> PAGEREF _Toc19871 \h </w:instrText>
        </w:r>
        <w:r>
          <w:fldChar w:fldCharType="separate"/>
        </w:r>
        <w:r>
          <w:t>24</w:t>
        </w:r>
        <w:r>
          <w:fldChar w:fldCharType="end"/>
        </w:r>
      </w:hyperlink>
    </w:p>
    <w:p>
      <w:pPr>
        <w:pStyle w:val="TOC2"/>
        <w:tabs>
          <w:tab w:val="right" w:leader="dot" w:pos="8306"/>
        </w:tabs>
      </w:pPr>
      <w:hyperlink w:anchor="_Toc5948" w:history="1">
        <w:r>
          <w:rPr>
            <w:rFonts w:ascii="仿宋" w:eastAsia="仿宋" w:hAnsi="仿宋" w:cs="仿宋" w:hint="eastAsia"/>
            <w:lang w:eastAsia="zh-CN"/>
          </w:rPr>
          <w:t>(二)、资金筹措</w:t>
        </w:r>
        <w:r>
          <w:tab/>
        </w:r>
        <w:r>
          <w:fldChar w:fldCharType="begin"/>
        </w:r>
        <w:r>
          <w:instrText xml:space="preserve"> PAGEREF _Toc5948 \h </w:instrText>
        </w:r>
        <w:r>
          <w:fldChar w:fldCharType="separate"/>
        </w:r>
        <w:r>
          <w:t>25</w:t>
        </w:r>
        <w:r>
          <w:fldChar w:fldCharType="end"/>
        </w:r>
      </w:hyperlink>
    </w:p>
    <w:p>
      <w:pPr>
        <w:pStyle w:val="TOC1"/>
        <w:tabs>
          <w:tab w:val="right" w:leader="dot" w:pos="8306"/>
        </w:tabs>
      </w:pPr>
      <w:hyperlink w:anchor="_Toc17181" w:history="1">
        <w:r>
          <w:rPr>
            <w:rFonts w:ascii="仿宋" w:eastAsia="仿宋" w:hAnsi="仿宋" w:cs="仿宋" w:hint="eastAsia"/>
            <w:lang w:eastAsia="zh-CN"/>
          </w:rPr>
          <w:t>十、电力电子元器件项目创新与研发</w:t>
        </w:r>
        <w:r>
          <w:tab/>
        </w:r>
        <w:r>
          <w:fldChar w:fldCharType="begin"/>
        </w:r>
        <w:r>
          <w:instrText xml:space="preserve"> PAGEREF _Toc17181 \h </w:instrText>
        </w:r>
        <w:r>
          <w:fldChar w:fldCharType="separate"/>
        </w:r>
        <w:r>
          <w:t>26</w:t>
        </w:r>
        <w:r>
          <w:fldChar w:fldCharType="end"/>
        </w:r>
      </w:hyperlink>
    </w:p>
    <w:p>
      <w:pPr>
        <w:pStyle w:val="TOC2"/>
        <w:tabs>
          <w:tab w:val="right" w:leader="dot" w:pos="8306"/>
        </w:tabs>
      </w:pPr>
      <w:hyperlink w:anchor="_Toc10051" w:history="1">
        <w:r>
          <w:rPr>
            <w:rFonts w:ascii="仿宋" w:eastAsia="仿宋" w:hAnsi="仿宋" w:cs="仿宋" w:hint="eastAsia"/>
            <w:lang w:eastAsia="zh-CN"/>
          </w:rPr>
          <w:t>(一)、创新策略与方向</w:t>
        </w:r>
        <w:r>
          <w:tab/>
        </w:r>
        <w:r>
          <w:fldChar w:fldCharType="begin"/>
        </w:r>
        <w:r>
          <w:instrText xml:space="preserve"> PAGEREF _Toc10051 \h </w:instrText>
        </w:r>
        <w:r>
          <w:fldChar w:fldCharType="separate"/>
        </w:r>
        <w:r>
          <w:t>26</w:t>
        </w:r>
        <w:r>
          <w:fldChar w:fldCharType="end"/>
        </w:r>
      </w:hyperlink>
    </w:p>
    <w:p>
      <w:pPr>
        <w:pStyle w:val="TOC2"/>
        <w:tabs>
          <w:tab w:val="right" w:leader="dot" w:pos="8306"/>
        </w:tabs>
      </w:pPr>
      <w:hyperlink w:anchor="_Toc32166" w:history="1">
        <w:r>
          <w:rPr>
            <w:rFonts w:ascii="仿宋" w:eastAsia="仿宋" w:hAnsi="仿宋" w:cs="仿宋" w:hint="eastAsia"/>
            <w:lang w:eastAsia="zh-CN"/>
          </w:rPr>
          <w:t>(二)、研发规划与投入</w:t>
        </w:r>
        <w:r>
          <w:tab/>
        </w:r>
        <w:r>
          <w:fldChar w:fldCharType="begin"/>
        </w:r>
        <w:r>
          <w:instrText xml:space="preserve"> PAGEREF _Toc32166 \h </w:instrText>
        </w:r>
        <w:r>
          <w:fldChar w:fldCharType="separate"/>
        </w:r>
        <w:r>
          <w:t>27</w:t>
        </w:r>
        <w:r>
          <w:fldChar w:fldCharType="end"/>
        </w:r>
      </w:hyperlink>
    </w:p>
    <w:p>
      <w:pPr>
        <w:pStyle w:val="TOC1"/>
        <w:tabs>
          <w:tab w:val="right" w:leader="dot" w:pos="8306"/>
        </w:tabs>
      </w:pPr>
      <w:hyperlink w:anchor="_Toc875" w:history="1">
        <w:r>
          <w:rPr>
            <w:rFonts w:ascii="仿宋" w:eastAsia="仿宋" w:hAnsi="仿宋" w:cs="仿宋" w:hint="eastAsia"/>
            <w:lang w:eastAsia="zh-CN"/>
          </w:rPr>
          <w:t>十一、电力电子元器件项目财务管理</w:t>
        </w:r>
        <w:r>
          <w:tab/>
        </w:r>
        <w:r>
          <w:fldChar w:fldCharType="begin"/>
        </w:r>
        <w:r>
          <w:instrText xml:space="preserve"> PAGEREF _Toc875 \h </w:instrText>
        </w:r>
        <w:r>
          <w:fldChar w:fldCharType="separate"/>
        </w:r>
        <w:r>
          <w:t>29</w:t>
        </w:r>
        <w:r>
          <w:fldChar w:fldCharType="end"/>
        </w:r>
      </w:hyperlink>
    </w:p>
    <w:p>
      <w:pPr>
        <w:pStyle w:val="TOC2"/>
        <w:tabs>
          <w:tab w:val="right" w:leader="dot" w:pos="8306"/>
        </w:tabs>
      </w:pPr>
      <w:hyperlink w:anchor="_Toc25341" w:history="1">
        <w:r>
          <w:rPr>
            <w:rFonts w:ascii="仿宋" w:eastAsia="仿宋" w:hAnsi="仿宋" w:cs="仿宋" w:hint="eastAsia"/>
            <w:lang w:eastAsia="zh-CN"/>
          </w:rPr>
          <w:t>(一)、资金需求大</w:t>
        </w:r>
        <w:r>
          <w:tab/>
        </w:r>
        <w:r>
          <w:fldChar w:fldCharType="begin"/>
        </w:r>
        <w:r>
          <w:instrText xml:space="preserve"> PAGEREF _Toc25341 \h </w:instrText>
        </w:r>
        <w:r>
          <w:fldChar w:fldCharType="separate"/>
        </w:r>
        <w:r>
          <w:t>29</w:t>
        </w:r>
        <w:r>
          <w:fldChar w:fldCharType="end"/>
        </w:r>
      </w:hyperlink>
    </w:p>
    <w:p>
      <w:pPr>
        <w:pStyle w:val="TOC2"/>
        <w:tabs>
          <w:tab w:val="right" w:leader="dot" w:pos="8306"/>
        </w:tabs>
      </w:pPr>
      <w:hyperlink w:anchor="_Toc3728" w:history="1">
        <w:r>
          <w:rPr>
            <w:rFonts w:ascii="仿宋" w:eastAsia="仿宋" w:hAnsi="仿宋" w:cs="仿宋" w:hint="eastAsia"/>
            <w:lang w:eastAsia="zh-CN"/>
          </w:rPr>
          <w:t>(二)、研发周期长</w:t>
        </w:r>
        <w:r>
          <w:tab/>
        </w:r>
        <w:r>
          <w:fldChar w:fldCharType="begin"/>
        </w:r>
        <w:r>
          <w:instrText xml:space="preserve"> PAGEREF _Toc3728 \h </w:instrText>
        </w:r>
        <w:r>
          <w:fldChar w:fldCharType="separate"/>
        </w:r>
        <w:r>
          <w:t>30</w:t>
        </w:r>
        <w:r>
          <w:fldChar w:fldCharType="end"/>
        </w:r>
      </w:hyperlink>
    </w:p>
    <w:p>
      <w:pPr>
        <w:pStyle w:val="TOC2"/>
        <w:tabs>
          <w:tab w:val="right" w:leader="dot" w:pos="8306"/>
        </w:tabs>
      </w:pPr>
      <w:hyperlink w:anchor="_Toc5679" w:history="1">
        <w:r>
          <w:rPr>
            <w:rFonts w:ascii="仿宋" w:eastAsia="仿宋" w:hAnsi="仿宋" w:cs="仿宋" w:hint="eastAsia"/>
            <w:lang w:eastAsia="zh-CN"/>
          </w:rPr>
          <w:t>(三)、市场风险大</w:t>
        </w:r>
        <w:r>
          <w:tab/>
        </w:r>
        <w:r>
          <w:fldChar w:fldCharType="begin"/>
        </w:r>
        <w:r>
          <w:instrText xml:space="preserve"> PAGEREF _Toc5679 \h </w:instrText>
        </w:r>
        <w:r>
          <w:fldChar w:fldCharType="separate"/>
        </w:r>
        <w:r>
          <w:t>32</w:t>
        </w:r>
        <w:r>
          <w:fldChar w:fldCharType="end"/>
        </w:r>
      </w:hyperlink>
    </w:p>
    <w:p>
      <w:pPr>
        <w:pStyle w:val="TOC2"/>
        <w:tabs>
          <w:tab w:val="right" w:leader="dot" w:pos="8306"/>
        </w:tabs>
      </w:pPr>
      <w:hyperlink w:anchor="_Toc25791" w:history="1">
        <w:r>
          <w:rPr>
            <w:rFonts w:ascii="仿宋" w:eastAsia="仿宋" w:hAnsi="仿宋" w:cs="仿宋" w:hint="eastAsia"/>
            <w:lang w:eastAsia="zh-CN"/>
          </w:rPr>
          <w:t>(四)、利润率高</w:t>
        </w:r>
        <w:r>
          <w:tab/>
        </w:r>
        <w:r>
          <w:fldChar w:fldCharType="begin"/>
        </w:r>
        <w:r>
          <w:instrText xml:space="preserve"> PAGEREF _Toc25791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607" w:history="1">
        <w:r>
          <w:rPr>
            <w:rFonts w:ascii="仿宋" w:eastAsia="仿宋" w:hAnsi="仿宋" w:cs="仿宋" w:hint="eastAsia"/>
            <w:lang w:eastAsia="zh-CN"/>
          </w:rPr>
          <w:t>十二、电力电子元器件项目环境影响分析</w:t>
        </w:r>
        <w:r>
          <w:tab/>
        </w:r>
        <w:r>
          <w:fldChar w:fldCharType="begin"/>
        </w:r>
        <w:r>
          <w:instrText xml:space="preserve"> PAGEREF _Toc31607 \h </w:instrText>
        </w:r>
        <w:r>
          <w:fldChar w:fldCharType="separate"/>
        </w:r>
        <w:r>
          <w:t>36</w:t>
        </w:r>
        <w:r>
          <w:fldChar w:fldCharType="end"/>
        </w:r>
      </w:hyperlink>
    </w:p>
    <w:p>
      <w:pPr>
        <w:pStyle w:val="TOC2"/>
        <w:tabs>
          <w:tab w:val="right" w:leader="dot" w:pos="8306"/>
        </w:tabs>
      </w:pPr>
      <w:hyperlink w:anchor="_Toc22533" w:history="1">
        <w:r>
          <w:rPr>
            <w:rFonts w:ascii="仿宋" w:eastAsia="仿宋" w:hAnsi="仿宋" w:cs="仿宋" w:hint="eastAsia"/>
            <w:lang w:eastAsia="zh-CN"/>
          </w:rPr>
          <w:t>(一)、建设区域环境质量现状</w:t>
        </w:r>
        <w:r>
          <w:tab/>
        </w:r>
        <w:r>
          <w:fldChar w:fldCharType="begin"/>
        </w:r>
        <w:r>
          <w:instrText xml:space="preserve"> PAGEREF _Toc22533 \h </w:instrText>
        </w:r>
        <w:r>
          <w:fldChar w:fldCharType="separate"/>
        </w:r>
        <w:r>
          <w:t>36</w:t>
        </w:r>
        <w:r>
          <w:fldChar w:fldCharType="end"/>
        </w:r>
      </w:hyperlink>
    </w:p>
    <w:p>
      <w:pPr>
        <w:pStyle w:val="TOC2"/>
        <w:tabs>
          <w:tab w:val="right" w:leader="dot" w:pos="8306"/>
        </w:tabs>
      </w:pPr>
      <w:hyperlink w:anchor="_Toc10348" w:history="1">
        <w:r>
          <w:rPr>
            <w:rFonts w:ascii="仿宋" w:eastAsia="仿宋" w:hAnsi="仿宋" w:cs="仿宋" w:hint="eastAsia"/>
            <w:lang w:eastAsia="zh-CN"/>
          </w:rPr>
          <w:t>(二)、建设期环境保护</w:t>
        </w:r>
        <w:r>
          <w:tab/>
        </w:r>
        <w:r>
          <w:fldChar w:fldCharType="begin"/>
        </w:r>
        <w:r>
          <w:instrText xml:space="preserve"> PAGEREF _Toc10348 \h </w:instrText>
        </w:r>
        <w:r>
          <w:fldChar w:fldCharType="separate"/>
        </w:r>
        <w:r>
          <w:t>38</w:t>
        </w:r>
        <w:r>
          <w:fldChar w:fldCharType="end"/>
        </w:r>
      </w:hyperlink>
    </w:p>
    <w:p>
      <w:pPr>
        <w:pStyle w:val="TOC2"/>
        <w:tabs>
          <w:tab w:val="right" w:leader="dot" w:pos="8306"/>
        </w:tabs>
      </w:pPr>
      <w:hyperlink w:anchor="_Toc27759" w:history="1">
        <w:r>
          <w:rPr>
            <w:rFonts w:ascii="仿宋" w:eastAsia="仿宋" w:hAnsi="仿宋" w:cs="仿宋" w:hint="eastAsia"/>
            <w:lang w:eastAsia="zh-CN"/>
          </w:rPr>
          <w:t>(三)、运营期环境保护</w:t>
        </w:r>
        <w:r>
          <w:tab/>
        </w:r>
        <w:r>
          <w:fldChar w:fldCharType="begin"/>
        </w:r>
        <w:r>
          <w:instrText xml:space="preserve"> PAGEREF _Toc27759 \h </w:instrText>
        </w:r>
        <w:r>
          <w:fldChar w:fldCharType="separate"/>
        </w:r>
        <w:r>
          <w:t>39</w:t>
        </w:r>
        <w:r>
          <w:fldChar w:fldCharType="end"/>
        </w:r>
      </w:hyperlink>
    </w:p>
    <w:p>
      <w:pPr>
        <w:pStyle w:val="TOC2"/>
        <w:tabs>
          <w:tab w:val="right" w:leader="dot" w:pos="8306"/>
        </w:tabs>
      </w:pPr>
      <w:hyperlink w:anchor="_Toc2675" w:history="1">
        <w:r>
          <w:rPr>
            <w:rFonts w:ascii="仿宋" w:eastAsia="仿宋" w:hAnsi="仿宋" w:cs="仿宋" w:hint="eastAsia"/>
            <w:lang w:eastAsia="zh-CN"/>
          </w:rPr>
          <w:t>(四)、电力电子元器件项目建设对区域经济的影响</w:t>
        </w:r>
        <w:r>
          <w:tab/>
        </w:r>
        <w:r>
          <w:fldChar w:fldCharType="begin"/>
        </w:r>
        <w:r>
          <w:instrText xml:space="preserve"> PAGEREF _Toc2675 \h </w:instrText>
        </w:r>
        <w:r>
          <w:fldChar w:fldCharType="separate"/>
        </w:r>
        <w:r>
          <w:t>41</w:t>
        </w:r>
        <w:r>
          <w:fldChar w:fldCharType="end"/>
        </w:r>
      </w:hyperlink>
    </w:p>
    <w:p>
      <w:pPr>
        <w:pStyle w:val="TOC2"/>
        <w:tabs>
          <w:tab w:val="right" w:leader="dot" w:pos="8306"/>
        </w:tabs>
      </w:pPr>
      <w:hyperlink w:anchor="_Toc5427" w:history="1">
        <w:r>
          <w:rPr>
            <w:rFonts w:ascii="仿宋" w:eastAsia="仿宋" w:hAnsi="仿宋" w:cs="仿宋" w:hint="eastAsia"/>
            <w:lang w:eastAsia="zh-CN"/>
          </w:rPr>
          <w:t>(五)、废弃物处理</w:t>
        </w:r>
        <w:r>
          <w:tab/>
        </w:r>
        <w:r>
          <w:fldChar w:fldCharType="begin"/>
        </w:r>
        <w:r>
          <w:instrText xml:space="preserve"> PAGEREF _Toc5427 \h </w:instrText>
        </w:r>
        <w:r>
          <w:fldChar w:fldCharType="separate"/>
        </w:r>
        <w:r>
          <w:t>42</w:t>
        </w:r>
        <w:r>
          <w:fldChar w:fldCharType="end"/>
        </w:r>
      </w:hyperlink>
    </w:p>
    <w:p>
      <w:pPr>
        <w:pStyle w:val="TOC2"/>
        <w:tabs>
          <w:tab w:val="right" w:leader="dot" w:pos="8306"/>
        </w:tabs>
      </w:pPr>
      <w:hyperlink w:anchor="_Toc7613" w:history="1">
        <w:r>
          <w:rPr>
            <w:rFonts w:ascii="仿宋" w:eastAsia="仿宋" w:hAnsi="仿宋" w:cs="仿宋" w:hint="eastAsia"/>
            <w:lang w:eastAsia="zh-CN"/>
          </w:rPr>
          <w:t>(六)、特殊环境影响分析</w:t>
        </w:r>
        <w:r>
          <w:tab/>
        </w:r>
        <w:r>
          <w:fldChar w:fldCharType="begin"/>
        </w:r>
        <w:r>
          <w:instrText xml:space="preserve"> PAGEREF _Toc7613 \h </w:instrText>
        </w:r>
        <w:r>
          <w:fldChar w:fldCharType="separate"/>
        </w:r>
        <w:r>
          <w:t>44</w:t>
        </w:r>
        <w:r>
          <w:fldChar w:fldCharType="end"/>
        </w:r>
      </w:hyperlink>
    </w:p>
    <w:p>
      <w:pPr>
        <w:pStyle w:val="TOC2"/>
        <w:tabs>
          <w:tab w:val="right" w:leader="dot" w:pos="8306"/>
        </w:tabs>
      </w:pPr>
      <w:hyperlink w:anchor="_Toc17452" w:history="1">
        <w:r>
          <w:rPr>
            <w:rFonts w:ascii="仿宋" w:eastAsia="仿宋" w:hAnsi="仿宋" w:cs="仿宋" w:hint="eastAsia"/>
            <w:lang w:eastAsia="zh-CN"/>
          </w:rPr>
          <w:t>(七)、清洁生产</w:t>
        </w:r>
        <w:r>
          <w:tab/>
        </w:r>
        <w:r>
          <w:fldChar w:fldCharType="begin"/>
        </w:r>
        <w:r>
          <w:instrText xml:space="preserve"> PAGEREF _Toc17452 \h </w:instrText>
        </w:r>
        <w:r>
          <w:fldChar w:fldCharType="separate"/>
        </w:r>
        <w:r>
          <w:t>45</w:t>
        </w:r>
        <w:r>
          <w:fldChar w:fldCharType="end"/>
        </w:r>
      </w:hyperlink>
    </w:p>
    <w:p>
      <w:pPr>
        <w:pStyle w:val="TOC2"/>
        <w:tabs>
          <w:tab w:val="right" w:leader="dot" w:pos="8306"/>
        </w:tabs>
      </w:pPr>
      <w:hyperlink w:anchor="_Toc8554" w:history="1">
        <w:r>
          <w:rPr>
            <w:rFonts w:ascii="仿宋" w:eastAsia="仿宋" w:hAnsi="仿宋" w:cs="仿宋" w:hint="eastAsia"/>
            <w:lang w:eastAsia="zh-CN"/>
          </w:rPr>
          <w:t>(八)、环境保护综合评价</w:t>
        </w:r>
        <w:r>
          <w:tab/>
        </w:r>
        <w:r>
          <w:fldChar w:fldCharType="begin"/>
        </w:r>
        <w:r>
          <w:instrText xml:space="preserve"> PAGEREF _Toc8554 \h </w:instrText>
        </w:r>
        <w:r>
          <w:fldChar w:fldCharType="separate"/>
        </w:r>
        <w:r>
          <w:t>46</w:t>
        </w:r>
        <w:r>
          <w:fldChar w:fldCharType="end"/>
        </w:r>
      </w:hyperlink>
    </w:p>
    <w:p>
      <w:pPr>
        <w:pStyle w:val="TOC1"/>
        <w:tabs>
          <w:tab w:val="right" w:leader="dot" w:pos="8306"/>
        </w:tabs>
      </w:pPr>
      <w:hyperlink w:anchor="_Toc9727" w:history="1">
        <w:r>
          <w:rPr>
            <w:rFonts w:ascii="仿宋" w:eastAsia="仿宋" w:hAnsi="仿宋" w:cs="仿宋" w:hint="eastAsia"/>
            <w:lang w:eastAsia="zh-CN"/>
          </w:rPr>
          <w:t>十三、风险识别与分类</w:t>
        </w:r>
        <w:r>
          <w:tab/>
        </w:r>
        <w:r>
          <w:fldChar w:fldCharType="begin"/>
        </w:r>
        <w:r>
          <w:instrText xml:space="preserve"> PAGEREF _Toc9727 \h </w:instrText>
        </w:r>
        <w:r>
          <w:fldChar w:fldCharType="separate"/>
        </w:r>
        <w:r>
          <w:t>47</w:t>
        </w:r>
        <w:r>
          <w:fldChar w:fldCharType="end"/>
        </w:r>
      </w:hyperlink>
    </w:p>
    <w:p>
      <w:pPr>
        <w:pStyle w:val="TOC2"/>
        <w:tabs>
          <w:tab w:val="right" w:leader="dot" w:pos="8306"/>
        </w:tabs>
      </w:pPr>
      <w:hyperlink w:anchor="_Toc22913" w:history="1">
        <w:r>
          <w:rPr>
            <w:rFonts w:ascii="仿宋" w:eastAsia="仿宋" w:hAnsi="仿宋" w:cs="仿宋" w:hint="eastAsia"/>
            <w:lang w:eastAsia="zh-CN"/>
          </w:rPr>
          <w:t>(一)、风险识别</w:t>
        </w:r>
        <w:r>
          <w:tab/>
        </w:r>
        <w:r>
          <w:fldChar w:fldCharType="begin"/>
        </w:r>
        <w:r>
          <w:instrText xml:space="preserve"> PAGEREF _Toc22913 \h </w:instrText>
        </w:r>
        <w:r>
          <w:fldChar w:fldCharType="separate"/>
        </w:r>
        <w:r>
          <w:t>47</w:t>
        </w:r>
        <w:r>
          <w:fldChar w:fldCharType="end"/>
        </w:r>
      </w:hyperlink>
    </w:p>
    <w:p>
      <w:pPr>
        <w:pStyle w:val="TOC2"/>
        <w:tabs>
          <w:tab w:val="right" w:leader="dot" w:pos="8306"/>
        </w:tabs>
      </w:pPr>
      <w:hyperlink w:anchor="_Toc30888" w:history="1">
        <w:r>
          <w:rPr>
            <w:rFonts w:ascii="仿宋" w:eastAsia="仿宋" w:hAnsi="仿宋" w:cs="仿宋" w:hint="eastAsia"/>
            <w:lang w:eastAsia="zh-CN"/>
          </w:rPr>
          <w:t>(二)、风险分类</w:t>
        </w:r>
        <w:r>
          <w:tab/>
        </w:r>
        <w:r>
          <w:fldChar w:fldCharType="begin"/>
        </w:r>
        <w:r>
          <w:instrText xml:space="preserve"> PAGEREF _Toc30888 \h </w:instrText>
        </w:r>
        <w:r>
          <w:fldChar w:fldCharType="separate"/>
        </w:r>
        <w:r>
          <w:t>49</w:t>
        </w:r>
        <w:r>
          <w:fldChar w:fldCharType="end"/>
        </w:r>
      </w:hyperlink>
    </w:p>
    <w:p>
      <w:pPr>
        <w:pStyle w:val="TOC1"/>
        <w:tabs>
          <w:tab w:val="right" w:leader="dot" w:pos="8306"/>
        </w:tabs>
      </w:pPr>
      <w:hyperlink w:anchor="_Toc13785" w:history="1">
        <w:r>
          <w:rPr>
            <w:rFonts w:ascii="仿宋" w:eastAsia="仿宋" w:hAnsi="仿宋" w:cs="仿宋" w:hint="eastAsia"/>
            <w:lang w:eastAsia="zh-CN"/>
          </w:rPr>
          <w:t>十四、电力电子元器件项目治理与监督</w:t>
        </w:r>
        <w:r>
          <w:tab/>
        </w:r>
        <w:r>
          <w:fldChar w:fldCharType="begin"/>
        </w:r>
        <w:r>
          <w:instrText xml:space="preserve"> PAGEREF _Toc13785 \h </w:instrText>
        </w:r>
        <w:r>
          <w:fldChar w:fldCharType="separate"/>
        </w:r>
        <w:r>
          <w:t>51</w:t>
        </w:r>
        <w:r>
          <w:fldChar w:fldCharType="end"/>
        </w:r>
      </w:hyperlink>
    </w:p>
    <w:p>
      <w:pPr>
        <w:pStyle w:val="TOC2"/>
        <w:tabs>
          <w:tab w:val="right" w:leader="dot" w:pos="8306"/>
        </w:tabs>
      </w:pPr>
      <w:hyperlink w:anchor="_Toc5959" w:history="1">
        <w:r>
          <w:rPr>
            <w:rFonts w:ascii="仿宋" w:eastAsia="仿宋" w:hAnsi="仿宋" w:cs="仿宋" w:hint="eastAsia"/>
            <w:lang w:eastAsia="zh-CN"/>
          </w:rPr>
          <w:t>(一)、电力电子元器件项目治理结构</w:t>
        </w:r>
        <w:r>
          <w:tab/>
        </w:r>
        <w:r>
          <w:fldChar w:fldCharType="begin"/>
        </w:r>
        <w:r>
          <w:instrText xml:space="preserve"> PAGEREF _Toc5959 \h </w:instrText>
        </w:r>
        <w:r>
          <w:fldChar w:fldCharType="separate"/>
        </w:r>
        <w:r>
          <w:t>51</w:t>
        </w:r>
        <w:r>
          <w:fldChar w:fldCharType="end"/>
        </w:r>
      </w:hyperlink>
    </w:p>
    <w:p>
      <w:pPr>
        <w:pStyle w:val="TOC2"/>
        <w:tabs>
          <w:tab w:val="right" w:leader="dot" w:pos="8306"/>
        </w:tabs>
      </w:pPr>
      <w:hyperlink w:anchor="_Toc11565" w:history="1">
        <w:r>
          <w:rPr>
            <w:rFonts w:ascii="仿宋" w:eastAsia="仿宋" w:hAnsi="仿宋" w:cs="仿宋" w:hint="eastAsia"/>
            <w:lang w:eastAsia="zh-CN"/>
          </w:rPr>
          <w:t>(二)、监督与审计</w:t>
        </w:r>
        <w:r>
          <w:tab/>
        </w:r>
        <w:r>
          <w:fldChar w:fldCharType="begin"/>
        </w:r>
        <w:r>
          <w:instrText xml:space="preserve"> PAGEREF _Toc11565 \h </w:instrText>
        </w:r>
        <w:r>
          <w:fldChar w:fldCharType="separate"/>
        </w:r>
        <w:r>
          <w:t>52</w:t>
        </w:r>
        <w:r>
          <w:fldChar w:fldCharType="end"/>
        </w:r>
      </w:hyperlink>
    </w:p>
    <w:p>
      <w:pPr>
        <w:pStyle w:val="TOC1"/>
        <w:tabs>
          <w:tab w:val="right" w:leader="dot" w:pos="8306"/>
        </w:tabs>
      </w:pPr>
      <w:hyperlink w:anchor="_Toc27993" w:history="1">
        <w:r>
          <w:rPr>
            <w:rFonts w:ascii="仿宋" w:eastAsia="仿宋" w:hAnsi="仿宋" w:cs="仿宋" w:hint="eastAsia"/>
            <w:lang w:eastAsia="zh-CN"/>
          </w:rPr>
          <w:t>十五、营销与推广策略</w:t>
        </w:r>
        <w:r>
          <w:tab/>
        </w:r>
        <w:r>
          <w:fldChar w:fldCharType="begin"/>
        </w:r>
        <w:r>
          <w:instrText xml:space="preserve"> PAGEREF _Toc27993 \h </w:instrText>
        </w:r>
        <w:r>
          <w:fldChar w:fldCharType="separate"/>
        </w:r>
        <w:r>
          <w:t>54</w:t>
        </w:r>
        <w:r>
          <w:fldChar w:fldCharType="end"/>
        </w:r>
      </w:hyperlink>
    </w:p>
    <w:p>
      <w:pPr>
        <w:pStyle w:val="TOC2"/>
        <w:tabs>
          <w:tab w:val="right" w:leader="dot" w:pos="8306"/>
        </w:tabs>
      </w:pPr>
      <w:hyperlink w:anchor="_Toc21999" w:history="1">
        <w:r>
          <w:rPr>
            <w:rFonts w:ascii="仿宋" w:eastAsia="仿宋" w:hAnsi="仿宋" w:cs="仿宋" w:hint="eastAsia"/>
            <w:lang w:eastAsia="zh-CN"/>
          </w:rPr>
          <w:t>(一)、产品/服务定位与特点</w:t>
        </w:r>
        <w:r>
          <w:tab/>
        </w:r>
        <w:r>
          <w:fldChar w:fldCharType="begin"/>
        </w:r>
        <w:r>
          <w:instrText xml:space="preserve"> PAGEREF _Toc21999 \h </w:instrText>
        </w:r>
        <w:r>
          <w:fldChar w:fldCharType="separate"/>
        </w:r>
        <w:r>
          <w:t>54</w:t>
        </w:r>
        <w:r>
          <w:fldChar w:fldCharType="end"/>
        </w:r>
      </w:hyperlink>
    </w:p>
    <w:p>
      <w:pPr>
        <w:pStyle w:val="TOC2"/>
        <w:tabs>
          <w:tab w:val="right" w:leader="dot" w:pos="8306"/>
        </w:tabs>
      </w:pPr>
      <w:hyperlink w:anchor="_Toc21705" w:history="1">
        <w:r>
          <w:rPr>
            <w:rFonts w:ascii="仿宋" w:eastAsia="仿宋" w:hAnsi="仿宋" w:cs="仿宋" w:hint="eastAsia"/>
            <w:lang w:eastAsia="zh-CN"/>
          </w:rPr>
          <w:t>(二)、市场定位与竞争分析</w:t>
        </w:r>
        <w:r>
          <w:tab/>
        </w:r>
        <w:r>
          <w:fldChar w:fldCharType="begin"/>
        </w:r>
        <w:r>
          <w:instrText xml:space="preserve"> PAGEREF _Toc21705 \h </w:instrText>
        </w:r>
        <w:r>
          <w:fldChar w:fldCharType="separate"/>
        </w:r>
        <w:r>
          <w:t>55</w:t>
        </w:r>
        <w:r>
          <w:fldChar w:fldCharType="end"/>
        </w:r>
      </w:hyperlink>
    </w:p>
    <w:p>
      <w:pPr>
        <w:pStyle w:val="TOC2"/>
        <w:tabs>
          <w:tab w:val="right" w:leader="dot" w:pos="8306"/>
        </w:tabs>
      </w:pPr>
      <w:hyperlink w:anchor="_Toc21147" w:history="1">
        <w:r>
          <w:rPr>
            <w:rFonts w:ascii="仿宋" w:eastAsia="仿宋" w:hAnsi="仿宋" w:cs="仿宋" w:hint="eastAsia"/>
            <w:lang w:eastAsia="zh-CN"/>
          </w:rPr>
          <w:t>(三)、营销渠道与策略</w:t>
        </w:r>
        <w:r>
          <w:tab/>
        </w:r>
        <w:r>
          <w:fldChar w:fldCharType="begin"/>
        </w:r>
        <w:r>
          <w:instrText xml:space="preserve"> PAGEREF _Toc21147 \h </w:instrText>
        </w:r>
        <w:r>
          <w:fldChar w:fldCharType="separate"/>
        </w:r>
        <w:r>
          <w:t>56</w:t>
        </w:r>
        <w:r>
          <w:fldChar w:fldCharType="end"/>
        </w:r>
      </w:hyperlink>
    </w:p>
    <w:p>
      <w:pPr>
        <w:pStyle w:val="TOC2"/>
        <w:tabs>
          <w:tab w:val="right" w:leader="dot" w:pos="8306"/>
        </w:tabs>
      </w:pPr>
      <w:hyperlink w:anchor="_Toc15739" w:history="1">
        <w:r>
          <w:rPr>
            <w:rFonts w:ascii="仿宋" w:eastAsia="仿宋" w:hAnsi="仿宋" w:cs="仿宋" w:hint="eastAsia"/>
            <w:lang w:eastAsia="zh-CN"/>
          </w:rPr>
          <w:t>(四)、推广与宣传活动</w:t>
        </w:r>
        <w:r>
          <w:tab/>
        </w:r>
        <w:r>
          <w:fldChar w:fldCharType="begin"/>
        </w:r>
        <w:r>
          <w:instrText xml:space="preserve"> PAGEREF _Toc15739 \h </w:instrText>
        </w:r>
        <w:r>
          <w:fldChar w:fldCharType="separate"/>
        </w:r>
        <w:r>
          <w:t>57</w:t>
        </w:r>
        <w:r>
          <w:fldChar w:fldCharType="end"/>
        </w:r>
      </w:hyperlink>
    </w:p>
    <w:p>
      <w:pPr>
        <w:pStyle w:val="TOC1"/>
        <w:tabs>
          <w:tab w:val="right" w:leader="dot" w:pos="8306"/>
        </w:tabs>
      </w:pPr>
      <w:hyperlink w:anchor="_Toc5513" w:history="1">
        <w:r>
          <w:rPr>
            <w:rFonts w:ascii="仿宋" w:eastAsia="仿宋" w:hAnsi="仿宋" w:cs="仿宋" w:hint="eastAsia"/>
            <w:lang w:eastAsia="zh-CN"/>
          </w:rPr>
          <w:t>十六、供应链管理</w:t>
        </w:r>
        <w:r>
          <w:tab/>
        </w:r>
        <w:r>
          <w:fldChar w:fldCharType="begin"/>
        </w:r>
        <w:r>
          <w:instrText xml:space="preserve"> PAGEREF _Toc5513 \h </w:instrText>
        </w:r>
        <w:r>
          <w:fldChar w:fldCharType="separate"/>
        </w:r>
        <w:r>
          <w:t>63</w:t>
        </w:r>
        <w:r>
          <w:fldChar w:fldCharType="end"/>
        </w:r>
      </w:hyperlink>
    </w:p>
    <w:p>
      <w:pPr>
        <w:pStyle w:val="TOC2"/>
        <w:tabs>
          <w:tab w:val="right" w:leader="dot" w:pos="8306"/>
        </w:tabs>
      </w:pPr>
      <w:hyperlink w:anchor="_Toc12864" w:history="1">
        <w:r>
          <w:rPr>
            <w:rFonts w:ascii="仿宋" w:eastAsia="仿宋" w:hAnsi="仿宋" w:cs="仿宋" w:hint="eastAsia"/>
            <w:lang w:eastAsia="zh-CN"/>
          </w:rPr>
          <w:t>(一)、供应链战略规划</w:t>
        </w:r>
        <w:r>
          <w:tab/>
        </w:r>
        <w:r>
          <w:fldChar w:fldCharType="begin"/>
        </w:r>
        <w:r>
          <w:instrText xml:space="preserve"> PAGEREF _Toc12864 \h </w:instrText>
        </w:r>
        <w:r>
          <w:fldChar w:fldCharType="separate"/>
        </w:r>
        <w:r>
          <w:t>63</w:t>
        </w:r>
        <w:r>
          <w:fldChar w:fldCharType="end"/>
        </w:r>
      </w:hyperlink>
    </w:p>
    <w:p>
      <w:pPr>
        <w:pStyle w:val="TOC2"/>
        <w:tabs>
          <w:tab w:val="right" w:leader="dot" w:pos="8306"/>
        </w:tabs>
      </w:pPr>
      <w:hyperlink w:anchor="_Toc24740" w:history="1">
        <w:r>
          <w:rPr>
            <w:rFonts w:ascii="仿宋" w:eastAsia="仿宋" w:hAnsi="仿宋" w:cs="仿宋" w:hint="eastAsia"/>
            <w:lang w:eastAsia="zh-CN"/>
          </w:rPr>
          <w:t>(二)、供应商选择与合作</w:t>
        </w:r>
        <w:r>
          <w:tab/>
        </w:r>
        <w:r>
          <w:fldChar w:fldCharType="begin"/>
        </w:r>
        <w:r>
          <w:instrText xml:space="preserve"> PAGEREF _Toc24740 \h </w:instrText>
        </w:r>
        <w:r>
          <w:fldChar w:fldCharType="separate"/>
        </w:r>
        <w:r>
          <w:t>64</w:t>
        </w:r>
        <w:r>
          <w:fldChar w:fldCharType="end"/>
        </w:r>
      </w:hyperlink>
    </w:p>
    <w:p>
      <w:pPr>
        <w:pStyle w:val="TOC2"/>
        <w:tabs>
          <w:tab w:val="right" w:leader="dot" w:pos="8306"/>
        </w:tabs>
      </w:pPr>
      <w:hyperlink w:anchor="_Toc11860" w:history="1">
        <w:r>
          <w:rPr>
            <w:rFonts w:ascii="仿宋" w:eastAsia="仿宋" w:hAnsi="仿宋" w:cs="仿宋" w:hint="eastAsia"/>
            <w:lang w:eastAsia="zh-CN"/>
          </w:rPr>
          <w:t>(三)、物流与库存管理</w:t>
        </w:r>
        <w:r>
          <w:tab/>
        </w:r>
        <w:r>
          <w:fldChar w:fldCharType="begin"/>
        </w:r>
        <w:r>
          <w:instrText xml:space="preserve"> PAGEREF _Toc11860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5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945"/>
      <w:r>
        <w:rPr>
          <w:rFonts w:ascii="仿宋" w:eastAsia="仿宋" w:hAnsi="仿宋" w:cs="仿宋" w:hint="eastAsia"/>
          <w:sz w:val="28"/>
          <w:lang w:eastAsia="zh-CN"/>
        </w:rPr>
        <w:t>一、电力电子元器件项目危机管理</w:t>
      </w:r>
      <w:bookmarkEnd w:id="2"/>
    </w:p>
    <w:p>
      <w:pPr>
        <w:pStyle w:val="Heading2"/>
        <w:rPr>
          <w:rFonts w:ascii="仿宋" w:eastAsia="仿宋" w:hAnsi="仿宋" w:cs="仿宋" w:hint="eastAsia"/>
          <w:lang w:eastAsia="zh-CN"/>
        </w:rPr>
      </w:pPr>
      <w:bookmarkStart w:id="3" w:name="_Toc2211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电力电子元器件项目危机管理中，危机预警与识别是确保电力电子元器件项目稳健运行的核心步骤。通过建立全面的监测机制，电力电子元器件项目团队旨在及时发现和理解潜在的风险和危机因素，以便采取及时的预防和应对措施，确保电力电子元器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力电子元器件项目团队全面分析了整个电力电子元器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电力电子元器件项目团队着重于明确定义电力电子元器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力电子元器件项目进展的持续监控，团队能够及时发现潜在问题并作出迅速反应。电力电子元器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在这一阶段，团队的专业素养和反应速度将发挥至关重要的作用，以确保潜在危机能够在初期得到有效的处理，最大程度地减轻负面影响。通过危机预警与识别，电力电子元器件项目得以更有序、可控地推进。</w:t>
      </w:r>
    </w:p>
    <w:p>
      <w:pPr>
        <w:pStyle w:val="Heading2"/>
        <w:ind w:firstLine="560" w:firstLineChars="200"/>
        <w:rPr>
          <w:rFonts w:ascii="仿宋" w:eastAsia="仿宋" w:hAnsi="仿宋" w:cs="仿宋" w:hint="eastAsia"/>
          <w:sz w:val="28"/>
          <w:lang w:eastAsia="zh-CN"/>
        </w:rPr>
      </w:pPr>
      <w:bookmarkStart w:id="4" w:name="_Toc757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在危机发生时，电力电子元器件项目团队立即行动，成立了应急小组。该小组的任务是迅速制定并实施紧急应对措施，以最小化潜在损失。以下是采取的主要措施：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暂停电力电子元器件项目进度：为遏制危机蔓延，电力电子元器件项目暂时停止进行，以便全面评估当前状况。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资源重新分配：重新评估电力电子元器件项目资源的分配，确保最大限度地减小损失。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实时沟通：与关键利益相关者建立实时沟通机制，向他们传递电力电子元器件项目危机的实际状况，保障电力电子元器件项目核心利益。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在紧急应对的同时，电力电子元器件项目团队强调了团队协作和有效沟通的重要性。以下是团队协作的关键举措：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信息共享机制：建立了信息共享平台，确保团队成员能够及时获取电力电子元器件项目危机的实时信息。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领导者沟通：电力电子元器件项目领导者通过定期会议和即时沟通工具，指导团队应对危机，保持团队稳定运行。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随着危机得到初步控制，电力电子元器件项目团队转向制定恢复计划，以确保电力电子元器件项目能够从中迅速恢复。主要恢复计划包括：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修复受损的进度计划：重新评估电力电子元器件项目进度，制定修复计划，确保电力电子元器件项目尽快回归正常进程。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重新调整资源分配：优化资源分配，确保电力电子元器件项目在有限资源下高效运转。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风险管理机制加强：对电力电子元器件项目风险进行全面评估，制定更强化的风险管理策略，以预防未来可能的危机。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4767"/>
      <w:r>
        <w:rPr>
          <w:rFonts w:ascii="仿宋" w:eastAsia="仿宋" w:hAnsi="仿宋" w:cs="仿宋" w:hint="eastAsia"/>
          <w:sz w:val="28"/>
          <w:lang w:eastAsia="zh-CN"/>
        </w:rPr>
        <w:t>二、电力电子元器件项目建设背景及必要性分析</w:t>
      </w:r>
      <w:bookmarkEnd w:id="5"/>
    </w:p>
    <w:p>
      <w:pPr>
        <w:pStyle w:val="Heading2"/>
        <w:rPr>
          <w:rFonts w:ascii="仿宋" w:eastAsia="仿宋" w:hAnsi="仿宋" w:cs="仿宋" w:hint="eastAsia"/>
          <w:lang w:eastAsia="zh-CN"/>
        </w:rPr>
      </w:pPr>
      <w:bookmarkStart w:id="6" w:name="_Toc9214"/>
      <w:r>
        <w:rPr>
          <w:rFonts w:ascii="仿宋" w:eastAsia="仿宋" w:hAnsi="仿宋" w:cs="仿宋" w:hint="eastAsia"/>
          <w:lang w:eastAsia="zh-CN"/>
        </w:rPr>
        <w:t>(一)、电力电子元器件项目背景分析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电子元器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力电子元器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力电子元器件项目在这个潮流中的定位。同时，我们将关注行业内涌现的新兴机遇，以便电力电子元器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力电子元器件项目提供了强大的发展动力。我们将聚焦于行业内最新的技术发展趋势，包括但不限于人工智能、大数据分析、物联网等领域。通过深度的技术研究，我们将确保电力电子元器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力电子元器件项目发展的源泉。我们将投入更多的精力对市场需求进行深入剖析，超越表面的需求，深入挖掘潜在的市场痛点和机遇。通过对市场需求的细致了解，电力电子元器件项目将更有针对性地设计解决方案，满足市场的多样化需求，从而更好地促进电力电子元器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力电子元器件项目战略至关重要。我们将对竞争态势进行更为深入的分析，包括但不限于市场份额、产品特点、客户满意度等多个维度。通过深度的竞争分析，电力电子元器件项目将能够更准确地把握市场脉搏，制定具有竞争力的电力电子元器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力电子元器件项目的发展具有直接的影响。我们将进行更为全面的法规和政策分析，了解行业发展中的潜在法律风险和合规挑战。通过充分了解和遵守相关法规，电力电子元器件项目将确保在法律框架内合法合规运营，为电力电子元器件项目的稳健发展提供有力支持。</w:t>
      </w:r>
    </w:p>
    <w:p>
      <w:pPr>
        <w:pStyle w:val="Heading2"/>
        <w:ind w:firstLine="560" w:firstLineChars="200"/>
        <w:rPr>
          <w:rFonts w:ascii="仿宋" w:eastAsia="仿宋" w:hAnsi="仿宋" w:cs="仿宋" w:hint="eastAsia"/>
          <w:sz w:val="28"/>
          <w:lang w:eastAsia="zh-CN"/>
        </w:rPr>
      </w:pPr>
      <w:bookmarkStart w:id="7" w:name="_Toc11818"/>
      <w:r>
        <w:rPr>
          <w:rFonts w:ascii="仿宋" w:eastAsia="仿宋" w:hAnsi="仿宋" w:cs="仿宋" w:hint="eastAsia"/>
          <w:sz w:val="28"/>
          <w:lang w:eastAsia="zh-CN"/>
        </w:rPr>
        <w:t>(二)、电力电子元器件项目建设必要性分析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力电子元器件项目建设的迫切性源于对行业发展趋势的深刻洞察。我们正处于一个行业变革的时代，科技创新、数字化转型成为企业发展的关键动力。电力电子元器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电子元器件项目建设不仅仅是为了跟上潮流，更是为了通过技术创新推动企业的持续发展。通过引入先进的技术和解决方案，电力电子元器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力电子元器件项目的建设成为必然选择，通过提高产品质量、拓展服务领域，从而在竞争中获得更多的机会。电力电子元器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力电子元器件项目建设的必要性体现在对客户需求更精准的满足。通过电力电子元器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力电子元器件项目建设的背后是对企业持续创新的追求。只有通过不断创新，企业才能在竞争中立于不败之地。电力电子元器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5991"/>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27200"/>
      <w:r>
        <w:rPr>
          <w:rFonts w:ascii="仿宋" w:eastAsia="仿宋" w:hAnsi="仿宋" w:cs="仿宋" w:hint="eastAsia"/>
          <w:lang w:eastAsia="zh-CN"/>
        </w:rPr>
        <w:t>(一)、电力电子元器件行业分析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电力电子元器件行业一直以来都是市场的关注焦点。行业内的发展趋势、竞争态势以及潜在机会都对电力电子元器件项目的推进产生深远的影响。通过深入研究行业的整体概貌，我们将更好地理解行业的核心特征，为电力电子元器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力电子元器件行业，技术一直是推动创新和发展的关键因素。我们将对当前技术趋势进行详尽分析，包括但不限于人工智能、大数据应用、先进制造技术等。这有助于电力电子元器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力电子元器件项目成功的基础。我们将对主要竞争对手进行深入研究，包括其市场份额、产品特点、市场定位等。通过全面了解竞争对手的优势和劣势，电力电子元器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5721"/>
      <w:r>
        <w:rPr>
          <w:rFonts w:ascii="仿宋" w:eastAsia="仿宋" w:hAnsi="仿宋" w:cs="仿宋" w:hint="eastAsia"/>
          <w:sz w:val="28"/>
          <w:lang w:eastAsia="zh-CN"/>
        </w:rPr>
        <w:t>(二)、电力电子元器件市场分析预测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力电子元器件市场未来的增长趋势。这包括市场的整体规模、各细分领域的发展趋势等。电力电子元器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力电子元器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电力电子元器件项目实施过程中需要充分考虑的因素。我们将对市场风险进行全面评估，包括但不限于政策法规风险、市场竞争风险、技术变革风险等。通过对潜在风险的深入分析，电力电子元器件项目可以制定相应的风险缓解策略，降低不确定性对电力电子元器件项目的影响。</w:t>
      </w:r>
    </w:p>
    <w:p>
      <w:pPr>
        <w:pStyle w:val="Heading1"/>
        <w:ind w:firstLine="560" w:firstLineChars="200"/>
        <w:rPr>
          <w:rFonts w:ascii="仿宋" w:eastAsia="仿宋" w:hAnsi="仿宋" w:cs="仿宋" w:hint="eastAsia"/>
          <w:sz w:val="28"/>
          <w:lang w:eastAsia="zh-CN"/>
        </w:rPr>
      </w:pPr>
      <w:bookmarkStart w:id="11" w:name="_Toc29493"/>
      <w:r>
        <w:rPr>
          <w:rFonts w:ascii="仿宋" w:eastAsia="仿宋" w:hAnsi="仿宋" w:cs="仿宋" w:hint="eastAsia"/>
          <w:sz w:val="28"/>
          <w:lang w:eastAsia="zh-CN"/>
        </w:rPr>
        <w:t>四、电力电子元器件项目建设单位说明</w:t>
      </w:r>
      <w:bookmarkEnd w:id="11"/>
    </w:p>
    <w:p>
      <w:pPr>
        <w:pStyle w:val="Heading2"/>
        <w:rPr>
          <w:rFonts w:ascii="仿宋" w:eastAsia="仿宋" w:hAnsi="仿宋" w:cs="仿宋" w:hint="eastAsia"/>
          <w:lang w:eastAsia="zh-CN"/>
        </w:rPr>
      </w:pPr>
      <w:bookmarkStart w:id="12" w:name="_Toc18781"/>
      <w:r>
        <w:rPr>
          <w:rFonts w:ascii="仿宋" w:eastAsia="仿宋" w:hAnsi="仿宋" w:cs="仿宋" w:hint="eastAsia"/>
          <w:lang w:eastAsia="zh-CN"/>
        </w:rPr>
        <w:t>(一)、电力电子元器件项目承办单位基本情况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4126"/>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力电子元器件项目承办单位的XXXX，我们着眼于实现可持续的经济效益。通过技术创新和解决方案的提供，公司预计在电力电子元器件项目执行期间将获得可观的收入增长。这一收入来源主要包括电力电子元器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同时，我们注重成本控制和效率提升，以确保电力电子元器件项目的可持续盈利。透过精细的管理和资源优化，公司期望实现电力电子元器件项目利润最大化。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公司将对电力电子元器件项目实施进行全面的投资评估，包括电力电子元器件项目启动阶段的资金投入和后续运营成本。通过对电力电子元器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电力电子元器件项目实施过程中具备足够的资金流动性，公司将进行详尽的现金流分析。这包括资金需求的合理预测、电力电子元器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9152"/>
      <w:r>
        <w:rPr>
          <w:rFonts w:ascii="仿宋" w:eastAsia="仿宋" w:hAnsi="仿宋" w:cs="仿宋" w:hint="eastAsia"/>
          <w:sz w:val="28"/>
          <w:lang w:eastAsia="zh-CN"/>
        </w:rPr>
        <w:t>五、电力电子元器件项目绩效评估</w:t>
      </w:r>
      <w:bookmarkEnd w:id="14"/>
    </w:p>
    <w:p>
      <w:pPr>
        <w:pStyle w:val="Heading2"/>
        <w:rPr>
          <w:rFonts w:ascii="仿宋" w:eastAsia="仿宋" w:hAnsi="仿宋" w:cs="仿宋" w:hint="eastAsia"/>
          <w:lang w:eastAsia="zh-CN"/>
        </w:rPr>
      </w:pPr>
      <w:bookmarkStart w:id="15" w:name="_Toc13689"/>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电力电子元器件项目中，我们设计了一套全面的绩效评估指标，以确保电力电子元器件项目的可控和成功交付。这些指标跨足电力电子元器件项目目标、成本、进度和质量等多个维度，为我们提供了全面洞察电力电子元器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电子元器件项目目标达成率是我们关注的首要指标。我们设定了明确的目标，并通过定期监测和评估，迅速发现并应对潜在的目标偏差。这为电力电子元器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成本绩效是另一个核心关注点。通过实际成本与预算成本的对比分析，我们深入了解成本差异的原因，及时调整资源分配，保持电力电子元器件项目在经济效益方面的合理水平。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力电子元器件项目进度作为关键的绩效指标之一，得到了精心的关注。我们制定了详细的电力电子元器件项目进度计划，并设立了进度符合度指标，确保实际进度与计划进度保持一致。这使我们能够快速发现和解决潜在的进度问题，保持电力电子元器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力电子元器件项目绩效的不可或缺的一环。我们引入了一系列的质量标准和客户满意度指标，以确保电力电子元器件项目交付的成果在质量上达到或超越预期水平。通过持续监测这些指标，我们努力提升电力电子元器件项目整体质量水平，为电力电子元器件项目的成功交付提供有力保障。通过这些科学且全面的绩效评估，我们能够更好地引导电力电子元器件项目的持续改进，确保电力电子元器件项目目标的顺利达成。</w:t>
      </w:r>
    </w:p>
    <w:p>
      <w:pPr>
        <w:pStyle w:val="Heading2"/>
        <w:ind w:firstLine="560" w:firstLineChars="200"/>
        <w:rPr>
          <w:rFonts w:ascii="仿宋" w:eastAsia="仿宋" w:hAnsi="仿宋" w:cs="仿宋" w:hint="eastAsia"/>
          <w:sz w:val="28"/>
          <w:lang w:eastAsia="zh-CN"/>
        </w:rPr>
      </w:pPr>
      <w:bookmarkStart w:id="16" w:name="_Toc20292"/>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绩效评估是电力电子元器件项目中的关键环节，为确保电力电子元器件项目达到预期目标，我们采用了多层次、多维度的绩效评估方法。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力电子元器件项目的战略目标对齐，确保每个决策和行动都与电力电子元器件项目整体目标保持一致。团队会定期召开战略对齐会议，审视当前工作与电力电子元器件项目战略是否保持一致，以及是否需要调整战略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电力电子元器件项目进度、质量、成本和风险等方面。这些指标通过数据收集和分析，为电力电子元器件项目管理团队提供了客观的评估依据。例如，我们通过电力电子元器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力电子元器件项目内部，还考虑了电力电子元器件项目对外部环境的影响。我们定期进行干系人满意度调查，以了解各利益相关方对电力电子元器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这种多层次、多角度的绩效评估方法，使得我们能够全面了解电力电子元器件项目的运行状态，及时做出调整，确保电力电子元器件项目在不断变化的环境中保持稳健前行。</w:t>
      </w:r>
    </w:p>
    <w:p>
      <w:pPr>
        <w:pStyle w:val="Heading2"/>
        <w:ind w:firstLine="560" w:firstLineChars="200"/>
        <w:rPr>
          <w:rFonts w:ascii="仿宋" w:eastAsia="仿宋" w:hAnsi="仿宋" w:cs="仿宋" w:hint="eastAsia"/>
          <w:sz w:val="28"/>
          <w:lang w:eastAsia="zh-CN"/>
        </w:rPr>
      </w:pPr>
      <w:bookmarkStart w:id="17" w:name="_Toc13970"/>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为了确保电力电子元器件项目的有效管理和不断优化，我们采用了精心设计的绩效评估周期。这个周期旨在实现灵活、实时和全面的评估，以适应电力电子元器件项目执行中的各种挑战。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力电子元器件项目的不同需求，分为短期、中期和长期。短期评估关注每个迭代或工作周期，以及时发现和解决当前任务中的问题。中期评估涵盖几个迭代，深入了解整体电力电子元器件项目的趋势和性能。长期评估则着眼于整个电力电子元器件项目阶段，确保电力电子元器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力电子元器件项目管理工具和协作平台，团队成员能够随时更新和分享电力电子元器件项目数据。这种实时性的反馈机制使我们能够及时察觉潜在问题，快速调整，保持电力电子元器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力电子元器件项目的决策制定密不可分。每个周期的电力电子元器件项目回顾会议成为集体总结经验、识别问题深层次原因并找到创新解决方案的平台。这种定期的反思与调整机制使电力电子元器件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31563"/>
      <w:r>
        <w:rPr>
          <w:rFonts w:ascii="仿宋" w:eastAsia="仿宋" w:hAnsi="仿宋" w:cs="仿宋" w:hint="eastAsia"/>
          <w:sz w:val="28"/>
          <w:lang w:eastAsia="zh-CN"/>
        </w:rPr>
        <w:t>六、电力电子元器件项目土建工程</w:t>
      </w:r>
      <w:bookmarkEnd w:id="18"/>
    </w:p>
    <w:p>
      <w:pPr>
        <w:pStyle w:val="Heading2"/>
        <w:rPr>
          <w:rFonts w:ascii="仿宋" w:eastAsia="仿宋" w:hAnsi="仿宋" w:cs="仿宋" w:hint="eastAsia"/>
          <w:lang w:eastAsia="zh-CN"/>
        </w:rPr>
      </w:pPr>
      <w:bookmarkStart w:id="19" w:name="_Toc13090"/>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在电力电子元器件项目的建筑工程设计中，我们将秉承一系列重要的设计原则，以确保电力电子元器件项目建筑在功能、美观、可持续性等方面达到最佳效果。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首要原则是确保建筑的功能性得到最大化的发挥。我们将充分理解电力电子元器件项目的实际需求，合理布局各个功能区域，保证建筑在满足业务需求的同时，提供高效的工作环境。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在建筑设计中，我们将综合考虑建设和运营成本。通过精细的经济效益分析，确保设计方案在高效利用资源的同时，对电力电子元器件项目的长期盈利能力有积极的贡献。</w:t>
      </w:r>
    </w:p>
    <w:p>
      <w:pPr>
        <w:pStyle w:val="Heading2"/>
        <w:ind w:firstLine="560" w:firstLineChars="200"/>
        <w:rPr>
          <w:rFonts w:ascii="仿宋" w:eastAsia="仿宋" w:hAnsi="仿宋" w:cs="仿宋" w:hint="eastAsia"/>
          <w:sz w:val="28"/>
          <w:lang w:eastAsia="zh-CN"/>
        </w:rPr>
      </w:pPr>
      <w:bookmarkStart w:id="20" w:name="_Toc22473"/>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https://d.book118.com/946031041201010102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电力电子元器件项目规划设计方案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电力电子元器件项目规划设计方案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电力电子元器件项目规划设计方案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电力电子元器件项目规划设计方案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电力电子元器件项目规划设计方案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电力电子元器件项目规划设计方案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电力电子元器件项目规划设计方案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电力电子元器件项目规划设计方案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电力电子元器件项目规划设计方案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电力电子元器件项目规划设计方案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电力电子元器件项目规划设计方案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电力电子元器件项目规划设计方案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电力电子元器件项目规划设计方案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电力电子元器件项目规划设计方案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电力电子元器件项目规划设计方案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电力电子元器件项目规划设计方案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电力电子元器件项目规划设计方案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4F2153"/>
    <w:rsid w:val="024F21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603104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2024-03-05T10:30:00Z</dcterms:created>
  <dcterms:modified xsi:type="dcterms:W3CDTF">2024-03-05T10:31:12Z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63468264EB75455CAA0DAA5995D72646_11</vt:lpwstr>
  </property>
  <property fmtid="{D5CDD505-2E9C-101B-9397-08002B2CF9AE}" pid="3" name="KSOProductBuildVer">
    <vt:lpwstr>2052-12.1.0.16388</vt:lpwstr>
  </property>
</Properties>
</file>