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地面伽玛射线全谱仪项目规划设计方案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4" w:history="1">
        <w:r>
          <w:rPr>
            <w:rFonts w:ascii="仿宋" w:eastAsia="仿宋" w:hAnsi="仿宋" w:cs="仿宋" w:hint="eastAsia"/>
            <w:lang w:eastAsia="zh-CN"/>
          </w:rPr>
          <w:t>概论</w:t>
        </w:r>
        <w:r>
          <w:tab/>
        </w:r>
        <w:r>
          <w:fldChar w:fldCharType="begin"/>
        </w:r>
        <w:r>
          <w:instrText xml:space="preserve"> PAGEREF _Toc23124 \h </w:instrText>
        </w:r>
        <w:r>
          <w:fldChar w:fldCharType="separate"/>
        </w:r>
        <w:r>
          <w:t>3</w:t>
        </w:r>
        <w:r>
          <w:fldChar w:fldCharType="end"/>
        </w:r>
      </w:hyperlink>
    </w:p>
    <w:p>
      <w:pPr>
        <w:pStyle w:val="TOC1"/>
        <w:tabs>
          <w:tab w:val="right" w:leader="dot" w:pos="8306"/>
        </w:tabs>
      </w:pPr>
      <w:hyperlink w:anchor="_Toc22096" w:history="1">
        <w:r>
          <w:rPr>
            <w:rFonts w:ascii="仿宋" w:eastAsia="仿宋" w:hAnsi="仿宋" w:cs="仿宋" w:hint="eastAsia"/>
            <w:lang w:eastAsia="zh-CN"/>
          </w:rPr>
          <w:t>一、地面伽玛射线全谱仪项目选址可行性分析</w:t>
        </w:r>
        <w:r>
          <w:tab/>
        </w:r>
        <w:r>
          <w:fldChar w:fldCharType="begin"/>
        </w:r>
        <w:r>
          <w:instrText xml:space="preserve"> PAGEREF _Toc22096 \h </w:instrText>
        </w:r>
        <w:r>
          <w:fldChar w:fldCharType="separate"/>
        </w:r>
        <w:r>
          <w:t>3</w:t>
        </w:r>
        <w:r>
          <w:fldChar w:fldCharType="end"/>
        </w:r>
      </w:hyperlink>
    </w:p>
    <w:p>
      <w:pPr>
        <w:pStyle w:val="TOC2"/>
        <w:tabs>
          <w:tab w:val="right" w:leader="dot" w:pos="8306"/>
        </w:tabs>
      </w:pPr>
      <w:hyperlink w:anchor="_Toc22485" w:history="1">
        <w:r>
          <w:rPr>
            <w:rFonts w:ascii="仿宋" w:eastAsia="仿宋" w:hAnsi="仿宋" w:cs="仿宋" w:hint="eastAsia"/>
            <w:lang w:eastAsia="zh-CN"/>
          </w:rPr>
          <w:t>(一)、地面伽玛射线全谱仪项目选址</w:t>
        </w:r>
        <w:r>
          <w:tab/>
        </w:r>
        <w:r>
          <w:fldChar w:fldCharType="begin"/>
        </w:r>
        <w:r>
          <w:instrText xml:space="preserve"> PAGEREF _Toc22485 \h </w:instrText>
        </w:r>
        <w:r>
          <w:fldChar w:fldCharType="separate"/>
        </w:r>
        <w:r>
          <w:t>3</w:t>
        </w:r>
        <w:r>
          <w:fldChar w:fldCharType="end"/>
        </w:r>
      </w:hyperlink>
    </w:p>
    <w:p>
      <w:pPr>
        <w:pStyle w:val="TOC2"/>
        <w:tabs>
          <w:tab w:val="right" w:leader="dot" w:pos="8306"/>
        </w:tabs>
      </w:pPr>
      <w:hyperlink w:anchor="_Toc11910" w:history="1">
        <w:r>
          <w:rPr>
            <w:rFonts w:ascii="仿宋" w:eastAsia="仿宋" w:hAnsi="仿宋" w:cs="仿宋" w:hint="eastAsia"/>
            <w:lang w:eastAsia="zh-CN"/>
          </w:rPr>
          <w:t>(二)、用地控制指标</w:t>
        </w:r>
        <w:r>
          <w:tab/>
        </w:r>
        <w:r>
          <w:fldChar w:fldCharType="begin"/>
        </w:r>
        <w:r>
          <w:instrText xml:space="preserve"> PAGEREF _Toc11910 \h </w:instrText>
        </w:r>
        <w:r>
          <w:fldChar w:fldCharType="separate"/>
        </w:r>
        <w:r>
          <w:t>3</w:t>
        </w:r>
        <w:r>
          <w:fldChar w:fldCharType="end"/>
        </w:r>
      </w:hyperlink>
    </w:p>
    <w:p>
      <w:pPr>
        <w:pStyle w:val="TOC2"/>
        <w:tabs>
          <w:tab w:val="right" w:leader="dot" w:pos="8306"/>
        </w:tabs>
      </w:pPr>
      <w:hyperlink w:anchor="_Toc9639" w:history="1">
        <w:r>
          <w:rPr>
            <w:rFonts w:ascii="仿宋" w:eastAsia="仿宋" w:hAnsi="仿宋" w:cs="仿宋" w:hint="eastAsia"/>
            <w:lang w:eastAsia="zh-CN"/>
          </w:rPr>
          <w:t>(三)、节约用地措施</w:t>
        </w:r>
        <w:r>
          <w:tab/>
        </w:r>
        <w:r>
          <w:fldChar w:fldCharType="begin"/>
        </w:r>
        <w:r>
          <w:instrText xml:space="preserve"> PAGEREF _Toc9639 \h </w:instrText>
        </w:r>
        <w:r>
          <w:fldChar w:fldCharType="separate"/>
        </w:r>
        <w:r>
          <w:t>5</w:t>
        </w:r>
        <w:r>
          <w:fldChar w:fldCharType="end"/>
        </w:r>
      </w:hyperlink>
    </w:p>
    <w:p>
      <w:pPr>
        <w:pStyle w:val="TOC2"/>
        <w:tabs>
          <w:tab w:val="right" w:leader="dot" w:pos="8306"/>
        </w:tabs>
      </w:pPr>
      <w:hyperlink w:anchor="_Toc26583" w:history="1">
        <w:r>
          <w:rPr>
            <w:rFonts w:ascii="仿宋" w:eastAsia="仿宋" w:hAnsi="仿宋" w:cs="仿宋" w:hint="eastAsia"/>
            <w:lang w:eastAsia="zh-CN"/>
          </w:rPr>
          <w:t>(四)、总图布置方案</w:t>
        </w:r>
        <w:r>
          <w:tab/>
        </w:r>
        <w:r>
          <w:fldChar w:fldCharType="begin"/>
        </w:r>
        <w:r>
          <w:instrText xml:space="preserve"> PAGEREF _Toc26583 \h </w:instrText>
        </w:r>
        <w:r>
          <w:fldChar w:fldCharType="separate"/>
        </w:r>
        <w:r>
          <w:t>6</w:t>
        </w:r>
        <w:r>
          <w:fldChar w:fldCharType="end"/>
        </w:r>
      </w:hyperlink>
    </w:p>
    <w:p>
      <w:pPr>
        <w:pStyle w:val="TOC2"/>
        <w:tabs>
          <w:tab w:val="right" w:leader="dot" w:pos="8306"/>
        </w:tabs>
      </w:pPr>
      <w:hyperlink w:anchor="_Toc7935" w:history="1">
        <w:r>
          <w:rPr>
            <w:rFonts w:ascii="仿宋" w:eastAsia="仿宋" w:hAnsi="仿宋" w:cs="仿宋" w:hint="eastAsia"/>
            <w:lang w:eastAsia="zh-CN"/>
          </w:rPr>
          <w:t>(五)、选址综合评价</w:t>
        </w:r>
        <w:r>
          <w:tab/>
        </w:r>
        <w:r>
          <w:fldChar w:fldCharType="begin"/>
        </w:r>
        <w:r>
          <w:instrText xml:space="preserve"> PAGEREF _Toc7935 \h </w:instrText>
        </w:r>
        <w:r>
          <w:fldChar w:fldCharType="separate"/>
        </w:r>
        <w:r>
          <w:t>7</w:t>
        </w:r>
        <w:r>
          <w:fldChar w:fldCharType="end"/>
        </w:r>
      </w:hyperlink>
    </w:p>
    <w:p>
      <w:pPr>
        <w:pStyle w:val="TOC1"/>
        <w:tabs>
          <w:tab w:val="right" w:leader="dot" w:pos="8306"/>
        </w:tabs>
      </w:pPr>
      <w:hyperlink w:anchor="_Toc25357" w:history="1">
        <w:r>
          <w:rPr>
            <w:rFonts w:ascii="仿宋" w:eastAsia="仿宋" w:hAnsi="仿宋" w:cs="仿宋" w:hint="eastAsia"/>
            <w:lang w:eastAsia="zh-CN"/>
          </w:rPr>
          <w:t>二、地面伽玛射线全谱仪项目文档管理</w:t>
        </w:r>
        <w:r>
          <w:tab/>
        </w:r>
        <w:r>
          <w:fldChar w:fldCharType="begin"/>
        </w:r>
        <w:r>
          <w:instrText xml:space="preserve"> PAGEREF _Toc25357 \h </w:instrText>
        </w:r>
        <w:r>
          <w:fldChar w:fldCharType="separate"/>
        </w:r>
        <w:r>
          <w:t>9</w:t>
        </w:r>
        <w:r>
          <w:fldChar w:fldCharType="end"/>
        </w:r>
      </w:hyperlink>
    </w:p>
    <w:p>
      <w:pPr>
        <w:pStyle w:val="TOC2"/>
        <w:tabs>
          <w:tab w:val="right" w:leader="dot" w:pos="8306"/>
        </w:tabs>
      </w:pPr>
      <w:hyperlink w:anchor="_Toc29251" w:history="1">
        <w:r>
          <w:rPr>
            <w:rFonts w:ascii="仿宋" w:eastAsia="仿宋" w:hAnsi="仿宋" w:cs="仿宋" w:hint="eastAsia"/>
            <w:lang w:eastAsia="zh-CN"/>
          </w:rPr>
          <w:t>(一)、文档编制与审查</w:t>
        </w:r>
        <w:r>
          <w:tab/>
        </w:r>
        <w:r>
          <w:fldChar w:fldCharType="begin"/>
        </w:r>
        <w:r>
          <w:instrText xml:space="preserve"> PAGEREF _Toc29251 \h </w:instrText>
        </w:r>
        <w:r>
          <w:fldChar w:fldCharType="separate"/>
        </w:r>
        <w:r>
          <w:t>9</w:t>
        </w:r>
        <w:r>
          <w:fldChar w:fldCharType="end"/>
        </w:r>
      </w:hyperlink>
    </w:p>
    <w:p>
      <w:pPr>
        <w:pStyle w:val="TOC2"/>
        <w:tabs>
          <w:tab w:val="right" w:leader="dot" w:pos="8306"/>
        </w:tabs>
      </w:pPr>
      <w:hyperlink w:anchor="_Toc10927" w:history="1">
        <w:r>
          <w:rPr>
            <w:rFonts w:ascii="仿宋" w:eastAsia="仿宋" w:hAnsi="仿宋" w:cs="仿宋" w:hint="eastAsia"/>
            <w:lang w:eastAsia="zh-CN"/>
          </w:rPr>
          <w:t>(二)、文档发布与分发</w:t>
        </w:r>
        <w:r>
          <w:tab/>
        </w:r>
        <w:r>
          <w:fldChar w:fldCharType="begin"/>
        </w:r>
        <w:r>
          <w:instrText xml:space="preserve"> PAGEREF _Toc10927 \h </w:instrText>
        </w:r>
        <w:r>
          <w:fldChar w:fldCharType="separate"/>
        </w:r>
        <w:r>
          <w:t>10</w:t>
        </w:r>
        <w:r>
          <w:fldChar w:fldCharType="end"/>
        </w:r>
      </w:hyperlink>
    </w:p>
    <w:p>
      <w:pPr>
        <w:pStyle w:val="TOC2"/>
        <w:tabs>
          <w:tab w:val="right" w:leader="dot" w:pos="8306"/>
        </w:tabs>
      </w:pPr>
      <w:hyperlink w:anchor="_Toc9904" w:history="1">
        <w:r>
          <w:rPr>
            <w:rFonts w:ascii="仿宋" w:eastAsia="仿宋" w:hAnsi="仿宋" w:cs="仿宋" w:hint="eastAsia"/>
            <w:lang w:eastAsia="zh-CN"/>
          </w:rPr>
          <w:t>(三)、文档存档与归档</w:t>
        </w:r>
        <w:r>
          <w:tab/>
        </w:r>
        <w:r>
          <w:fldChar w:fldCharType="begin"/>
        </w:r>
        <w:r>
          <w:instrText xml:space="preserve"> PAGEREF _Toc9904 \h </w:instrText>
        </w:r>
        <w:r>
          <w:fldChar w:fldCharType="separate"/>
        </w:r>
        <w:r>
          <w:t>11</w:t>
        </w:r>
        <w:r>
          <w:fldChar w:fldCharType="end"/>
        </w:r>
      </w:hyperlink>
    </w:p>
    <w:p>
      <w:pPr>
        <w:pStyle w:val="TOC1"/>
        <w:tabs>
          <w:tab w:val="right" w:leader="dot" w:pos="8306"/>
        </w:tabs>
      </w:pPr>
      <w:hyperlink w:anchor="_Toc31893" w:history="1">
        <w:r>
          <w:rPr>
            <w:rFonts w:ascii="仿宋" w:eastAsia="仿宋" w:hAnsi="仿宋" w:cs="仿宋" w:hint="eastAsia"/>
            <w:lang w:eastAsia="zh-CN"/>
          </w:rPr>
          <w:t>三、地面伽玛射线全谱仪项目概论</w:t>
        </w:r>
        <w:r>
          <w:tab/>
        </w:r>
        <w:r>
          <w:fldChar w:fldCharType="begin"/>
        </w:r>
        <w:r>
          <w:instrText xml:space="preserve"> PAGEREF _Toc31893 \h </w:instrText>
        </w:r>
        <w:r>
          <w:fldChar w:fldCharType="separate"/>
        </w:r>
        <w:r>
          <w:t>12</w:t>
        </w:r>
        <w:r>
          <w:fldChar w:fldCharType="end"/>
        </w:r>
      </w:hyperlink>
    </w:p>
    <w:p>
      <w:pPr>
        <w:pStyle w:val="TOC2"/>
        <w:tabs>
          <w:tab w:val="right" w:leader="dot" w:pos="8306"/>
        </w:tabs>
      </w:pPr>
      <w:hyperlink w:anchor="_Toc12318" w:history="1">
        <w:r>
          <w:rPr>
            <w:rFonts w:ascii="仿宋" w:eastAsia="仿宋" w:hAnsi="仿宋" w:cs="仿宋" w:hint="eastAsia"/>
            <w:lang w:eastAsia="zh-CN"/>
          </w:rPr>
          <w:t>(一)、地面伽玛射线全谱仪项目概况</w:t>
        </w:r>
        <w:r>
          <w:tab/>
        </w:r>
        <w:r>
          <w:fldChar w:fldCharType="begin"/>
        </w:r>
        <w:r>
          <w:instrText xml:space="preserve"> PAGEREF _Toc12318 \h </w:instrText>
        </w:r>
        <w:r>
          <w:fldChar w:fldCharType="separate"/>
        </w:r>
        <w:r>
          <w:t>12</w:t>
        </w:r>
        <w:r>
          <w:fldChar w:fldCharType="end"/>
        </w:r>
      </w:hyperlink>
    </w:p>
    <w:p>
      <w:pPr>
        <w:pStyle w:val="TOC2"/>
        <w:tabs>
          <w:tab w:val="right" w:leader="dot" w:pos="8306"/>
        </w:tabs>
      </w:pPr>
      <w:hyperlink w:anchor="_Toc32010" w:history="1">
        <w:r>
          <w:rPr>
            <w:rFonts w:ascii="仿宋" w:eastAsia="仿宋" w:hAnsi="仿宋" w:cs="仿宋" w:hint="eastAsia"/>
            <w:lang w:eastAsia="zh-CN"/>
          </w:rPr>
          <w:t>(二)、地面伽玛射线全谱仪项目目标</w:t>
        </w:r>
        <w:r>
          <w:tab/>
        </w:r>
        <w:r>
          <w:fldChar w:fldCharType="begin"/>
        </w:r>
        <w:r>
          <w:instrText xml:space="preserve"> PAGEREF _Toc32010 \h </w:instrText>
        </w:r>
        <w:r>
          <w:fldChar w:fldCharType="separate"/>
        </w:r>
        <w:r>
          <w:t>15</w:t>
        </w:r>
        <w:r>
          <w:fldChar w:fldCharType="end"/>
        </w:r>
      </w:hyperlink>
    </w:p>
    <w:p>
      <w:pPr>
        <w:pStyle w:val="TOC2"/>
        <w:tabs>
          <w:tab w:val="right" w:leader="dot" w:pos="8306"/>
        </w:tabs>
      </w:pPr>
      <w:hyperlink w:anchor="_Toc2589" w:history="1">
        <w:r>
          <w:rPr>
            <w:rFonts w:ascii="仿宋" w:eastAsia="仿宋" w:hAnsi="仿宋" w:cs="仿宋" w:hint="eastAsia"/>
            <w:lang w:eastAsia="zh-CN"/>
          </w:rPr>
          <w:t>(三)、地面伽玛射线全谱仪项目提出的理由</w:t>
        </w:r>
        <w:r>
          <w:tab/>
        </w:r>
        <w:r>
          <w:fldChar w:fldCharType="begin"/>
        </w:r>
        <w:r>
          <w:instrText xml:space="preserve"> PAGEREF _Toc2589 \h </w:instrText>
        </w:r>
        <w:r>
          <w:fldChar w:fldCharType="separate"/>
        </w:r>
        <w:r>
          <w:t>16</w:t>
        </w:r>
        <w:r>
          <w:fldChar w:fldCharType="end"/>
        </w:r>
      </w:hyperlink>
    </w:p>
    <w:p>
      <w:pPr>
        <w:pStyle w:val="TOC2"/>
        <w:tabs>
          <w:tab w:val="right" w:leader="dot" w:pos="8306"/>
        </w:tabs>
      </w:pPr>
      <w:hyperlink w:anchor="_Toc18442" w:history="1">
        <w:r>
          <w:rPr>
            <w:rFonts w:ascii="仿宋" w:eastAsia="仿宋" w:hAnsi="仿宋" w:cs="仿宋" w:hint="eastAsia"/>
            <w:lang w:eastAsia="zh-CN"/>
          </w:rPr>
          <w:t>(四)、地面伽玛射线全谱仪项目意义</w:t>
        </w:r>
        <w:r>
          <w:tab/>
        </w:r>
        <w:r>
          <w:fldChar w:fldCharType="begin"/>
        </w:r>
        <w:r>
          <w:instrText xml:space="preserve"> PAGEREF _Toc18442 \h </w:instrText>
        </w:r>
        <w:r>
          <w:fldChar w:fldCharType="separate"/>
        </w:r>
        <w:r>
          <w:t>17</w:t>
        </w:r>
        <w:r>
          <w:fldChar w:fldCharType="end"/>
        </w:r>
      </w:hyperlink>
    </w:p>
    <w:p>
      <w:pPr>
        <w:pStyle w:val="TOC2"/>
        <w:tabs>
          <w:tab w:val="right" w:leader="dot" w:pos="8306"/>
        </w:tabs>
      </w:pPr>
      <w:hyperlink w:anchor="_Toc23743" w:history="1">
        <w:r>
          <w:rPr>
            <w:rFonts w:ascii="仿宋" w:eastAsia="仿宋" w:hAnsi="仿宋" w:cs="仿宋" w:hint="eastAsia"/>
            <w:lang w:eastAsia="zh-CN"/>
          </w:rPr>
          <w:t>(五)、地面伽玛射线全谱仪项目背景</w:t>
        </w:r>
        <w:r>
          <w:tab/>
        </w:r>
        <w:r>
          <w:fldChar w:fldCharType="begin"/>
        </w:r>
        <w:r>
          <w:instrText xml:space="preserve"> PAGEREF _Toc23743 \h </w:instrText>
        </w:r>
        <w:r>
          <w:fldChar w:fldCharType="separate"/>
        </w:r>
        <w:r>
          <w:t>18</w:t>
        </w:r>
        <w:r>
          <w:fldChar w:fldCharType="end"/>
        </w:r>
      </w:hyperlink>
    </w:p>
    <w:p>
      <w:pPr>
        <w:pStyle w:val="TOC1"/>
        <w:tabs>
          <w:tab w:val="right" w:leader="dot" w:pos="8306"/>
        </w:tabs>
      </w:pPr>
      <w:hyperlink w:anchor="_Toc31069" w:history="1">
        <w:r>
          <w:rPr>
            <w:rFonts w:ascii="仿宋" w:eastAsia="仿宋" w:hAnsi="仿宋" w:cs="仿宋" w:hint="eastAsia"/>
            <w:lang w:eastAsia="zh-CN"/>
          </w:rPr>
          <w:t>四、地面伽玛射线全谱仪项目可持续发展</w:t>
        </w:r>
        <w:r>
          <w:tab/>
        </w:r>
        <w:r>
          <w:fldChar w:fldCharType="begin"/>
        </w:r>
        <w:r>
          <w:instrText xml:space="preserve"> PAGEREF _Toc31069 \h </w:instrText>
        </w:r>
        <w:r>
          <w:fldChar w:fldCharType="separate"/>
        </w:r>
        <w:r>
          <w:t>19</w:t>
        </w:r>
        <w:r>
          <w:fldChar w:fldCharType="end"/>
        </w:r>
      </w:hyperlink>
    </w:p>
    <w:p>
      <w:pPr>
        <w:pStyle w:val="TOC2"/>
        <w:tabs>
          <w:tab w:val="right" w:leader="dot" w:pos="8306"/>
        </w:tabs>
      </w:pPr>
      <w:hyperlink w:anchor="_Toc190" w:history="1">
        <w:r>
          <w:rPr>
            <w:rFonts w:ascii="仿宋" w:eastAsia="仿宋" w:hAnsi="仿宋" w:cs="仿宋" w:hint="eastAsia"/>
            <w:lang w:eastAsia="zh-CN"/>
          </w:rPr>
          <w:t>(一)、可持续战略与实践</w:t>
        </w:r>
        <w:r>
          <w:tab/>
        </w:r>
        <w:r>
          <w:fldChar w:fldCharType="begin"/>
        </w:r>
        <w:r>
          <w:instrText xml:space="preserve"> PAGEREF _Toc190 \h </w:instrText>
        </w:r>
        <w:r>
          <w:fldChar w:fldCharType="separate"/>
        </w:r>
        <w:r>
          <w:t>19</w:t>
        </w:r>
        <w:r>
          <w:fldChar w:fldCharType="end"/>
        </w:r>
      </w:hyperlink>
    </w:p>
    <w:p>
      <w:pPr>
        <w:pStyle w:val="TOC2"/>
        <w:tabs>
          <w:tab w:val="right" w:leader="dot" w:pos="8306"/>
        </w:tabs>
      </w:pPr>
      <w:hyperlink w:anchor="_Toc19101" w:history="1">
        <w:r>
          <w:rPr>
            <w:rFonts w:ascii="仿宋" w:eastAsia="仿宋" w:hAnsi="仿宋" w:cs="仿宋" w:hint="eastAsia"/>
            <w:lang w:eastAsia="zh-CN"/>
          </w:rPr>
          <w:t>(二)、环保与社会责任</w:t>
        </w:r>
        <w:r>
          <w:tab/>
        </w:r>
        <w:r>
          <w:fldChar w:fldCharType="begin"/>
        </w:r>
        <w:r>
          <w:instrText xml:space="preserve"> PAGEREF _Toc19101 \h </w:instrText>
        </w:r>
        <w:r>
          <w:fldChar w:fldCharType="separate"/>
        </w:r>
        <w:r>
          <w:t>20</w:t>
        </w:r>
        <w:r>
          <w:fldChar w:fldCharType="end"/>
        </w:r>
      </w:hyperlink>
    </w:p>
    <w:p>
      <w:pPr>
        <w:pStyle w:val="TOC1"/>
        <w:tabs>
          <w:tab w:val="right" w:leader="dot" w:pos="8306"/>
        </w:tabs>
      </w:pPr>
      <w:hyperlink w:anchor="_Toc9707" w:history="1">
        <w:r>
          <w:rPr>
            <w:rFonts w:ascii="仿宋" w:eastAsia="仿宋" w:hAnsi="仿宋" w:cs="仿宋" w:hint="eastAsia"/>
            <w:lang w:eastAsia="zh-CN"/>
          </w:rPr>
          <w:t>五、产品规划分析</w:t>
        </w:r>
        <w:r>
          <w:tab/>
        </w:r>
        <w:r>
          <w:fldChar w:fldCharType="begin"/>
        </w:r>
        <w:r>
          <w:instrText xml:space="preserve"> PAGEREF _Toc9707 \h </w:instrText>
        </w:r>
        <w:r>
          <w:fldChar w:fldCharType="separate"/>
        </w:r>
        <w:r>
          <w:t>21</w:t>
        </w:r>
        <w:r>
          <w:fldChar w:fldCharType="end"/>
        </w:r>
      </w:hyperlink>
    </w:p>
    <w:p>
      <w:pPr>
        <w:pStyle w:val="TOC2"/>
        <w:tabs>
          <w:tab w:val="right" w:leader="dot" w:pos="8306"/>
        </w:tabs>
      </w:pPr>
      <w:hyperlink w:anchor="_Toc7791" w:history="1">
        <w:r>
          <w:rPr>
            <w:rFonts w:ascii="仿宋" w:eastAsia="仿宋" w:hAnsi="仿宋" w:cs="仿宋" w:hint="eastAsia"/>
            <w:lang w:eastAsia="zh-CN"/>
          </w:rPr>
          <w:t>(一)、产品规划</w:t>
        </w:r>
        <w:r>
          <w:tab/>
        </w:r>
        <w:r>
          <w:fldChar w:fldCharType="begin"/>
        </w:r>
        <w:r>
          <w:instrText xml:space="preserve"> PAGEREF _Toc7791 \h </w:instrText>
        </w:r>
        <w:r>
          <w:fldChar w:fldCharType="separate"/>
        </w:r>
        <w:r>
          <w:t>21</w:t>
        </w:r>
        <w:r>
          <w:fldChar w:fldCharType="end"/>
        </w:r>
      </w:hyperlink>
    </w:p>
    <w:p>
      <w:pPr>
        <w:pStyle w:val="TOC2"/>
        <w:tabs>
          <w:tab w:val="right" w:leader="dot" w:pos="8306"/>
        </w:tabs>
      </w:pPr>
      <w:hyperlink w:anchor="_Toc13834" w:history="1">
        <w:r>
          <w:rPr>
            <w:rFonts w:ascii="仿宋" w:eastAsia="仿宋" w:hAnsi="仿宋" w:cs="仿宋" w:hint="eastAsia"/>
            <w:lang w:eastAsia="zh-CN"/>
          </w:rPr>
          <w:t>(二)、建设规模</w:t>
        </w:r>
        <w:r>
          <w:tab/>
        </w:r>
        <w:r>
          <w:fldChar w:fldCharType="begin"/>
        </w:r>
        <w:r>
          <w:instrText xml:space="preserve"> PAGEREF _Toc13834 \h </w:instrText>
        </w:r>
        <w:r>
          <w:fldChar w:fldCharType="separate"/>
        </w:r>
        <w:r>
          <w:t>22</w:t>
        </w:r>
        <w:r>
          <w:fldChar w:fldCharType="end"/>
        </w:r>
      </w:hyperlink>
    </w:p>
    <w:p>
      <w:pPr>
        <w:pStyle w:val="TOC1"/>
        <w:tabs>
          <w:tab w:val="right" w:leader="dot" w:pos="8306"/>
        </w:tabs>
      </w:pPr>
      <w:hyperlink w:anchor="_Toc19058" w:history="1">
        <w:r>
          <w:rPr>
            <w:rFonts w:ascii="仿宋" w:eastAsia="仿宋" w:hAnsi="仿宋" w:cs="仿宋" w:hint="eastAsia"/>
            <w:lang w:eastAsia="zh-CN"/>
          </w:rPr>
          <w:t>六、地面伽玛射线全谱仪项目建设单位说明</w:t>
        </w:r>
        <w:r>
          <w:tab/>
        </w:r>
        <w:r>
          <w:fldChar w:fldCharType="begin"/>
        </w:r>
        <w:r>
          <w:instrText xml:space="preserve"> PAGEREF _Toc19058 \h </w:instrText>
        </w:r>
        <w:r>
          <w:fldChar w:fldCharType="separate"/>
        </w:r>
        <w:r>
          <w:t>23</w:t>
        </w:r>
        <w:r>
          <w:fldChar w:fldCharType="end"/>
        </w:r>
      </w:hyperlink>
    </w:p>
    <w:p>
      <w:pPr>
        <w:pStyle w:val="TOC2"/>
        <w:tabs>
          <w:tab w:val="right" w:leader="dot" w:pos="8306"/>
        </w:tabs>
      </w:pPr>
      <w:hyperlink w:anchor="_Toc8064" w:history="1">
        <w:r>
          <w:rPr>
            <w:rFonts w:ascii="仿宋" w:eastAsia="仿宋" w:hAnsi="仿宋" w:cs="仿宋" w:hint="eastAsia"/>
            <w:lang w:eastAsia="zh-CN"/>
          </w:rPr>
          <w:t>(一)、地面伽玛射线全谱仪项目承办单位基本情况</w:t>
        </w:r>
        <w:r>
          <w:tab/>
        </w:r>
        <w:r>
          <w:fldChar w:fldCharType="begin"/>
        </w:r>
        <w:r>
          <w:instrText xml:space="preserve"> PAGEREF _Toc8064 \h </w:instrText>
        </w:r>
        <w:r>
          <w:fldChar w:fldCharType="separate"/>
        </w:r>
        <w:r>
          <w:t>23</w:t>
        </w:r>
        <w:r>
          <w:fldChar w:fldCharType="end"/>
        </w:r>
      </w:hyperlink>
    </w:p>
    <w:p>
      <w:pPr>
        <w:pStyle w:val="TOC2"/>
        <w:tabs>
          <w:tab w:val="right" w:leader="dot" w:pos="8306"/>
        </w:tabs>
      </w:pPr>
      <w:hyperlink w:anchor="_Toc15793" w:history="1">
        <w:r>
          <w:rPr>
            <w:rFonts w:ascii="仿宋" w:eastAsia="仿宋" w:hAnsi="仿宋" w:cs="仿宋" w:hint="eastAsia"/>
            <w:lang w:eastAsia="zh-CN"/>
          </w:rPr>
          <w:t>(二)、公司经济效益分析</w:t>
        </w:r>
        <w:r>
          <w:tab/>
        </w:r>
        <w:r>
          <w:fldChar w:fldCharType="begin"/>
        </w:r>
        <w:r>
          <w:instrText xml:space="preserve"> PAGEREF _Toc15793 \h </w:instrText>
        </w:r>
        <w:r>
          <w:fldChar w:fldCharType="separate"/>
        </w:r>
        <w:r>
          <w:t>24</w:t>
        </w:r>
        <w:r>
          <w:fldChar w:fldCharType="end"/>
        </w:r>
      </w:hyperlink>
    </w:p>
    <w:p>
      <w:pPr>
        <w:pStyle w:val="TOC1"/>
        <w:tabs>
          <w:tab w:val="right" w:leader="dot" w:pos="8306"/>
        </w:tabs>
      </w:pPr>
      <w:hyperlink w:anchor="_Toc20098" w:history="1">
        <w:r>
          <w:rPr>
            <w:rFonts w:ascii="仿宋" w:eastAsia="仿宋" w:hAnsi="仿宋" w:cs="仿宋" w:hint="eastAsia"/>
            <w:lang w:eastAsia="zh-CN"/>
          </w:rPr>
          <w:t>七、地面伽玛射线全谱仪项目人力资源管理</w:t>
        </w:r>
        <w:r>
          <w:tab/>
        </w:r>
        <w:r>
          <w:fldChar w:fldCharType="begin"/>
        </w:r>
        <w:r>
          <w:instrText xml:space="preserve"> PAGEREF _Toc20098 \h </w:instrText>
        </w:r>
        <w:r>
          <w:fldChar w:fldCharType="separate"/>
        </w:r>
        <w:r>
          <w:t>25</w:t>
        </w:r>
        <w:r>
          <w:fldChar w:fldCharType="end"/>
        </w:r>
      </w:hyperlink>
    </w:p>
    <w:p>
      <w:pPr>
        <w:pStyle w:val="TOC2"/>
        <w:tabs>
          <w:tab w:val="right" w:leader="dot" w:pos="8306"/>
        </w:tabs>
      </w:pPr>
      <w:hyperlink w:anchor="_Toc20377" w:history="1">
        <w:r>
          <w:rPr>
            <w:rFonts w:ascii="仿宋" w:eastAsia="仿宋" w:hAnsi="仿宋" w:cs="仿宋" w:hint="eastAsia"/>
            <w:lang w:eastAsia="zh-CN"/>
          </w:rPr>
          <w:t>(一)、建立健全的预算管理制度</w:t>
        </w:r>
        <w:r>
          <w:tab/>
        </w:r>
        <w:r>
          <w:fldChar w:fldCharType="begin"/>
        </w:r>
        <w:r>
          <w:instrText xml:space="preserve"> PAGEREF _Toc20377 \h </w:instrText>
        </w:r>
        <w:r>
          <w:fldChar w:fldCharType="separate"/>
        </w:r>
        <w:r>
          <w:t>25</w:t>
        </w:r>
        <w:r>
          <w:fldChar w:fldCharType="end"/>
        </w:r>
      </w:hyperlink>
    </w:p>
    <w:p>
      <w:pPr>
        <w:pStyle w:val="TOC2"/>
        <w:tabs>
          <w:tab w:val="right" w:leader="dot" w:pos="8306"/>
        </w:tabs>
      </w:pPr>
      <w:hyperlink w:anchor="_Toc4257" w:history="1">
        <w:r>
          <w:rPr>
            <w:rFonts w:ascii="仿宋" w:eastAsia="仿宋" w:hAnsi="仿宋" w:cs="仿宋" w:hint="eastAsia"/>
            <w:lang w:eastAsia="zh-CN"/>
          </w:rPr>
          <w:t>(二)、加强资金流动监控</w:t>
        </w:r>
        <w:r>
          <w:tab/>
        </w:r>
        <w:r>
          <w:fldChar w:fldCharType="begin"/>
        </w:r>
        <w:r>
          <w:instrText xml:space="preserve"> PAGEREF _Toc4257 \h </w:instrText>
        </w:r>
        <w:r>
          <w:fldChar w:fldCharType="separate"/>
        </w:r>
        <w:r>
          <w:t>26</w:t>
        </w:r>
        <w:r>
          <w:fldChar w:fldCharType="end"/>
        </w:r>
      </w:hyperlink>
    </w:p>
    <w:p>
      <w:pPr>
        <w:pStyle w:val="TOC2"/>
        <w:tabs>
          <w:tab w:val="right" w:leader="dot" w:pos="8306"/>
        </w:tabs>
      </w:pPr>
      <w:hyperlink w:anchor="_Toc9165" w:history="1">
        <w:r>
          <w:rPr>
            <w:rFonts w:ascii="仿宋" w:eastAsia="仿宋" w:hAnsi="仿宋" w:cs="仿宋" w:hint="eastAsia"/>
            <w:lang w:eastAsia="zh-CN"/>
          </w:rPr>
          <w:t>(三)、制定完善的风险控制机制</w:t>
        </w:r>
        <w:r>
          <w:tab/>
        </w:r>
        <w:r>
          <w:fldChar w:fldCharType="begin"/>
        </w:r>
        <w:r>
          <w:instrText xml:space="preserve"> PAGEREF _Toc9165 \h </w:instrText>
        </w:r>
        <w:r>
          <w:fldChar w:fldCharType="separate"/>
        </w:r>
        <w:r>
          <w:t>28</w:t>
        </w:r>
        <w:r>
          <w:fldChar w:fldCharType="end"/>
        </w:r>
      </w:hyperlink>
    </w:p>
    <w:p>
      <w:pPr>
        <w:pStyle w:val="TOC2"/>
        <w:tabs>
          <w:tab w:val="right" w:leader="dot" w:pos="8306"/>
        </w:tabs>
      </w:pPr>
      <w:hyperlink w:anchor="_Toc15856" w:history="1">
        <w:r>
          <w:rPr>
            <w:rFonts w:ascii="仿宋" w:eastAsia="仿宋" w:hAnsi="仿宋" w:cs="仿宋" w:hint="eastAsia"/>
            <w:lang w:eastAsia="zh-CN"/>
          </w:rPr>
          <w:t>(四)、优化成本管理</w:t>
        </w:r>
        <w:r>
          <w:tab/>
        </w:r>
        <w:r>
          <w:fldChar w:fldCharType="begin"/>
        </w:r>
        <w:r>
          <w:instrText xml:space="preserve"> PAGEREF _Toc15856 \h </w:instrText>
        </w:r>
        <w:r>
          <w:fldChar w:fldCharType="separate"/>
        </w:r>
        <w:r>
          <w:t>29</w:t>
        </w:r>
        <w:r>
          <w:fldChar w:fldCharType="end"/>
        </w:r>
      </w:hyperlink>
    </w:p>
    <w:p>
      <w:pPr>
        <w:pStyle w:val="TOC1"/>
        <w:tabs>
          <w:tab w:val="right" w:leader="dot" w:pos="8306"/>
        </w:tabs>
      </w:pPr>
      <w:hyperlink w:anchor="_Toc12608" w:history="1">
        <w:r>
          <w:rPr>
            <w:rFonts w:ascii="仿宋" w:eastAsia="仿宋" w:hAnsi="仿宋" w:cs="仿宋" w:hint="eastAsia"/>
            <w:lang w:eastAsia="zh-CN"/>
          </w:rPr>
          <w:t>八、地面伽玛射线全谱仪项目计划安排</w:t>
        </w:r>
        <w:r>
          <w:tab/>
        </w:r>
        <w:r>
          <w:fldChar w:fldCharType="begin"/>
        </w:r>
        <w:r>
          <w:instrText xml:space="preserve"> PAGEREF _Toc12608 \h </w:instrText>
        </w:r>
        <w:r>
          <w:fldChar w:fldCharType="separate"/>
        </w:r>
        <w:r>
          <w:t>31</w:t>
        </w:r>
        <w:r>
          <w:fldChar w:fldCharType="end"/>
        </w:r>
      </w:hyperlink>
    </w:p>
    <w:p>
      <w:pPr>
        <w:pStyle w:val="TOC2"/>
        <w:tabs>
          <w:tab w:val="right" w:leader="dot" w:pos="8306"/>
        </w:tabs>
      </w:pPr>
      <w:hyperlink w:anchor="_Toc7187" w:history="1">
        <w:r>
          <w:rPr>
            <w:rFonts w:ascii="仿宋" w:eastAsia="仿宋" w:hAnsi="仿宋" w:cs="仿宋" w:hint="eastAsia"/>
            <w:lang w:eastAsia="zh-CN"/>
          </w:rPr>
          <w:t>(一)、建设周期</w:t>
        </w:r>
        <w:r>
          <w:tab/>
        </w:r>
        <w:r>
          <w:fldChar w:fldCharType="begin"/>
        </w:r>
        <w:r>
          <w:instrText xml:space="preserve"> PAGEREF _Toc7187 \h </w:instrText>
        </w:r>
        <w:r>
          <w:fldChar w:fldCharType="separate"/>
        </w:r>
        <w:r>
          <w:t>31</w:t>
        </w:r>
        <w:r>
          <w:fldChar w:fldCharType="end"/>
        </w:r>
      </w:hyperlink>
    </w:p>
    <w:p>
      <w:pPr>
        <w:pStyle w:val="TOC2"/>
        <w:tabs>
          <w:tab w:val="right" w:leader="dot" w:pos="8306"/>
        </w:tabs>
      </w:pPr>
      <w:hyperlink w:anchor="_Toc12161" w:history="1">
        <w:r>
          <w:rPr>
            <w:rFonts w:ascii="仿宋" w:eastAsia="仿宋" w:hAnsi="仿宋" w:cs="仿宋" w:hint="eastAsia"/>
            <w:lang w:eastAsia="zh-CN"/>
          </w:rPr>
          <w:t>(二)、建设进度</w:t>
        </w:r>
        <w:r>
          <w:tab/>
        </w:r>
        <w:r>
          <w:fldChar w:fldCharType="begin"/>
        </w:r>
        <w:r>
          <w:instrText xml:space="preserve"> PAGEREF _Toc12161 \h </w:instrText>
        </w:r>
        <w:r>
          <w:fldChar w:fldCharType="separate"/>
        </w:r>
        <w:r>
          <w:t>32</w:t>
        </w:r>
        <w:r>
          <w:fldChar w:fldCharType="end"/>
        </w:r>
      </w:hyperlink>
    </w:p>
    <w:p>
      <w:pPr>
        <w:pStyle w:val="TOC2"/>
        <w:tabs>
          <w:tab w:val="right" w:leader="dot" w:pos="8306"/>
        </w:tabs>
      </w:pPr>
      <w:hyperlink w:anchor="_Toc21233" w:history="1">
        <w:r>
          <w:rPr>
            <w:rFonts w:ascii="仿宋" w:eastAsia="仿宋" w:hAnsi="仿宋" w:cs="仿宋" w:hint="eastAsia"/>
            <w:lang w:eastAsia="zh-CN"/>
          </w:rPr>
          <w:t>(三)、进度安排注意事项</w:t>
        </w:r>
        <w:r>
          <w:tab/>
        </w:r>
        <w:r>
          <w:fldChar w:fldCharType="begin"/>
        </w:r>
        <w:r>
          <w:instrText xml:space="preserve"> PAGEREF _Toc21233 \h </w:instrText>
        </w:r>
        <w:r>
          <w:fldChar w:fldCharType="separate"/>
        </w:r>
        <w:r>
          <w:t>33</w:t>
        </w:r>
        <w:r>
          <w:fldChar w:fldCharType="end"/>
        </w:r>
      </w:hyperlink>
    </w:p>
    <w:p>
      <w:pPr>
        <w:pStyle w:val="TOC2"/>
        <w:tabs>
          <w:tab w:val="right" w:leader="dot" w:pos="8306"/>
        </w:tabs>
      </w:pPr>
      <w:hyperlink w:anchor="_Toc807" w:history="1">
        <w:r>
          <w:rPr>
            <w:rFonts w:ascii="仿宋" w:eastAsia="仿宋" w:hAnsi="仿宋" w:cs="仿宋" w:hint="eastAsia"/>
            <w:lang w:eastAsia="zh-CN"/>
          </w:rPr>
          <w:t>(四)、人力资源配置</w:t>
        </w:r>
        <w:r>
          <w:tab/>
        </w:r>
        <w:r>
          <w:fldChar w:fldCharType="begin"/>
        </w:r>
        <w:r>
          <w:instrText xml:space="preserve"> PAGEREF _Toc807 \h </w:instrText>
        </w:r>
        <w:r>
          <w:fldChar w:fldCharType="separate"/>
        </w:r>
        <w:r>
          <w:t>34</w:t>
        </w:r>
        <w:r>
          <w:fldChar w:fldCharType="end"/>
        </w:r>
      </w:hyperlink>
    </w:p>
    <w:p>
      <w:pPr>
        <w:pStyle w:val="TOC1"/>
        <w:tabs>
          <w:tab w:val="right" w:leader="dot" w:pos="8306"/>
        </w:tabs>
      </w:pPr>
      <w:hyperlink w:anchor="_Toc18407" w:history="1">
        <w:r>
          <w:rPr>
            <w:rFonts w:ascii="仿宋" w:eastAsia="仿宋" w:hAnsi="仿宋" w:cs="仿宋" w:hint="eastAsia"/>
            <w:lang w:eastAsia="zh-CN"/>
          </w:rPr>
          <w:t>九、地面伽玛射线全谱仪项目社会影响</w:t>
        </w:r>
        <w:r>
          <w:tab/>
        </w:r>
        <w:r>
          <w:fldChar w:fldCharType="begin"/>
        </w:r>
        <w:r>
          <w:instrText xml:space="preserve"> PAGEREF _Toc18407 \h </w:instrText>
        </w:r>
        <w:r>
          <w:fldChar w:fldCharType="separate"/>
        </w:r>
        <w:r>
          <w:t>35</w:t>
        </w:r>
        <w:r>
          <w:fldChar w:fldCharType="end"/>
        </w:r>
      </w:hyperlink>
    </w:p>
    <w:p>
      <w:pPr>
        <w:pStyle w:val="TOC2"/>
        <w:tabs>
          <w:tab w:val="right" w:leader="dot" w:pos="8306"/>
        </w:tabs>
      </w:pPr>
      <w:hyperlink w:anchor="_Toc19118" w:history="1">
        <w:r>
          <w:rPr>
            <w:rFonts w:ascii="仿宋" w:eastAsia="仿宋" w:hAnsi="仿宋" w:cs="仿宋" w:hint="eastAsia"/>
            <w:lang w:eastAsia="zh-CN"/>
          </w:rPr>
          <w:t>(一)、社会责任与义务</w:t>
        </w:r>
        <w:r>
          <w:tab/>
        </w:r>
        <w:r>
          <w:fldChar w:fldCharType="begin"/>
        </w:r>
        <w:r>
          <w:instrText xml:space="preserve"> PAGEREF _Toc19118 \h </w:instrText>
        </w:r>
        <w:r>
          <w:fldChar w:fldCharType="separate"/>
        </w:r>
        <w:r>
          <w:t>35</w:t>
        </w:r>
        <w:r>
          <w:fldChar w:fldCharType="end"/>
        </w:r>
      </w:hyperlink>
    </w:p>
    <w:p>
      <w:pPr>
        <w:pStyle w:val="TOC2"/>
        <w:tabs>
          <w:tab w:val="right" w:leader="dot" w:pos="8306"/>
        </w:tabs>
      </w:pPr>
      <w:hyperlink w:anchor="_Toc7089" w:history="1">
        <w:r>
          <w:rPr>
            <w:rFonts w:ascii="仿宋" w:eastAsia="仿宋" w:hAnsi="仿宋" w:cs="仿宋" w:hint="eastAsia"/>
            <w:lang w:eastAsia="zh-CN"/>
          </w:rPr>
          <w:t>(二)、社会参与与沟通</w:t>
        </w:r>
        <w:r>
          <w:tab/>
        </w:r>
        <w:r>
          <w:fldChar w:fldCharType="begin"/>
        </w:r>
        <w:r>
          <w:instrText xml:space="preserve"> PAGEREF _Toc7089 \h </w:instrText>
        </w:r>
        <w:r>
          <w:fldChar w:fldCharType="separate"/>
        </w:r>
        <w:r>
          <w:t>36</w:t>
        </w:r>
        <w:r>
          <w:fldChar w:fldCharType="end"/>
        </w:r>
      </w:hyperlink>
    </w:p>
    <w:p>
      <w:pPr>
        <w:pStyle w:val="TOC1"/>
        <w:tabs>
          <w:tab w:val="right" w:leader="dot" w:pos="8306"/>
        </w:tabs>
      </w:pPr>
      <w:hyperlink w:anchor="_Toc30548" w:history="1">
        <w:r>
          <w:rPr>
            <w:rFonts w:ascii="仿宋" w:eastAsia="仿宋" w:hAnsi="仿宋" w:cs="仿宋" w:hint="eastAsia"/>
            <w:lang w:eastAsia="zh-CN"/>
          </w:rPr>
          <w:t>十、地面伽玛射线全谱仪项目风险管理</w:t>
        </w:r>
        <w:r>
          <w:tab/>
        </w:r>
        <w:r>
          <w:fldChar w:fldCharType="begin"/>
        </w:r>
        <w:r>
          <w:instrText xml:space="preserve"> PAGEREF _Toc30548 \h </w:instrText>
        </w:r>
        <w:r>
          <w:fldChar w:fldCharType="separate"/>
        </w:r>
        <w:r>
          <w:t>37</w:t>
        </w:r>
        <w:r>
          <w:fldChar w:fldCharType="end"/>
        </w:r>
      </w:hyperlink>
    </w:p>
    <w:p>
      <w:pPr>
        <w:pStyle w:val="TOC2"/>
        <w:tabs>
          <w:tab w:val="right" w:leader="dot" w:pos="8306"/>
        </w:tabs>
      </w:pPr>
      <w:hyperlink w:anchor="_Toc10330" w:history="1">
        <w:r>
          <w:rPr>
            <w:rFonts w:ascii="仿宋" w:eastAsia="仿宋" w:hAnsi="仿宋" w:cs="仿宋" w:hint="eastAsia"/>
            <w:lang w:eastAsia="zh-CN"/>
          </w:rPr>
          <w:t>(一)、风险识别与评估</w:t>
        </w:r>
        <w:r>
          <w:tab/>
        </w:r>
        <w:r>
          <w:fldChar w:fldCharType="begin"/>
        </w:r>
        <w:r>
          <w:instrText xml:space="preserve"> PAGEREF _Toc10330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8" w:history="1">
        <w:r>
          <w:rPr>
            <w:rFonts w:ascii="仿宋" w:eastAsia="仿宋" w:hAnsi="仿宋" w:cs="仿宋" w:hint="eastAsia"/>
            <w:lang w:eastAsia="zh-CN"/>
          </w:rPr>
          <w:t>(二)、风险应对策略</w:t>
        </w:r>
        <w:r>
          <w:tab/>
        </w:r>
        <w:r>
          <w:fldChar w:fldCharType="begin"/>
        </w:r>
        <w:r>
          <w:instrText xml:space="preserve"> PAGEREF _Toc31148 \h </w:instrText>
        </w:r>
        <w:r>
          <w:fldChar w:fldCharType="separate"/>
        </w:r>
        <w:r>
          <w:t>38</w:t>
        </w:r>
        <w:r>
          <w:fldChar w:fldCharType="end"/>
        </w:r>
      </w:hyperlink>
    </w:p>
    <w:p>
      <w:pPr>
        <w:pStyle w:val="TOC2"/>
        <w:tabs>
          <w:tab w:val="right" w:leader="dot" w:pos="8306"/>
        </w:tabs>
      </w:pPr>
      <w:hyperlink w:anchor="_Toc2038" w:history="1">
        <w:r>
          <w:rPr>
            <w:rFonts w:ascii="仿宋" w:eastAsia="仿宋" w:hAnsi="仿宋" w:cs="仿宋" w:hint="eastAsia"/>
            <w:lang w:eastAsia="zh-CN"/>
          </w:rPr>
          <w:t>(三)、风险监控与控制</w:t>
        </w:r>
        <w:r>
          <w:tab/>
        </w:r>
        <w:r>
          <w:fldChar w:fldCharType="begin"/>
        </w:r>
        <w:r>
          <w:instrText xml:space="preserve"> PAGEREF _Toc2038 \h </w:instrText>
        </w:r>
        <w:r>
          <w:fldChar w:fldCharType="separate"/>
        </w:r>
        <w:r>
          <w:t>40</w:t>
        </w:r>
        <w:r>
          <w:fldChar w:fldCharType="end"/>
        </w:r>
      </w:hyperlink>
    </w:p>
    <w:p>
      <w:pPr>
        <w:pStyle w:val="TOC1"/>
        <w:tabs>
          <w:tab w:val="right" w:leader="dot" w:pos="8306"/>
        </w:tabs>
      </w:pPr>
      <w:hyperlink w:anchor="_Toc2055" w:history="1">
        <w:r>
          <w:rPr>
            <w:rFonts w:ascii="仿宋" w:eastAsia="仿宋" w:hAnsi="仿宋" w:cs="仿宋" w:hint="eastAsia"/>
            <w:lang w:eastAsia="zh-CN"/>
          </w:rPr>
          <w:t>十一、地面伽玛射线全谱仪项目人力资源培养与发展</w:t>
        </w:r>
        <w:r>
          <w:tab/>
        </w:r>
        <w:r>
          <w:fldChar w:fldCharType="begin"/>
        </w:r>
        <w:r>
          <w:instrText xml:space="preserve"> PAGEREF _Toc2055 \h </w:instrText>
        </w:r>
        <w:r>
          <w:fldChar w:fldCharType="separate"/>
        </w:r>
        <w:r>
          <w:t>41</w:t>
        </w:r>
        <w:r>
          <w:fldChar w:fldCharType="end"/>
        </w:r>
      </w:hyperlink>
    </w:p>
    <w:p>
      <w:pPr>
        <w:pStyle w:val="TOC2"/>
        <w:tabs>
          <w:tab w:val="right" w:leader="dot" w:pos="8306"/>
        </w:tabs>
      </w:pPr>
      <w:hyperlink w:anchor="_Toc12793" w:history="1">
        <w:r>
          <w:rPr>
            <w:rFonts w:ascii="仿宋" w:eastAsia="仿宋" w:hAnsi="仿宋" w:cs="仿宋" w:hint="eastAsia"/>
            <w:lang w:eastAsia="zh-CN"/>
          </w:rPr>
          <w:t>(一)、人才需求与规划</w:t>
        </w:r>
        <w:r>
          <w:tab/>
        </w:r>
        <w:r>
          <w:fldChar w:fldCharType="begin"/>
        </w:r>
        <w:r>
          <w:instrText xml:space="preserve"> PAGEREF _Toc12793 \h </w:instrText>
        </w:r>
        <w:r>
          <w:fldChar w:fldCharType="separate"/>
        </w:r>
        <w:r>
          <w:t>41</w:t>
        </w:r>
        <w:r>
          <w:fldChar w:fldCharType="end"/>
        </w:r>
      </w:hyperlink>
    </w:p>
    <w:p>
      <w:pPr>
        <w:pStyle w:val="TOC2"/>
        <w:tabs>
          <w:tab w:val="right" w:leader="dot" w:pos="8306"/>
        </w:tabs>
      </w:pPr>
      <w:hyperlink w:anchor="_Toc29921" w:history="1">
        <w:r>
          <w:rPr>
            <w:rFonts w:ascii="仿宋" w:eastAsia="仿宋" w:hAnsi="仿宋" w:cs="仿宋" w:hint="eastAsia"/>
            <w:lang w:eastAsia="zh-CN"/>
          </w:rPr>
          <w:t>(二)、培训与发展计划</w:t>
        </w:r>
        <w:r>
          <w:tab/>
        </w:r>
        <w:r>
          <w:fldChar w:fldCharType="begin"/>
        </w:r>
        <w:r>
          <w:instrText xml:space="preserve"> PAGEREF _Toc29921 \h </w:instrText>
        </w:r>
        <w:r>
          <w:fldChar w:fldCharType="separate"/>
        </w:r>
        <w:r>
          <w:t>41</w:t>
        </w:r>
        <w:r>
          <w:fldChar w:fldCharType="end"/>
        </w:r>
      </w:hyperlink>
    </w:p>
    <w:p>
      <w:pPr>
        <w:pStyle w:val="TOC1"/>
        <w:tabs>
          <w:tab w:val="right" w:leader="dot" w:pos="8306"/>
        </w:tabs>
      </w:pPr>
      <w:hyperlink w:anchor="_Toc27744" w:history="1">
        <w:r>
          <w:rPr>
            <w:rFonts w:ascii="仿宋" w:eastAsia="仿宋" w:hAnsi="仿宋" w:cs="仿宋" w:hint="eastAsia"/>
            <w:lang w:eastAsia="zh-CN"/>
          </w:rPr>
          <w:t>十二、地面伽玛射线全谱仪项目技术管理</w:t>
        </w:r>
        <w:r>
          <w:tab/>
        </w:r>
        <w:r>
          <w:fldChar w:fldCharType="begin"/>
        </w:r>
        <w:r>
          <w:instrText xml:space="preserve"> PAGEREF _Toc27744 \h </w:instrText>
        </w:r>
        <w:r>
          <w:fldChar w:fldCharType="separate"/>
        </w:r>
        <w:r>
          <w:t>42</w:t>
        </w:r>
        <w:r>
          <w:fldChar w:fldCharType="end"/>
        </w:r>
      </w:hyperlink>
    </w:p>
    <w:p>
      <w:pPr>
        <w:pStyle w:val="TOC2"/>
        <w:tabs>
          <w:tab w:val="right" w:leader="dot" w:pos="8306"/>
        </w:tabs>
      </w:pPr>
      <w:hyperlink w:anchor="_Toc32240" w:history="1">
        <w:r>
          <w:rPr>
            <w:rFonts w:ascii="仿宋" w:eastAsia="仿宋" w:hAnsi="仿宋" w:cs="仿宋" w:hint="eastAsia"/>
            <w:lang w:eastAsia="zh-CN"/>
          </w:rPr>
          <w:t>(一)、技术方案选用方向</w:t>
        </w:r>
        <w:r>
          <w:tab/>
        </w:r>
        <w:r>
          <w:fldChar w:fldCharType="begin"/>
        </w:r>
        <w:r>
          <w:instrText xml:space="preserve"> PAGEREF _Toc32240 \h </w:instrText>
        </w:r>
        <w:r>
          <w:fldChar w:fldCharType="separate"/>
        </w:r>
        <w:r>
          <w:t>42</w:t>
        </w:r>
        <w:r>
          <w:fldChar w:fldCharType="end"/>
        </w:r>
      </w:hyperlink>
    </w:p>
    <w:p>
      <w:pPr>
        <w:pStyle w:val="TOC2"/>
        <w:tabs>
          <w:tab w:val="right" w:leader="dot" w:pos="8306"/>
        </w:tabs>
      </w:pPr>
      <w:hyperlink w:anchor="_Toc30473" w:history="1">
        <w:r>
          <w:rPr>
            <w:rFonts w:ascii="仿宋" w:eastAsia="仿宋" w:hAnsi="仿宋" w:cs="仿宋" w:hint="eastAsia"/>
            <w:lang w:eastAsia="zh-CN"/>
          </w:rPr>
          <w:t>(二)、工艺技术方案选用原则</w:t>
        </w:r>
        <w:r>
          <w:tab/>
        </w:r>
        <w:r>
          <w:fldChar w:fldCharType="begin"/>
        </w:r>
        <w:r>
          <w:instrText xml:space="preserve"> PAGEREF _Toc30473 \h </w:instrText>
        </w:r>
        <w:r>
          <w:fldChar w:fldCharType="separate"/>
        </w:r>
        <w:r>
          <w:t>44</w:t>
        </w:r>
        <w:r>
          <w:fldChar w:fldCharType="end"/>
        </w:r>
      </w:hyperlink>
    </w:p>
    <w:p>
      <w:pPr>
        <w:pStyle w:val="TOC2"/>
        <w:tabs>
          <w:tab w:val="right" w:leader="dot" w:pos="8306"/>
        </w:tabs>
      </w:pPr>
      <w:hyperlink w:anchor="_Toc146" w:history="1">
        <w:r>
          <w:rPr>
            <w:rFonts w:ascii="仿宋" w:eastAsia="仿宋" w:hAnsi="仿宋" w:cs="仿宋" w:hint="eastAsia"/>
            <w:lang w:eastAsia="zh-CN"/>
          </w:rPr>
          <w:t>(三)、工艺技术方案要求</w:t>
        </w:r>
        <w:r>
          <w:tab/>
        </w:r>
        <w:r>
          <w:fldChar w:fldCharType="begin"/>
        </w:r>
        <w:r>
          <w:instrText xml:space="preserve"> PAGEREF _Toc146 \h </w:instrText>
        </w:r>
        <w:r>
          <w:fldChar w:fldCharType="separate"/>
        </w:r>
        <w:r>
          <w:t>46</w:t>
        </w:r>
        <w:r>
          <w:fldChar w:fldCharType="end"/>
        </w:r>
      </w:hyperlink>
    </w:p>
    <w:p>
      <w:pPr>
        <w:pStyle w:val="TOC1"/>
        <w:tabs>
          <w:tab w:val="right" w:leader="dot" w:pos="8306"/>
        </w:tabs>
      </w:pPr>
      <w:hyperlink w:anchor="_Toc19183" w:history="1">
        <w:r>
          <w:rPr>
            <w:rFonts w:ascii="仿宋" w:eastAsia="仿宋" w:hAnsi="仿宋" w:cs="仿宋" w:hint="eastAsia"/>
            <w:lang w:eastAsia="zh-CN"/>
          </w:rPr>
          <w:t>十三、地面伽玛射线全谱仪项目变更管理</w:t>
        </w:r>
        <w:r>
          <w:tab/>
        </w:r>
        <w:r>
          <w:fldChar w:fldCharType="begin"/>
        </w:r>
        <w:r>
          <w:instrText xml:space="preserve"> PAGEREF _Toc19183 \h </w:instrText>
        </w:r>
        <w:r>
          <w:fldChar w:fldCharType="separate"/>
        </w:r>
        <w:r>
          <w:t>48</w:t>
        </w:r>
        <w:r>
          <w:fldChar w:fldCharType="end"/>
        </w:r>
      </w:hyperlink>
    </w:p>
    <w:p>
      <w:pPr>
        <w:pStyle w:val="TOC2"/>
        <w:tabs>
          <w:tab w:val="right" w:leader="dot" w:pos="8306"/>
        </w:tabs>
      </w:pPr>
      <w:hyperlink w:anchor="_Toc9888" w:history="1">
        <w:r>
          <w:rPr>
            <w:rFonts w:ascii="仿宋" w:eastAsia="仿宋" w:hAnsi="仿宋" w:cs="仿宋" w:hint="eastAsia"/>
            <w:lang w:eastAsia="zh-CN"/>
          </w:rPr>
          <w:t>(一)、变更申请与评估</w:t>
        </w:r>
        <w:r>
          <w:tab/>
        </w:r>
        <w:r>
          <w:fldChar w:fldCharType="begin"/>
        </w:r>
        <w:r>
          <w:instrText xml:space="preserve"> PAGEREF _Toc9888 \h </w:instrText>
        </w:r>
        <w:r>
          <w:fldChar w:fldCharType="separate"/>
        </w:r>
        <w:r>
          <w:t>48</w:t>
        </w:r>
        <w:r>
          <w:fldChar w:fldCharType="end"/>
        </w:r>
      </w:hyperlink>
    </w:p>
    <w:p>
      <w:pPr>
        <w:pStyle w:val="TOC2"/>
        <w:tabs>
          <w:tab w:val="right" w:leader="dot" w:pos="8306"/>
        </w:tabs>
      </w:pPr>
      <w:hyperlink w:anchor="_Toc21541" w:history="1">
        <w:r>
          <w:rPr>
            <w:rFonts w:ascii="仿宋" w:eastAsia="仿宋" w:hAnsi="仿宋" w:cs="仿宋" w:hint="eastAsia"/>
            <w:lang w:eastAsia="zh-CN"/>
          </w:rPr>
          <w:t>(二)、变更实施与控制</w:t>
        </w:r>
        <w:r>
          <w:tab/>
        </w:r>
        <w:r>
          <w:fldChar w:fldCharType="begin"/>
        </w:r>
        <w:r>
          <w:instrText xml:space="preserve"> PAGEREF _Toc21541 \h </w:instrText>
        </w:r>
        <w:r>
          <w:fldChar w:fldCharType="separate"/>
        </w:r>
        <w:r>
          <w:t>49</w:t>
        </w:r>
        <w:r>
          <w:fldChar w:fldCharType="end"/>
        </w:r>
      </w:hyperlink>
    </w:p>
    <w:p>
      <w:pPr>
        <w:pStyle w:val="TOC1"/>
        <w:tabs>
          <w:tab w:val="right" w:leader="dot" w:pos="8306"/>
        </w:tabs>
      </w:pPr>
      <w:hyperlink w:anchor="_Toc30456" w:history="1">
        <w:r>
          <w:rPr>
            <w:rFonts w:ascii="仿宋" w:eastAsia="仿宋" w:hAnsi="仿宋" w:cs="仿宋" w:hint="eastAsia"/>
            <w:lang w:eastAsia="zh-CN"/>
          </w:rPr>
          <w:t>十四、地面伽玛射线全谱仪项目工程方案分析</w:t>
        </w:r>
        <w:r>
          <w:tab/>
        </w:r>
        <w:r>
          <w:fldChar w:fldCharType="begin"/>
        </w:r>
        <w:r>
          <w:instrText xml:space="preserve"> PAGEREF _Toc30456 \h </w:instrText>
        </w:r>
        <w:r>
          <w:fldChar w:fldCharType="separate"/>
        </w:r>
        <w:r>
          <w:t>50</w:t>
        </w:r>
        <w:r>
          <w:fldChar w:fldCharType="end"/>
        </w:r>
      </w:hyperlink>
    </w:p>
    <w:p>
      <w:pPr>
        <w:pStyle w:val="TOC2"/>
        <w:tabs>
          <w:tab w:val="right" w:leader="dot" w:pos="8306"/>
        </w:tabs>
      </w:pPr>
      <w:hyperlink w:anchor="_Toc1221" w:history="1">
        <w:r>
          <w:rPr>
            <w:rFonts w:ascii="仿宋" w:eastAsia="仿宋" w:hAnsi="仿宋" w:cs="仿宋" w:hint="eastAsia"/>
            <w:lang w:eastAsia="zh-CN"/>
          </w:rPr>
          <w:t>(一)、建筑工程设计原则</w:t>
        </w:r>
        <w:r>
          <w:tab/>
        </w:r>
        <w:r>
          <w:fldChar w:fldCharType="begin"/>
        </w:r>
        <w:r>
          <w:instrText xml:space="preserve"> PAGEREF _Toc1221 \h </w:instrText>
        </w:r>
        <w:r>
          <w:fldChar w:fldCharType="separate"/>
        </w:r>
        <w:r>
          <w:t>50</w:t>
        </w:r>
        <w:r>
          <w:fldChar w:fldCharType="end"/>
        </w:r>
      </w:hyperlink>
    </w:p>
    <w:p>
      <w:pPr>
        <w:pStyle w:val="TOC2"/>
        <w:tabs>
          <w:tab w:val="right" w:leader="dot" w:pos="8306"/>
        </w:tabs>
      </w:pPr>
      <w:hyperlink w:anchor="_Toc20286" w:history="1">
        <w:r>
          <w:rPr>
            <w:rFonts w:ascii="仿宋" w:eastAsia="仿宋" w:hAnsi="仿宋" w:cs="仿宋" w:hint="eastAsia"/>
            <w:lang w:eastAsia="zh-CN"/>
          </w:rPr>
          <w:t>(二)、土建工程建设指标</w:t>
        </w:r>
        <w:r>
          <w:tab/>
        </w:r>
        <w:r>
          <w:fldChar w:fldCharType="begin"/>
        </w:r>
        <w:r>
          <w:instrText xml:space="preserve"> PAGEREF _Toc20286 \h </w:instrText>
        </w:r>
        <w:r>
          <w:fldChar w:fldCharType="separate"/>
        </w:r>
        <w:r>
          <w:t>53</w:t>
        </w:r>
        <w:r>
          <w:fldChar w:fldCharType="end"/>
        </w:r>
      </w:hyperlink>
    </w:p>
    <w:p>
      <w:pPr>
        <w:pStyle w:val="TOC1"/>
        <w:tabs>
          <w:tab w:val="right" w:leader="dot" w:pos="8306"/>
        </w:tabs>
      </w:pPr>
      <w:hyperlink w:anchor="_Toc20521" w:history="1">
        <w:r>
          <w:rPr>
            <w:rFonts w:ascii="仿宋" w:eastAsia="仿宋" w:hAnsi="仿宋" w:cs="仿宋" w:hint="eastAsia"/>
            <w:lang w:eastAsia="zh-CN"/>
          </w:rPr>
          <w:t>十五、质量管理体系</w:t>
        </w:r>
        <w:r>
          <w:tab/>
        </w:r>
        <w:r>
          <w:fldChar w:fldCharType="begin"/>
        </w:r>
        <w:r>
          <w:instrText xml:space="preserve"> PAGEREF _Toc20521 \h </w:instrText>
        </w:r>
        <w:r>
          <w:fldChar w:fldCharType="separate"/>
        </w:r>
        <w:r>
          <w:t>55</w:t>
        </w:r>
        <w:r>
          <w:fldChar w:fldCharType="end"/>
        </w:r>
      </w:hyperlink>
    </w:p>
    <w:p>
      <w:pPr>
        <w:pStyle w:val="TOC2"/>
        <w:tabs>
          <w:tab w:val="right" w:leader="dot" w:pos="8306"/>
        </w:tabs>
      </w:pPr>
      <w:hyperlink w:anchor="_Toc14487" w:history="1">
        <w:r>
          <w:rPr>
            <w:rFonts w:ascii="仿宋" w:eastAsia="仿宋" w:hAnsi="仿宋" w:cs="仿宋" w:hint="eastAsia"/>
            <w:lang w:eastAsia="zh-CN"/>
          </w:rPr>
          <w:t>(一)、质量目标与方针</w:t>
        </w:r>
        <w:r>
          <w:tab/>
        </w:r>
        <w:r>
          <w:fldChar w:fldCharType="begin"/>
        </w:r>
        <w:r>
          <w:instrText xml:space="preserve"> PAGEREF _Toc14487 \h </w:instrText>
        </w:r>
        <w:r>
          <w:fldChar w:fldCharType="separate"/>
        </w:r>
        <w:r>
          <w:t>55</w:t>
        </w:r>
        <w:r>
          <w:fldChar w:fldCharType="end"/>
        </w:r>
      </w:hyperlink>
    </w:p>
    <w:p>
      <w:pPr>
        <w:pStyle w:val="TOC2"/>
        <w:tabs>
          <w:tab w:val="right" w:leader="dot" w:pos="8306"/>
        </w:tabs>
      </w:pPr>
      <w:hyperlink w:anchor="_Toc22829" w:history="1">
        <w:r>
          <w:rPr>
            <w:rFonts w:ascii="仿宋" w:eastAsia="仿宋" w:hAnsi="仿宋" w:cs="仿宋" w:hint="eastAsia"/>
            <w:lang w:eastAsia="zh-CN"/>
          </w:rPr>
          <w:t>(二)、质量管理责任</w:t>
        </w:r>
        <w:r>
          <w:tab/>
        </w:r>
        <w:r>
          <w:fldChar w:fldCharType="begin"/>
        </w:r>
        <w:r>
          <w:instrText xml:space="preserve"> PAGEREF _Toc22829 \h </w:instrText>
        </w:r>
        <w:r>
          <w:fldChar w:fldCharType="separate"/>
        </w:r>
        <w:r>
          <w:t>56</w:t>
        </w:r>
        <w:r>
          <w:fldChar w:fldCharType="end"/>
        </w:r>
      </w:hyperlink>
    </w:p>
    <w:p>
      <w:pPr>
        <w:pStyle w:val="TOC2"/>
        <w:tabs>
          <w:tab w:val="right" w:leader="dot" w:pos="8306"/>
        </w:tabs>
      </w:pPr>
      <w:hyperlink w:anchor="_Toc22395" w:history="1">
        <w:r>
          <w:rPr>
            <w:rFonts w:ascii="仿宋" w:eastAsia="仿宋" w:hAnsi="仿宋" w:cs="仿宋" w:hint="eastAsia"/>
            <w:lang w:eastAsia="zh-CN"/>
          </w:rPr>
          <w:t>(三)、质量管理体系文件</w:t>
        </w:r>
        <w:r>
          <w:tab/>
        </w:r>
        <w:r>
          <w:fldChar w:fldCharType="begin"/>
        </w:r>
        <w:r>
          <w:instrText xml:space="preserve"> PAGEREF _Toc22395 \h </w:instrText>
        </w:r>
        <w:r>
          <w:fldChar w:fldCharType="separate"/>
        </w:r>
        <w:r>
          <w:t>57</w:t>
        </w:r>
        <w:r>
          <w:fldChar w:fldCharType="end"/>
        </w:r>
      </w:hyperlink>
    </w:p>
    <w:p>
      <w:pPr>
        <w:pStyle w:val="TOC2"/>
        <w:tabs>
          <w:tab w:val="right" w:leader="dot" w:pos="8306"/>
        </w:tabs>
      </w:pPr>
      <w:hyperlink w:anchor="_Toc13135" w:history="1">
        <w:r>
          <w:rPr>
            <w:rFonts w:ascii="仿宋" w:eastAsia="仿宋" w:hAnsi="仿宋" w:cs="仿宋" w:hint="eastAsia"/>
            <w:lang w:eastAsia="zh-CN"/>
          </w:rPr>
          <w:t>(四)、质量培训与教育</w:t>
        </w:r>
        <w:r>
          <w:tab/>
        </w:r>
        <w:r>
          <w:fldChar w:fldCharType="begin"/>
        </w:r>
        <w:r>
          <w:instrText xml:space="preserve"> PAGEREF _Toc13135 \h </w:instrText>
        </w:r>
        <w:r>
          <w:fldChar w:fldCharType="separate"/>
        </w:r>
        <w:r>
          <w:t>59</w:t>
        </w:r>
        <w:r>
          <w:fldChar w:fldCharType="end"/>
        </w:r>
      </w:hyperlink>
    </w:p>
    <w:p>
      <w:pPr>
        <w:pStyle w:val="TOC2"/>
        <w:tabs>
          <w:tab w:val="right" w:leader="dot" w:pos="8306"/>
        </w:tabs>
      </w:pPr>
      <w:hyperlink w:anchor="_Toc30411" w:history="1">
        <w:r>
          <w:rPr>
            <w:rFonts w:ascii="仿宋" w:eastAsia="仿宋" w:hAnsi="仿宋" w:cs="仿宋" w:hint="eastAsia"/>
            <w:lang w:eastAsia="zh-CN"/>
          </w:rPr>
          <w:t>(五)、质量审核与评价</w:t>
        </w:r>
        <w:r>
          <w:tab/>
        </w:r>
        <w:r>
          <w:fldChar w:fldCharType="begin"/>
        </w:r>
        <w:r>
          <w:instrText xml:space="preserve"> PAGEREF _Toc30411 \h </w:instrText>
        </w:r>
        <w:r>
          <w:fldChar w:fldCharType="separate"/>
        </w:r>
        <w:r>
          <w:t>60</w:t>
        </w:r>
        <w:r>
          <w:fldChar w:fldCharType="end"/>
        </w:r>
      </w:hyperlink>
    </w:p>
    <w:p>
      <w:pPr>
        <w:pStyle w:val="TOC2"/>
        <w:tabs>
          <w:tab w:val="right" w:leader="dot" w:pos="8306"/>
        </w:tabs>
      </w:pPr>
      <w:hyperlink w:anchor="_Toc21981" w:history="1">
        <w:r>
          <w:rPr>
            <w:rFonts w:ascii="仿宋" w:eastAsia="仿宋" w:hAnsi="仿宋" w:cs="仿宋" w:hint="eastAsia"/>
            <w:lang w:eastAsia="zh-CN"/>
          </w:rPr>
          <w:t>(六)、不符合与纠正措施</w:t>
        </w:r>
        <w:r>
          <w:tab/>
        </w:r>
        <w:r>
          <w:fldChar w:fldCharType="begin"/>
        </w:r>
        <w:r>
          <w:instrText xml:space="preserve"> PAGEREF _Toc21981 \h </w:instrText>
        </w:r>
        <w:r>
          <w:fldChar w:fldCharType="separate"/>
        </w:r>
        <w:r>
          <w:t>62</w:t>
        </w:r>
        <w:r>
          <w:fldChar w:fldCharType="end"/>
        </w:r>
      </w:hyperlink>
    </w:p>
    <w:p>
      <w:pPr>
        <w:pStyle w:val="TOC1"/>
        <w:tabs>
          <w:tab w:val="right" w:leader="dot" w:pos="8306"/>
        </w:tabs>
      </w:pPr>
      <w:hyperlink w:anchor="_Toc28871" w:history="1">
        <w:r>
          <w:rPr>
            <w:rFonts w:ascii="仿宋" w:eastAsia="仿宋" w:hAnsi="仿宋" w:cs="仿宋" w:hint="eastAsia"/>
            <w:lang w:eastAsia="zh-CN"/>
          </w:rPr>
          <w:t>十六、供应链管理</w:t>
        </w:r>
        <w:r>
          <w:tab/>
        </w:r>
        <w:r>
          <w:fldChar w:fldCharType="begin"/>
        </w:r>
        <w:r>
          <w:instrText xml:space="preserve"> PAGEREF _Toc28871 \h </w:instrText>
        </w:r>
        <w:r>
          <w:fldChar w:fldCharType="separate"/>
        </w:r>
        <w:r>
          <w:t>63</w:t>
        </w:r>
        <w:r>
          <w:fldChar w:fldCharType="end"/>
        </w:r>
      </w:hyperlink>
    </w:p>
    <w:p>
      <w:pPr>
        <w:pStyle w:val="TOC2"/>
        <w:tabs>
          <w:tab w:val="right" w:leader="dot" w:pos="8306"/>
        </w:tabs>
      </w:pPr>
      <w:hyperlink w:anchor="_Toc6552" w:history="1">
        <w:r>
          <w:rPr>
            <w:rFonts w:ascii="仿宋" w:eastAsia="仿宋" w:hAnsi="仿宋" w:cs="仿宋" w:hint="eastAsia"/>
            <w:lang w:eastAsia="zh-CN"/>
          </w:rPr>
          <w:t>(一)、供应链战略规划</w:t>
        </w:r>
        <w:r>
          <w:tab/>
        </w:r>
        <w:r>
          <w:fldChar w:fldCharType="begin"/>
        </w:r>
        <w:r>
          <w:instrText xml:space="preserve"> PAGEREF _Toc6552 \h </w:instrText>
        </w:r>
        <w:r>
          <w:fldChar w:fldCharType="separate"/>
        </w:r>
        <w:r>
          <w:t>63</w:t>
        </w:r>
        <w:r>
          <w:fldChar w:fldCharType="end"/>
        </w:r>
      </w:hyperlink>
    </w:p>
    <w:p>
      <w:pPr>
        <w:pStyle w:val="TOC2"/>
        <w:tabs>
          <w:tab w:val="right" w:leader="dot" w:pos="8306"/>
        </w:tabs>
      </w:pPr>
      <w:hyperlink w:anchor="_Toc3236" w:history="1">
        <w:r>
          <w:rPr>
            <w:rFonts w:ascii="仿宋" w:eastAsia="仿宋" w:hAnsi="仿宋" w:cs="仿宋" w:hint="eastAsia"/>
            <w:lang w:eastAsia="zh-CN"/>
          </w:rPr>
          <w:t>(二)、供应商选择与合作</w:t>
        </w:r>
        <w:r>
          <w:tab/>
        </w:r>
        <w:r>
          <w:fldChar w:fldCharType="begin"/>
        </w:r>
        <w:r>
          <w:instrText xml:space="preserve"> PAGEREF _Toc3236 \h </w:instrText>
        </w:r>
        <w:r>
          <w:fldChar w:fldCharType="separate"/>
        </w:r>
        <w:r>
          <w:t>64</w:t>
        </w:r>
        <w:r>
          <w:fldChar w:fldCharType="end"/>
        </w:r>
      </w:hyperlink>
    </w:p>
    <w:p>
      <w:pPr>
        <w:pStyle w:val="TOC2"/>
        <w:tabs>
          <w:tab w:val="right" w:leader="dot" w:pos="8306"/>
        </w:tabs>
      </w:pPr>
      <w:hyperlink w:anchor="_Toc7288" w:history="1">
        <w:r>
          <w:rPr>
            <w:rFonts w:ascii="仿宋" w:eastAsia="仿宋" w:hAnsi="仿宋" w:cs="仿宋" w:hint="eastAsia"/>
            <w:lang w:eastAsia="zh-CN"/>
          </w:rPr>
          <w:t>(三)、物流与库存管理</w:t>
        </w:r>
        <w:r>
          <w:tab/>
        </w:r>
        <w:r>
          <w:fldChar w:fldCharType="begin"/>
        </w:r>
        <w:r>
          <w:instrText xml:space="preserve"> PAGEREF _Toc7288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96"/>
      <w:r>
        <w:rPr>
          <w:rFonts w:ascii="仿宋" w:eastAsia="仿宋" w:hAnsi="仿宋" w:cs="仿宋" w:hint="eastAsia"/>
          <w:sz w:val="28"/>
          <w:lang w:eastAsia="zh-CN"/>
        </w:rPr>
        <w:t>一、地面伽玛射线全谱仪项目选址可行性分析</w:t>
      </w:r>
      <w:bookmarkEnd w:id="2"/>
    </w:p>
    <w:p>
      <w:pPr>
        <w:pStyle w:val="Heading2"/>
        <w:rPr>
          <w:rFonts w:ascii="仿宋" w:eastAsia="仿宋" w:hAnsi="仿宋" w:cs="仿宋" w:hint="eastAsia"/>
          <w:lang w:eastAsia="zh-CN"/>
        </w:rPr>
      </w:pPr>
      <w:bookmarkStart w:id="3" w:name="_Toc22485"/>
      <w:r>
        <w:rPr>
          <w:rFonts w:ascii="仿宋" w:eastAsia="仿宋" w:hAnsi="仿宋" w:cs="仿宋" w:hint="eastAsia"/>
          <w:lang w:eastAsia="zh-CN"/>
        </w:rPr>
        <w:t>(一)、地面伽玛射线全谱仪项目选址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该地面伽玛射线全谱仪项目选址位于XX省XX市XX区XXX街道</w:t>
      </w:r>
    </w:p>
    <w:p>
      <w:pPr>
        <w:pStyle w:val="Heading2"/>
        <w:ind w:firstLine="560" w:firstLineChars="200"/>
        <w:rPr>
          <w:rFonts w:ascii="仿宋" w:eastAsia="仿宋" w:hAnsi="仿宋" w:cs="仿宋" w:hint="eastAsia"/>
          <w:sz w:val="28"/>
          <w:lang w:eastAsia="zh-CN"/>
        </w:rPr>
      </w:pPr>
      <w:bookmarkStart w:id="4" w:name="_Toc119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面伽玛射线全谱仪项目的征地面积将根据地面伽玛射线全谱仪项目的实际规模和需求进行精确规划。具体面积XXX平方米，旨在确保地面伽玛射线全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净用地面积是在征地面积基础上去除不可利用面积后的实际可开发用地。具体面积XXX平方米，考虑到环保、交通、安全等多方面因素，以确保地面伽玛射线全谱仪项目在整体利用效率上达到最优。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地面伽玛射线全谱仪项目计划建设的建筑总规模具体面积XXX平方米。这一规模的确定综合考虑了地面伽玛射线全谱仪项目的性质、规模，以及城市规划的相关要求，确保建筑布局与周边环境协调一致。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绿地率是地面伽玛射线全谱仪项目用地中被规划为绿地的比例。具体面积XXX平方米，旨在通过合理规划绿地，改善地面伽玛射线全谱仪项目周边环境，提升居民生活质量，并符合城市整体绿化规划。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容积率是用地上可以建设的建筑总体积与用地面积之比。具体面积XXX，通过合理的容积率规划，确保地面伽玛射线全谱仪项目建筑规模与周边环境和谐共生。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面伽玛射线全谱仪项目选址与当地城市规划相一致，具体面积XXX平方米。通过与城市规划部门深入沟通，确保地面伽玛射线全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面伽玛射线全谱仪项目选址符合当地产业政策，具体面积XXX平方米。这包括地面伽玛射线全谱仪项目对当地经济的促进作用，以及对相关产业的带动效应，确保地面伽玛射线全谱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用地总体要求必须符合环保和可持续发展的原则，具体面积XXX平方米。通过采用绿色建筑设计、节能减排等措施，确保地面伽玛射线全谱仪项目在建设和运营过程中对环境的影响最小化，达到可持续发展的要求。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确保地面伽玛射线全谱仪项目选址具备必要的公共设施配套，具体面积XXX平方米。这包括交通便利性、教育、医疗等基础设施，以提高居民生活品质，使得地面伽玛射线全谱仪项目选址更具吸引力。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考虑用地总体要求对当地社会稳定性的影响，具体面积XXX平方米。通过深入了解当地社区反馈，确保地面伽玛射线全谱仪项目的选址和建设过程对当地社会和谐稳定产生积极作用。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面伽玛射线全谱仪项目选址不仅符合法规和规划，还在实际操作中具有可行性。这一全面规划将为地面伽玛射线全谱仪项目的成功实施提供坚实的基础，确保地面伽玛射线全谱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伽玛射线全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面伽玛射线全谱仪项目的设备规划和空间设计中，我们将采取灵活设备布局的措施。设备布局将根据实际需求进行灵活设计，避免不必要的浪费。通过合理规划设备摆放位置，我们将提高设备的利用率，减少设备间距，以确保地面伽玛射线全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面伽玛射线全谱仪项目内部引入共享设施的概念，例如共享会议室、办公区等。通过这种方式，我们可以减少对资源的重复建设，提高资源共享效率，从而减小地面伽玛射线全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5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地面伽玛射线全谱仪项目的总图布置中，我们将不同功能区域进行明确的规划，以最大程度满足地面伽玛射线全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9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地面伽玛射线全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面伽玛射线全谱仪项目对环境的影响是综合评价的重要因素之一。我们将详细考虑选址周边的自然环境、生态保护区、水源地等情况，确保地面伽玛射线全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对选址的评价还需充分考虑当地政府的产业政策和法规。我们将详细了解地面伽玛射线全谱仪项目所在地的相关政策，确保地面伽玛射线全谱仪项目的规划和运营与当地法规相符，降低不必要的法律风险。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考虑到社会稳定性对企业运营的重要性，我们将评估选址地区的社会安全情况、劳工关系、社区反馈等方面，以确保地面伽玛射线全谱仪项目的建设和运营不会受到社会稳定性的负面影响。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最后，我们将综合考虑用地成本，包括土地购置费用、土地开发成本等。通过对用地成本的详细评估，我们能够做出更为精确的经济效益分析，为地面伽玛射线全谱仪项目的投资决策提供有力支持。</w:t>
      </w:r>
    </w:p>
    <w:p>
      <w:pPr>
        <w:pStyle w:val="Heading1"/>
        <w:ind w:firstLine="560" w:firstLineChars="200"/>
        <w:rPr>
          <w:rFonts w:ascii="仿宋" w:eastAsia="仿宋" w:hAnsi="仿宋" w:cs="仿宋" w:hint="eastAsia"/>
          <w:sz w:val="28"/>
          <w:lang w:eastAsia="zh-CN"/>
        </w:rPr>
      </w:pPr>
      <w:bookmarkStart w:id="8" w:name="_Toc25357"/>
      <w:r>
        <w:rPr>
          <w:rFonts w:ascii="仿宋" w:eastAsia="仿宋" w:hAnsi="仿宋" w:cs="仿宋" w:hint="eastAsia"/>
          <w:sz w:val="28"/>
          <w:lang w:eastAsia="zh-CN"/>
        </w:rPr>
        <w:t>二、地面伽玛射线全谱仪项目文档管理</w:t>
      </w:r>
      <w:bookmarkEnd w:id="8"/>
    </w:p>
    <w:p>
      <w:pPr>
        <w:pStyle w:val="Heading2"/>
        <w:rPr>
          <w:rFonts w:ascii="仿宋" w:eastAsia="仿宋" w:hAnsi="仿宋" w:cs="仿宋" w:hint="eastAsia"/>
          <w:lang w:eastAsia="zh-CN"/>
        </w:rPr>
      </w:pPr>
      <w:bookmarkStart w:id="9" w:name="_Toc292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地面伽玛射线全谱仪项目高度重视文档的质量和准确性，以支持地面伽玛射线全谱仪项目的各项活动和决策。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文档的编制始于地面伽玛射线全谱仪项目计划的初期，我们制定了详细的文档编制计划，明确了每个文档的内容、格式和编写责任人。在地面伽玛射线全谱仪项目启动阶段，我们首先编制了地面伽玛射线全谱仪项目章程，明确定义了地面伽玛射线全谱仪项目的目标、范围、风险等关键要素。随后，地面伽玛射线全谱仪项目团队根据计划陆续编制了需求文档、设计文档、测试文档等各类文档，确保地面伽玛射线全谱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面伽玛射线全谱仪项目管理中的重要环节，旨在确保地面伽玛射线全谱仪项目文档符合质量标准和地面伽玛射线全谱仪项目需求。在地面伽玛射线全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面伽玛射线全谱仪项目相关利益方和专业领域的专家对文档进行独立审查。这有助于获取更全面、客观的反馈，确保地面伽玛射线全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在文档编制与审查方面建立了严格的管理机制，通过规范的流程和多维度的审查，确保地面伽玛射线全谱仪项目文档的质量、准确性和可靠性，为地面伽玛射线全谱仪项目的顺利推进提供了有力支持。</w:t>
      </w:r>
    </w:p>
    <w:p>
      <w:pPr>
        <w:pStyle w:val="Heading2"/>
        <w:ind w:firstLine="560" w:firstLineChars="200"/>
        <w:rPr>
          <w:rFonts w:ascii="仿宋" w:eastAsia="仿宋" w:hAnsi="仿宋" w:cs="仿宋" w:hint="eastAsia"/>
          <w:sz w:val="28"/>
          <w:lang w:eastAsia="zh-CN"/>
        </w:rPr>
      </w:pPr>
      <w:bookmarkStart w:id="10" w:name="_Toc109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在地面伽玛射线全谱仪项目中，我们致力于优化文档发布与分发过程，以确保信息的高效传递和团队间协作的顺畅进行。以下是我们采取的关键优化策略：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我们通过多渠道发布文档，包括电子邮件、地面伽玛射线全谱仪项目管理平台、内部网站等，以满足不同团队成员的偏好和需求。多渠道发布确保了信息的全面覆盖。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我们采用了精细的权限控制，确保只有授权人员可以访问敏感信息。这种安全措施保护了地面伽玛射线全谱仪项目文档的机密性，防止了未经授权的信息泄露。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9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面伽玛射线全谱仪项目生命周期中一个至关重要的环节，直接关系到地面伽玛射线全谱仪项目信息的长期保存和历史记录的完整性。在地面伽玛射线全谱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893"/>
      <w:r>
        <w:rPr>
          <w:rFonts w:ascii="仿宋" w:eastAsia="仿宋" w:hAnsi="仿宋" w:cs="仿宋" w:hint="eastAsia"/>
          <w:sz w:val="28"/>
          <w:lang w:eastAsia="zh-CN"/>
        </w:rPr>
        <w:t>三、地面伽玛射线全谱仪项目概论</w:t>
      </w:r>
      <w:bookmarkEnd w:id="12"/>
    </w:p>
    <w:p>
      <w:pPr>
        <w:pStyle w:val="Heading2"/>
        <w:rPr>
          <w:rFonts w:ascii="仿宋" w:eastAsia="仿宋" w:hAnsi="仿宋" w:cs="仿宋" w:hint="eastAsia"/>
          <w:lang w:eastAsia="zh-CN"/>
        </w:rPr>
      </w:pPr>
      <w:bookmarkStart w:id="13" w:name="_Toc12318"/>
      <w:r>
        <w:rPr>
          <w:rFonts w:ascii="仿宋" w:eastAsia="仿宋" w:hAnsi="仿宋" w:cs="仿宋" w:hint="eastAsia"/>
          <w:lang w:eastAsia="zh-CN"/>
        </w:rPr>
        <w:t>(一)、地面伽玛射线全谱仪项目概况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起源追溯至对市场的深入洞察。市场的不断演变与变革为地面伽玛射线全谱仪项目提供了难得的机遇。当前市场存在的需求缺口和变革的大环境共同构成了地面伽玛射线全谱仪项目的背景。这个地面伽玛射线全谱仪项目旨在充分利用市场机遇，填补行业中尚未满足的需求，为客户提供全新的解决方案。市场的变革和需求的增长使得这个地面伽玛射线全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地面伽玛射线全谱仪项目名称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正式命名为地面伽玛射线全谱仪。这个名称不仅仅是一个标识，更代表了地面伽玛射线全谱仪项目的核心理念和愿景。它蕴含着地面伽玛射线全谱仪项目所要解决问题的关键字，具有强烈的表达和辨识度，为地面伽玛射线全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地面伽玛射线全谱仪项目目标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核心目标是提供一种全新、高效的解决方案，满足客户日益增长的需求。地面伽玛射线全谱仪项目追求的不仅仅是满足市场需求，更是在市场中获得卓越的竞争优势。通过不断提升产品或服务的质量和创新水平，地面伽玛射线全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地面伽玛射线全谱仪项目范围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全面涵盖了产品研发、制造、市场推广和售后服务，确保从产品设计到最终用户体验的全方位关注。这一全面的地面伽玛射线全谱仪项目范围是为了确保地面伽玛射线全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地面伽玛射线全谱仪项目时间表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计划在未来18个月内完成，包括研发、测试、市场试点和正式推出等不同阶段。这个时间表的合理设计是为了确保地面伽玛射线全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地面伽玛射线全谱仪项目预算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总预算估算为XX百万美元，主要分配在研发、市场推广、人员培训和运营等方面。这一充足的预算为地面伽玛射线全谱仪项目提供了充足的资源，确保地面伽玛射线全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地面伽玛射线全谱仪项目风险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可能面临的风险包括市场接受度低、技术难题、竞争激烈等。地面伽玛射线全谱仪项目团队已经制定了相应的风险应对计划，通过前瞻性的风险管理，确保地面伽玛射线全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地面伽玛射线全谱仪项目团队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地面伽玛射线全谱仪项目汇聚了一支经验丰富、多领域专业素养的核心团队，确保地面伽玛射线全谱仪项目在各个方面都能拥有高水平的执行力。团队的协同作战是地面伽玛射线全谱仪项目成功的关键因素之一。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地面伽玛射线全谱仪项目背景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地面伽玛射线全谱仪项目的背景根植于市场对更高效、创新产品的渴望，同时也受到科技发展对行业格局的深刻改变的影响。这为地面伽玛射线全谱仪项目提供了广阔的发展空间和市场需求。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地面伽玛射线全谱仪项目现状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截至目前，地面伽玛射线全谱仪项目已完成市场调研和技术验证，取得了初步的成功。这为地面伽玛射线全谱仪项目在未来的发展奠定了坚实的基础，为更远大的目标打下了坚实的基石。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010"/>
      <w:r>
        <w:rPr>
          <w:rFonts w:ascii="仿宋" w:eastAsia="仿宋" w:hAnsi="仿宋" w:cs="仿宋" w:hint="eastAsia"/>
          <w:sz w:val="28"/>
          <w:lang w:eastAsia="zh-CN"/>
        </w:rPr>
        <w:t>(二)、地面伽玛射线全谱仪项目目标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面伽玛射线全谱仪项目首要业务目标是在市场中占据有利地位，实现产品/服务的成功推广和销售。通过不断提升产品质量、创新性，地面伽玛射线全谱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在科技迅速发展的时代，地面伽玛射线全谱仪项目着眼于技术创新。通过持续的研发和技术升级，地面伽玛射线全谱仪项目旨在推出更具创新性的产品或服务，以满足市场对新鲜、先进解决方案的需求。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面伽玛射线全谱仪项目设定了客户满意度目标。通过提供卓越的产品质量和优质的客户服务，地面伽玛射线全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地面伽玛射线全谱仪项目注重社会责任和可持续发展。通过实施环保、社会责任地面伽玛射线全谱仪项目，地面伽玛射线全谱仪项目致力于在经济发展的同时保护环境，促进社会公平，实现可持续经营。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地面伽玛射线全谱仪项目的团队是实现目标的核心驱动力。因此，地面伽玛射线全谱仪项目设定了团队发展目标，包括提升团队成员的专业技能、培养领导力，以及搭建协同高效的团队工作氛围。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89"/>
      <w:r>
        <w:rPr>
          <w:rFonts w:ascii="仿宋" w:eastAsia="仿宋" w:hAnsi="仿宋" w:cs="仿宋" w:hint="eastAsia"/>
          <w:sz w:val="28"/>
          <w:lang w:eastAsia="zh-CN"/>
        </w:rPr>
        <w:t>(三)、地面伽玛射线全谱仪项目提出的理由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地面伽玛射线全谱仪项目提出的理由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提出源于对市场机遇的深刻洞察。当前市场中存在的需求缺口和行业发展趋势表明，有巨大的商业机会等待被开发。通过准确捕捉市场机遇，地面伽玛射线全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理念基于对技术创新的信仰。通过持续的研发和技术投入，地面伽玛射线全谱仪项目有望推出更具创新性的产品或服务。在科技飞速发展的当下，地面伽玛射线全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提出是为了增强企业的行业竞争力。通过提升产品或服务的质量和独特性，地面伽玛射线全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响应了消费者需求的变化。随着社会和科技的不断发展，消费者对产品和服务的需求也在发生变化。通过深入了解并及时回应消费者的新需求，地面伽玛射线全谱仪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https://d.book118.com/946032031111010101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D05A0"/>
    <w:rsid w:val="4C1D0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3203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2024-03-02T00:45:00Z</dcterms:created>
  <dcterms:modified xsi:type="dcterms:W3CDTF">2024-03-02T00:46:10Z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C5F4752EB18A4D668EF5353CDE376104_11</vt:lpwstr>
  </property>
  <property fmtid="{D5CDD505-2E9C-101B-9397-08002B2CF9AE}" pid="3" name="KSOProductBuildVer">
    <vt:lpwstr>2052-12.1.0.16388</vt:lpwstr>
  </property>
</Properties>
</file>