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气流干燥设备项目规划设计纲要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40" w:history="1">
        <w:r>
          <w:rPr>
            <w:rFonts w:ascii="仿宋" w:eastAsia="仿宋" w:hAnsi="仿宋" w:cs="仿宋" w:hint="eastAsia"/>
            <w:lang w:eastAsia="zh-CN"/>
          </w:rPr>
          <w:t>前言</w:t>
        </w:r>
        <w:r>
          <w:tab/>
        </w:r>
        <w:r>
          <w:fldChar w:fldCharType="begin"/>
        </w:r>
        <w:r>
          <w:instrText xml:space="preserve"> PAGEREF _Toc9040 \h </w:instrText>
        </w:r>
        <w:r>
          <w:fldChar w:fldCharType="separate"/>
        </w:r>
        <w:r>
          <w:t>3</w:t>
        </w:r>
        <w:r>
          <w:fldChar w:fldCharType="end"/>
        </w:r>
      </w:hyperlink>
    </w:p>
    <w:p>
      <w:pPr>
        <w:pStyle w:val="TOC1"/>
        <w:tabs>
          <w:tab w:val="right" w:leader="dot" w:pos="8306"/>
        </w:tabs>
      </w:pPr>
      <w:hyperlink w:anchor="_Toc30580" w:history="1">
        <w:r>
          <w:rPr>
            <w:rFonts w:ascii="仿宋" w:eastAsia="仿宋" w:hAnsi="仿宋" w:cs="仿宋" w:hint="eastAsia"/>
            <w:lang w:eastAsia="zh-CN"/>
          </w:rPr>
          <w:t>一、气流干燥设备项目建设背景及必要性分析</w:t>
        </w:r>
        <w:r>
          <w:tab/>
        </w:r>
        <w:r>
          <w:fldChar w:fldCharType="begin"/>
        </w:r>
        <w:r>
          <w:instrText xml:space="preserve"> PAGEREF _Toc30580 \h </w:instrText>
        </w:r>
        <w:r>
          <w:fldChar w:fldCharType="separate"/>
        </w:r>
        <w:r>
          <w:t>3</w:t>
        </w:r>
        <w:r>
          <w:fldChar w:fldCharType="end"/>
        </w:r>
      </w:hyperlink>
    </w:p>
    <w:p>
      <w:pPr>
        <w:pStyle w:val="TOC2"/>
        <w:tabs>
          <w:tab w:val="right" w:leader="dot" w:pos="8306"/>
        </w:tabs>
      </w:pPr>
      <w:hyperlink w:anchor="_Toc573" w:history="1">
        <w:r>
          <w:rPr>
            <w:rFonts w:ascii="仿宋" w:eastAsia="仿宋" w:hAnsi="仿宋" w:cs="仿宋" w:hint="eastAsia"/>
            <w:lang w:eastAsia="zh-CN"/>
          </w:rPr>
          <w:t>(一)、气流干燥设备项目背景分析</w:t>
        </w:r>
        <w:r>
          <w:tab/>
        </w:r>
        <w:r>
          <w:fldChar w:fldCharType="begin"/>
        </w:r>
        <w:r>
          <w:instrText xml:space="preserve"> PAGEREF _Toc573 \h </w:instrText>
        </w:r>
        <w:r>
          <w:fldChar w:fldCharType="separate"/>
        </w:r>
        <w:r>
          <w:t>3</w:t>
        </w:r>
        <w:r>
          <w:fldChar w:fldCharType="end"/>
        </w:r>
      </w:hyperlink>
    </w:p>
    <w:p>
      <w:pPr>
        <w:pStyle w:val="TOC2"/>
        <w:tabs>
          <w:tab w:val="right" w:leader="dot" w:pos="8306"/>
        </w:tabs>
      </w:pPr>
      <w:hyperlink w:anchor="_Toc32632" w:history="1">
        <w:r>
          <w:rPr>
            <w:rFonts w:ascii="仿宋" w:eastAsia="仿宋" w:hAnsi="仿宋" w:cs="仿宋" w:hint="eastAsia"/>
            <w:lang w:eastAsia="zh-CN"/>
          </w:rPr>
          <w:t>(二)、气流干燥设备项目建设必要性分析</w:t>
        </w:r>
        <w:r>
          <w:tab/>
        </w:r>
        <w:r>
          <w:fldChar w:fldCharType="begin"/>
        </w:r>
        <w:r>
          <w:instrText xml:space="preserve"> PAGEREF _Toc32632 \h </w:instrText>
        </w:r>
        <w:r>
          <w:fldChar w:fldCharType="separate"/>
        </w:r>
        <w:r>
          <w:t>5</w:t>
        </w:r>
        <w:r>
          <w:fldChar w:fldCharType="end"/>
        </w:r>
      </w:hyperlink>
    </w:p>
    <w:p>
      <w:pPr>
        <w:pStyle w:val="TOC1"/>
        <w:tabs>
          <w:tab w:val="right" w:leader="dot" w:pos="8306"/>
        </w:tabs>
      </w:pPr>
      <w:hyperlink w:anchor="_Toc21875" w:history="1">
        <w:r>
          <w:rPr>
            <w:rFonts w:ascii="仿宋" w:eastAsia="仿宋" w:hAnsi="仿宋" w:cs="仿宋" w:hint="eastAsia"/>
            <w:lang w:eastAsia="zh-CN"/>
          </w:rPr>
          <w:t>二、市场分析、调研</w:t>
        </w:r>
        <w:r>
          <w:tab/>
        </w:r>
        <w:r>
          <w:fldChar w:fldCharType="begin"/>
        </w:r>
        <w:r>
          <w:instrText xml:space="preserve"> PAGEREF _Toc21875 \h </w:instrText>
        </w:r>
        <w:r>
          <w:fldChar w:fldCharType="separate"/>
        </w:r>
        <w:r>
          <w:t>6</w:t>
        </w:r>
        <w:r>
          <w:fldChar w:fldCharType="end"/>
        </w:r>
      </w:hyperlink>
    </w:p>
    <w:p>
      <w:pPr>
        <w:pStyle w:val="TOC2"/>
        <w:tabs>
          <w:tab w:val="right" w:leader="dot" w:pos="8306"/>
        </w:tabs>
      </w:pPr>
      <w:hyperlink w:anchor="_Toc14127" w:history="1">
        <w:r>
          <w:rPr>
            <w:rFonts w:ascii="仿宋" w:eastAsia="仿宋" w:hAnsi="仿宋" w:cs="仿宋" w:hint="eastAsia"/>
            <w:lang w:eastAsia="zh-CN"/>
          </w:rPr>
          <w:t>(一)、气流干燥设备行业分析</w:t>
        </w:r>
        <w:r>
          <w:tab/>
        </w:r>
        <w:r>
          <w:fldChar w:fldCharType="begin"/>
        </w:r>
        <w:r>
          <w:instrText xml:space="preserve"> PAGEREF _Toc14127 \h </w:instrText>
        </w:r>
        <w:r>
          <w:fldChar w:fldCharType="separate"/>
        </w:r>
        <w:r>
          <w:t>6</w:t>
        </w:r>
        <w:r>
          <w:fldChar w:fldCharType="end"/>
        </w:r>
      </w:hyperlink>
    </w:p>
    <w:p>
      <w:pPr>
        <w:pStyle w:val="TOC2"/>
        <w:tabs>
          <w:tab w:val="right" w:leader="dot" w:pos="8306"/>
        </w:tabs>
      </w:pPr>
      <w:hyperlink w:anchor="_Toc16610" w:history="1">
        <w:r>
          <w:rPr>
            <w:rFonts w:ascii="仿宋" w:eastAsia="仿宋" w:hAnsi="仿宋" w:cs="仿宋" w:hint="eastAsia"/>
            <w:lang w:eastAsia="zh-CN"/>
          </w:rPr>
          <w:t>(二)、气流干燥设备市场分析预测</w:t>
        </w:r>
        <w:r>
          <w:tab/>
        </w:r>
        <w:r>
          <w:fldChar w:fldCharType="begin"/>
        </w:r>
        <w:r>
          <w:instrText xml:space="preserve"> PAGEREF _Toc16610 \h </w:instrText>
        </w:r>
        <w:r>
          <w:fldChar w:fldCharType="separate"/>
        </w:r>
        <w:r>
          <w:t>7</w:t>
        </w:r>
        <w:r>
          <w:fldChar w:fldCharType="end"/>
        </w:r>
      </w:hyperlink>
    </w:p>
    <w:p>
      <w:pPr>
        <w:pStyle w:val="TOC1"/>
        <w:tabs>
          <w:tab w:val="right" w:leader="dot" w:pos="8306"/>
        </w:tabs>
      </w:pPr>
      <w:hyperlink w:anchor="_Toc18758" w:history="1">
        <w:r>
          <w:rPr>
            <w:rFonts w:ascii="仿宋" w:eastAsia="仿宋" w:hAnsi="仿宋" w:cs="仿宋" w:hint="eastAsia"/>
            <w:lang w:eastAsia="zh-CN"/>
          </w:rPr>
          <w:t>三、气流干燥设备项目可持续发展</w:t>
        </w:r>
        <w:r>
          <w:tab/>
        </w:r>
        <w:r>
          <w:fldChar w:fldCharType="begin"/>
        </w:r>
        <w:r>
          <w:instrText xml:space="preserve"> PAGEREF _Toc18758 \h </w:instrText>
        </w:r>
        <w:r>
          <w:fldChar w:fldCharType="separate"/>
        </w:r>
        <w:r>
          <w:t>8</w:t>
        </w:r>
        <w:r>
          <w:fldChar w:fldCharType="end"/>
        </w:r>
      </w:hyperlink>
    </w:p>
    <w:p>
      <w:pPr>
        <w:pStyle w:val="TOC2"/>
        <w:tabs>
          <w:tab w:val="right" w:leader="dot" w:pos="8306"/>
        </w:tabs>
      </w:pPr>
      <w:hyperlink w:anchor="_Toc26903" w:history="1">
        <w:r>
          <w:rPr>
            <w:rFonts w:ascii="仿宋" w:eastAsia="仿宋" w:hAnsi="仿宋" w:cs="仿宋" w:hint="eastAsia"/>
            <w:lang w:eastAsia="zh-CN"/>
          </w:rPr>
          <w:t>(一)、可持续战略与实践</w:t>
        </w:r>
        <w:r>
          <w:tab/>
        </w:r>
        <w:r>
          <w:fldChar w:fldCharType="begin"/>
        </w:r>
        <w:r>
          <w:instrText xml:space="preserve"> PAGEREF _Toc26903 \h </w:instrText>
        </w:r>
        <w:r>
          <w:fldChar w:fldCharType="separate"/>
        </w:r>
        <w:r>
          <w:t>8</w:t>
        </w:r>
        <w:r>
          <w:fldChar w:fldCharType="end"/>
        </w:r>
      </w:hyperlink>
    </w:p>
    <w:p>
      <w:pPr>
        <w:pStyle w:val="TOC2"/>
        <w:tabs>
          <w:tab w:val="right" w:leader="dot" w:pos="8306"/>
        </w:tabs>
      </w:pPr>
      <w:hyperlink w:anchor="_Toc8795" w:history="1">
        <w:r>
          <w:rPr>
            <w:rFonts w:ascii="仿宋" w:eastAsia="仿宋" w:hAnsi="仿宋" w:cs="仿宋" w:hint="eastAsia"/>
            <w:lang w:eastAsia="zh-CN"/>
          </w:rPr>
          <w:t>(二)、环保与社会责任</w:t>
        </w:r>
        <w:r>
          <w:tab/>
        </w:r>
        <w:r>
          <w:fldChar w:fldCharType="begin"/>
        </w:r>
        <w:r>
          <w:instrText xml:space="preserve"> PAGEREF _Toc8795 \h </w:instrText>
        </w:r>
        <w:r>
          <w:fldChar w:fldCharType="separate"/>
        </w:r>
        <w:r>
          <w:t>8</w:t>
        </w:r>
        <w:r>
          <w:fldChar w:fldCharType="end"/>
        </w:r>
      </w:hyperlink>
    </w:p>
    <w:p>
      <w:pPr>
        <w:pStyle w:val="TOC1"/>
        <w:tabs>
          <w:tab w:val="right" w:leader="dot" w:pos="8306"/>
        </w:tabs>
      </w:pPr>
      <w:hyperlink w:anchor="_Toc8534" w:history="1">
        <w:r>
          <w:rPr>
            <w:rFonts w:ascii="仿宋" w:eastAsia="仿宋" w:hAnsi="仿宋" w:cs="仿宋" w:hint="eastAsia"/>
            <w:lang w:eastAsia="zh-CN"/>
          </w:rPr>
          <w:t>四、气流干燥设备项目概论</w:t>
        </w:r>
        <w:r>
          <w:tab/>
        </w:r>
        <w:r>
          <w:fldChar w:fldCharType="begin"/>
        </w:r>
        <w:r>
          <w:instrText xml:space="preserve"> PAGEREF _Toc8534 \h </w:instrText>
        </w:r>
        <w:r>
          <w:fldChar w:fldCharType="separate"/>
        </w:r>
        <w:r>
          <w:t>9</w:t>
        </w:r>
        <w:r>
          <w:fldChar w:fldCharType="end"/>
        </w:r>
      </w:hyperlink>
    </w:p>
    <w:p>
      <w:pPr>
        <w:pStyle w:val="TOC2"/>
        <w:tabs>
          <w:tab w:val="right" w:leader="dot" w:pos="8306"/>
        </w:tabs>
      </w:pPr>
      <w:hyperlink w:anchor="_Toc1347" w:history="1">
        <w:r>
          <w:rPr>
            <w:rFonts w:ascii="仿宋" w:eastAsia="仿宋" w:hAnsi="仿宋" w:cs="仿宋" w:hint="eastAsia"/>
            <w:lang w:eastAsia="zh-CN"/>
          </w:rPr>
          <w:t>(一)、气流干燥设备项目概况</w:t>
        </w:r>
        <w:r>
          <w:tab/>
        </w:r>
        <w:r>
          <w:fldChar w:fldCharType="begin"/>
        </w:r>
        <w:r>
          <w:instrText xml:space="preserve"> PAGEREF _Toc1347 \h </w:instrText>
        </w:r>
        <w:r>
          <w:fldChar w:fldCharType="separate"/>
        </w:r>
        <w:r>
          <w:t>9</w:t>
        </w:r>
        <w:r>
          <w:fldChar w:fldCharType="end"/>
        </w:r>
      </w:hyperlink>
    </w:p>
    <w:p>
      <w:pPr>
        <w:pStyle w:val="TOC2"/>
        <w:tabs>
          <w:tab w:val="right" w:leader="dot" w:pos="8306"/>
        </w:tabs>
      </w:pPr>
      <w:hyperlink w:anchor="_Toc21334" w:history="1">
        <w:r>
          <w:rPr>
            <w:rFonts w:ascii="仿宋" w:eastAsia="仿宋" w:hAnsi="仿宋" w:cs="仿宋" w:hint="eastAsia"/>
            <w:lang w:eastAsia="zh-CN"/>
          </w:rPr>
          <w:t>(二)、气流干燥设备项目目标</w:t>
        </w:r>
        <w:r>
          <w:tab/>
        </w:r>
        <w:r>
          <w:fldChar w:fldCharType="begin"/>
        </w:r>
        <w:r>
          <w:instrText xml:space="preserve"> PAGEREF _Toc21334 \h </w:instrText>
        </w:r>
        <w:r>
          <w:fldChar w:fldCharType="separate"/>
        </w:r>
        <w:r>
          <w:t>12</w:t>
        </w:r>
        <w:r>
          <w:fldChar w:fldCharType="end"/>
        </w:r>
      </w:hyperlink>
    </w:p>
    <w:p>
      <w:pPr>
        <w:pStyle w:val="TOC2"/>
        <w:tabs>
          <w:tab w:val="right" w:leader="dot" w:pos="8306"/>
        </w:tabs>
      </w:pPr>
      <w:hyperlink w:anchor="_Toc26170" w:history="1">
        <w:r>
          <w:rPr>
            <w:rFonts w:ascii="仿宋" w:eastAsia="仿宋" w:hAnsi="仿宋" w:cs="仿宋" w:hint="eastAsia"/>
            <w:lang w:eastAsia="zh-CN"/>
          </w:rPr>
          <w:t>(三)、气流干燥设备项目提出的理由</w:t>
        </w:r>
        <w:r>
          <w:tab/>
        </w:r>
        <w:r>
          <w:fldChar w:fldCharType="begin"/>
        </w:r>
        <w:r>
          <w:instrText xml:space="preserve"> PAGEREF _Toc26170 \h </w:instrText>
        </w:r>
        <w:r>
          <w:fldChar w:fldCharType="separate"/>
        </w:r>
        <w:r>
          <w:t>12</w:t>
        </w:r>
        <w:r>
          <w:fldChar w:fldCharType="end"/>
        </w:r>
      </w:hyperlink>
    </w:p>
    <w:p>
      <w:pPr>
        <w:pStyle w:val="TOC2"/>
        <w:tabs>
          <w:tab w:val="right" w:leader="dot" w:pos="8306"/>
        </w:tabs>
      </w:pPr>
      <w:hyperlink w:anchor="_Toc13858" w:history="1">
        <w:r>
          <w:rPr>
            <w:rFonts w:ascii="仿宋" w:eastAsia="仿宋" w:hAnsi="仿宋" w:cs="仿宋" w:hint="eastAsia"/>
            <w:lang w:eastAsia="zh-CN"/>
          </w:rPr>
          <w:t>(四)、气流干燥设备项目意义</w:t>
        </w:r>
        <w:r>
          <w:tab/>
        </w:r>
        <w:r>
          <w:fldChar w:fldCharType="begin"/>
        </w:r>
        <w:r>
          <w:instrText xml:space="preserve"> PAGEREF _Toc13858 \h </w:instrText>
        </w:r>
        <w:r>
          <w:fldChar w:fldCharType="separate"/>
        </w:r>
        <w:r>
          <w:t>14</w:t>
        </w:r>
        <w:r>
          <w:fldChar w:fldCharType="end"/>
        </w:r>
      </w:hyperlink>
    </w:p>
    <w:p>
      <w:pPr>
        <w:pStyle w:val="TOC2"/>
        <w:tabs>
          <w:tab w:val="right" w:leader="dot" w:pos="8306"/>
        </w:tabs>
      </w:pPr>
      <w:hyperlink w:anchor="_Toc27876" w:history="1">
        <w:r>
          <w:rPr>
            <w:rFonts w:ascii="仿宋" w:eastAsia="仿宋" w:hAnsi="仿宋" w:cs="仿宋" w:hint="eastAsia"/>
            <w:lang w:eastAsia="zh-CN"/>
          </w:rPr>
          <w:t>(五)、气流干燥设备项目背景</w:t>
        </w:r>
        <w:r>
          <w:tab/>
        </w:r>
        <w:r>
          <w:fldChar w:fldCharType="begin"/>
        </w:r>
        <w:r>
          <w:instrText xml:space="preserve"> PAGEREF _Toc27876 \h </w:instrText>
        </w:r>
        <w:r>
          <w:fldChar w:fldCharType="separate"/>
        </w:r>
        <w:r>
          <w:t>15</w:t>
        </w:r>
        <w:r>
          <w:fldChar w:fldCharType="end"/>
        </w:r>
      </w:hyperlink>
    </w:p>
    <w:p>
      <w:pPr>
        <w:pStyle w:val="TOC1"/>
        <w:tabs>
          <w:tab w:val="right" w:leader="dot" w:pos="8306"/>
        </w:tabs>
      </w:pPr>
      <w:hyperlink w:anchor="_Toc21666" w:history="1">
        <w:r>
          <w:rPr>
            <w:rFonts w:ascii="仿宋" w:eastAsia="仿宋" w:hAnsi="仿宋" w:cs="仿宋" w:hint="eastAsia"/>
            <w:lang w:eastAsia="zh-CN"/>
          </w:rPr>
          <w:t>五、气流干燥设备项目土建工程</w:t>
        </w:r>
        <w:r>
          <w:tab/>
        </w:r>
        <w:r>
          <w:fldChar w:fldCharType="begin"/>
        </w:r>
        <w:r>
          <w:instrText xml:space="preserve"> PAGEREF _Toc21666 \h </w:instrText>
        </w:r>
        <w:r>
          <w:fldChar w:fldCharType="separate"/>
        </w:r>
        <w:r>
          <w:t>16</w:t>
        </w:r>
        <w:r>
          <w:fldChar w:fldCharType="end"/>
        </w:r>
      </w:hyperlink>
    </w:p>
    <w:p>
      <w:pPr>
        <w:pStyle w:val="TOC2"/>
        <w:tabs>
          <w:tab w:val="right" w:leader="dot" w:pos="8306"/>
        </w:tabs>
      </w:pPr>
      <w:hyperlink w:anchor="_Toc15112" w:history="1">
        <w:r>
          <w:rPr>
            <w:rFonts w:ascii="仿宋" w:eastAsia="仿宋" w:hAnsi="仿宋" w:cs="仿宋" w:hint="eastAsia"/>
            <w:lang w:eastAsia="zh-CN"/>
          </w:rPr>
          <w:t>(一)、建筑工程设计原则</w:t>
        </w:r>
        <w:r>
          <w:tab/>
        </w:r>
        <w:r>
          <w:fldChar w:fldCharType="begin"/>
        </w:r>
        <w:r>
          <w:instrText xml:space="preserve"> PAGEREF _Toc15112 \h </w:instrText>
        </w:r>
        <w:r>
          <w:fldChar w:fldCharType="separate"/>
        </w:r>
        <w:r>
          <w:t>16</w:t>
        </w:r>
        <w:r>
          <w:fldChar w:fldCharType="end"/>
        </w:r>
      </w:hyperlink>
    </w:p>
    <w:p>
      <w:pPr>
        <w:pStyle w:val="TOC2"/>
        <w:tabs>
          <w:tab w:val="right" w:leader="dot" w:pos="8306"/>
        </w:tabs>
      </w:pPr>
      <w:hyperlink w:anchor="_Toc10720" w:history="1">
        <w:r>
          <w:rPr>
            <w:rFonts w:ascii="仿宋" w:eastAsia="仿宋" w:hAnsi="仿宋" w:cs="仿宋" w:hint="eastAsia"/>
            <w:lang w:eastAsia="zh-CN"/>
          </w:rPr>
          <w:t>(二)、土建工程设计年限及安全等级</w:t>
        </w:r>
        <w:r>
          <w:tab/>
        </w:r>
        <w:r>
          <w:fldChar w:fldCharType="begin"/>
        </w:r>
        <w:r>
          <w:instrText xml:space="preserve"> PAGEREF _Toc10720 \h </w:instrText>
        </w:r>
        <w:r>
          <w:fldChar w:fldCharType="separate"/>
        </w:r>
        <w:r>
          <w:t>17</w:t>
        </w:r>
        <w:r>
          <w:fldChar w:fldCharType="end"/>
        </w:r>
      </w:hyperlink>
    </w:p>
    <w:p>
      <w:pPr>
        <w:pStyle w:val="TOC2"/>
        <w:tabs>
          <w:tab w:val="right" w:leader="dot" w:pos="8306"/>
        </w:tabs>
      </w:pPr>
      <w:hyperlink w:anchor="_Toc18026" w:history="1">
        <w:r>
          <w:rPr>
            <w:rFonts w:ascii="仿宋" w:eastAsia="仿宋" w:hAnsi="仿宋" w:cs="仿宋" w:hint="eastAsia"/>
            <w:lang w:eastAsia="zh-CN"/>
          </w:rPr>
          <w:t>(三)、建筑工程设计总体要求</w:t>
        </w:r>
        <w:r>
          <w:tab/>
        </w:r>
        <w:r>
          <w:fldChar w:fldCharType="begin"/>
        </w:r>
        <w:r>
          <w:instrText xml:space="preserve"> PAGEREF _Toc18026 \h </w:instrText>
        </w:r>
        <w:r>
          <w:fldChar w:fldCharType="separate"/>
        </w:r>
        <w:r>
          <w:t>18</w:t>
        </w:r>
        <w:r>
          <w:fldChar w:fldCharType="end"/>
        </w:r>
      </w:hyperlink>
    </w:p>
    <w:p>
      <w:pPr>
        <w:pStyle w:val="TOC2"/>
        <w:tabs>
          <w:tab w:val="right" w:leader="dot" w:pos="8306"/>
        </w:tabs>
      </w:pPr>
      <w:hyperlink w:anchor="_Toc2055" w:history="1">
        <w:r>
          <w:rPr>
            <w:rFonts w:ascii="仿宋" w:eastAsia="仿宋" w:hAnsi="仿宋" w:cs="仿宋" w:hint="eastAsia"/>
            <w:lang w:eastAsia="zh-CN"/>
          </w:rPr>
          <w:t>(四)、土建工程建设指标</w:t>
        </w:r>
        <w:r>
          <w:tab/>
        </w:r>
        <w:r>
          <w:fldChar w:fldCharType="begin"/>
        </w:r>
        <w:r>
          <w:instrText xml:space="preserve"> PAGEREF _Toc2055 \h </w:instrText>
        </w:r>
        <w:r>
          <w:fldChar w:fldCharType="separate"/>
        </w:r>
        <w:r>
          <w:t>19</w:t>
        </w:r>
        <w:r>
          <w:fldChar w:fldCharType="end"/>
        </w:r>
      </w:hyperlink>
    </w:p>
    <w:p>
      <w:pPr>
        <w:pStyle w:val="TOC1"/>
        <w:tabs>
          <w:tab w:val="right" w:leader="dot" w:pos="8306"/>
        </w:tabs>
      </w:pPr>
      <w:hyperlink w:anchor="_Toc17969" w:history="1">
        <w:r>
          <w:rPr>
            <w:rFonts w:ascii="仿宋" w:eastAsia="仿宋" w:hAnsi="仿宋" w:cs="仿宋" w:hint="eastAsia"/>
            <w:lang w:eastAsia="zh-CN"/>
          </w:rPr>
          <w:t>六、产品规划分析</w:t>
        </w:r>
        <w:r>
          <w:tab/>
        </w:r>
        <w:r>
          <w:fldChar w:fldCharType="begin"/>
        </w:r>
        <w:r>
          <w:instrText xml:space="preserve"> PAGEREF _Toc17969 \h </w:instrText>
        </w:r>
        <w:r>
          <w:fldChar w:fldCharType="separate"/>
        </w:r>
        <w:r>
          <w:t>19</w:t>
        </w:r>
        <w:r>
          <w:fldChar w:fldCharType="end"/>
        </w:r>
      </w:hyperlink>
    </w:p>
    <w:p>
      <w:pPr>
        <w:pStyle w:val="TOC2"/>
        <w:tabs>
          <w:tab w:val="right" w:leader="dot" w:pos="8306"/>
        </w:tabs>
      </w:pPr>
      <w:hyperlink w:anchor="_Toc26785" w:history="1">
        <w:r>
          <w:rPr>
            <w:rFonts w:ascii="仿宋" w:eastAsia="仿宋" w:hAnsi="仿宋" w:cs="仿宋" w:hint="eastAsia"/>
            <w:lang w:eastAsia="zh-CN"/>
          </w:rPr>
          <w:t>(一)、产品规划</w:t>
        </w:r>
        <w:r>
          <w:tab/>
        </w:r>
        <w:r>
          <w:fldChar w:fldCharType="begin"/>
        </w:r>
        <w:r>
          <w:instrText xml:space="preserve"> PAGEREF _Toc26785 \h </w:instrText>
        </w:r>
        <w:r>
          <w:fldChar w:fldCharType="separate"/>
        </w:r>
        <w:r>
          <w:t>19</w:t>
        </w:r>
        <w:r>
          <w:fldChar w:fldCharType="end"/>
        </w:r>
      </w:hyperlink>
    </w:p>
    <w:p>
      <w:pPr>
        <w:pStyle w:val="TOC2"/>
        <w:tabs>
          <w:tab w:val="right" w:leader="dot" w:pos="8306"/>
        </w:tabs>
      </w:pPr>
      <w:hyperlink w:anchor="_Toc30904" w:history="1">
        <w:r>
          <w:rPr>
            <w:rFonts w:ascii="仿宋" w:eastAsia="仿宋" w:hAnsi="仿宋" w:cs="仿宋" w:hint="eastAsia"/>
            <w:lang w:eastAsia="zh-CN"/>
          </w:rPr>
          <w:t>(二)、建设规模</w:t>
        </w:r>
        <w:r>
          <w:tab/>
        </w:r>
        <w:r>
          <w:fldChar w:fldCharType="begin"/>
        </w:r>
        <w:r>
          <w:instrText xml:space="preserve"> PAGEREF _Toc30904 \h </w:instrText>
        </w:r>
        <w:r>
          <w:fldChar w:fldCharType="separate"/>
        </w:r>
        <w:r>
          <w:t>20</w:t>
        </w:r>
        <w:r>
          <w:fldChar w:fldCharType="end"/>
        </w:r>
      </w:hyperlink>
    </w:p>
    <w:p>
      <w:pPr>
        <w:pStyle w:val="TOC1"/>
        <w:tabs>
          <w:tab w:val="right" w:leader="dot" w:pos="8306"/>
        </w:tabs>
      </w:pPr>
      <w:hyperlink w:anchor="_Toc30640" w:history="1">
        <w:r>
          <w:rPr>
            <w:rFonts w:ascii="仿宋" w:eastAsia="仿宋" w:hAnsi="仿宋" w:cs="仿宋" w:hint="eastAsia"/>
            <w:lang w:eastAsia="zh-CN"/>
          </w:rPr>
          <w:t>七、气流干燥设备项目社会影响</w:t>
        </w:r>
        <w:r>
          <w:tab/>
        </w:r>
        <w:r>
          <w:fldChar w:fldCharType="begin"/>
        </w:r>
        <w:r>
          <w:instrText xml:space="preserve"> PAGEREF _Toc30640 \h </w:instrText>
        </w:r>
        <w:r>
          <w:fldChar w:fldCharType="separate"/>
        </w:r>
        <w:r>
          <w:t>21</w:t>
        </w:r>
        <w:r>
          <w:fldChar w:fldCharType="end"/>
        </w:r>
      </w:hyperlink>
    </w:p>
    <w:p>
      <w:pPr>
        <w:pStyle w:val="TOC2"/>
        <w:tabs>
          <w:tab w:val="right" w:leader="dot" w:pos="8306"/>
        </w:tabs>
      </w:pPr>
      <w:hyperlink w:anchor="_Toc27841" w:history="1">
        <w:r>
          <w:rPr>
            <w:rFonts w:ascii="仿宋" w:eastAsia="仿宋" w:hAnsi="仿宋" w:cs="仿宋" w:hint="eastAsia"/>
            <w:lang w:eastAsia="zh-CN"/>
          </w:rPr>
          <w:t>(一)、社会责任与义务</w:t>
        </w:r>
        <w:r>
          <w:tab/>
        </w:r>
        <w:r>
          <w:fldChar w:fldCharType="begin"/>
        </w:r>
        <w:r>
          <w:instrText xml:space="preserve"> PAGEREF _Toc27841 \h </w:instrText>
        </w:r>
        <w:r>
          <w:fldChar w:fldCharType="separate"/>
        </w:r>
        <w:r>
          <w:t>21</w:t>
        </w:r>
        <w:r>
          <w:fldChar w:fldCharType="end"/>
        </w:r>
      </w:hyperlink>
    </w:p>
    <w:p>
      <w:pPr>
        <w:pStyle w:val="TOC2"/>
        <w:tabs>
          <w:tab w:val="right" w:leader="dot" w:pos="8306"/>
        </w:tabs>
      </w:pPr>
      <w:hyperlink w:anchor="_Toc30861" w:history="1">
        <w:r>
          <w:rPr>
            <w:rFonts w:ascii="仿宋" w:eastAsia="仿宋" w:hAnsi="仿宋" w:cs="仿宋" w:hint="eastAsia"/>
            <w:lang w:eastAsia="zh-CN"/>
          </w:rPr>
          <w:t>(二)、社会参与与沟通</w:t>
        </w:r>
        <w:r>
          <w:tab/>
        </w:r>
        <w:r>
          <w:fldChar w:fldCharType="begin"/>
        </w:r>
        <w:r>
          <w:instrText xml:space="preserve"> PAGEREF _Toc30861 \h </w:instrText>
        </w:r>
        <w:r>
          <w:fldChar w:fldCharType="separate"/>
        </w:r>
        <w:r>
          <w:t>22</w:t>
        </w:r>
        <w:r>
          <w:fldChar w:fldCharType="end"/>
        </w:r>
      </w:hyperlink>
    </w:p>
    <w:p>
      <w:pPr>
        <w:pStyle w:val="TOC1"/>
        <w:tabs>
          <w:tab w:val="right" w:leader="dot" w:pos="8306"/>
        </w:tabs>
      </w:pPr>
      <w:hyperlink w:anchor="_Toc4449" w:history="1">
        <w:r>
          <w:rPr>
            <w:rFonts w:ascii="仿宋" w:eastAsia="仿宋" w:hAnsi="仿宋" w:cs="仿宋" w:hint="eastAsia"/>
            <w:lang w:eastAsia="zh-CN"/>
          </w:rPr>
          <w:t>八、气流干燥设备项目技术管理</w:t>
        </w:r>
        <w:r>
          <w:tab/>
        </w:r>
        <w:r>
          <w:fldChar w:fldCharType="begin"/>
        </w:r>
        <w:r>
          <w:instrText xml:space="preserve"> PAGEREF _Toc4449 \h </w:instrText>
        </w:r>
        <w:r>
          <w:fldChar w:fldCharType="separate"/>
        </w:r>
        <w:r>
          <w:t>23</w:t>
        </w:r>
        <w:r>
          <w:fldChar w:fldCharType="end"/>
        </w:r>
      </w:hyperlink>
    </w:p>
    <w:p>
      <w:pPr>
        <w:pStyle w:val="TOC2"/>
        <w:tabs>
          <w:tab w:val="right" w:leader="dot" w:pos="8306"/>
        </w:tabs>
      </w:pPr>
      <w:hyperlink w:anchor="_Toc23213" w:history="1">
        <w:r>
          <w:rPr>
            <w:rFonts w:ascii="仿宋" w:eastAsia="仿宋" w:hAnsi="仿宋" w:cs="仿宋" w:hint="eastAsia"/>
            <w:lang w:eastAsia="zh-CN"/>
          </w:rPr>
          <w:t>(一)、技术方案选用方向</w:t>
        </w:r>
        <w:r>
          <w:tab/>
        </w:r>
        <w:r>
          <w:fldChar w:fldCharType="begin"/>
        </w:r>
        <w:r>
          <w:instrText xml:space="preserve"> PAGEREF _Toc23213 \h </w:instrText>
        </w:r>
        <w:r>
          <w:fldChar w:fldCharType="separate"/>
        </w:r>
        <w:r>
          <w:t>23</w:t>
        </w:r>
        <w:r>
          <w:fldChar w:fldCharType="end"/>
        </w:r>
      </w:hyperlink>
    </w:p>
    <w:p>
      <w:pPr>
        <w:pStyle w:val="TOC2"/>
        <w:tabs>
          <w:tab w:val="right" w:leader="dot" w:pos="8306"/>
        </w:tabs>
      </w:pPr>
      <w:hyperlink w:anchor="_Toc10780" w:history="1">
        <w:r>
          <w:rPr>
            <w:rFonts w:ascii="仿宋" w:eastAsia="仿宋" w:hAnsi="仿宋" w:cs="仿宋" w:hint="eastAsia"/>
            <w:lang w:eastAsia="zh-CN"/>
          </w:rPr>
          <w:t>(二)、工艺技术方案选用原则</w:t>
        </w:r>
        <w:r>
          <w:tab/>
        </w:r>
        <w:r>
          <w:fldChar w:fldCharType="begin"/>
        </w:r>
        <w:r>
          <w:instrText xml:space="preserve"> PAGEREF _Toc10780 \h </w:instrText>
        </w:r>
        <w:r>
          <w:fldChar w:fldCharType="separate"/>
        </w:r>
        <w:r>
          <w:t>25</w:t>
        </w:r>
        <w:r>
          <w:fldChar w:fldCharType="end"/>
        </w:r>
      </w:hyperlink>
    </w:p>
    <w:p>
      <w:pPr>
        <w:pStyle w:val="TOC2"/>
        <w:tabs>
          <w:tab w:val="right" w:leader="dot" w:pos="8306"/>
        </w:tabs>
      </w:pPr>
      <w:hyperlink w:anchor="_Toc17865" w:history="1">
        <w:r>
          <w:rPr>
            <w:rFonts w:ascii="仿宋" w:eastAsia="仿宋" w:hAnsi="仿宋" w:cs="仿宋" w:hint="eastAsia"/>
            <w:lang w:eastAsia="zh-CN"/>
          </w:rPr>
          <w:t>(三)、工艺技术方案要求</w:t>
        </w:r>
        <w:r>
          <w:tab/>
        </w:r>
        <w:r>
          <w:fldChar w:fldCharType="begin"/>
        </w:r>
        <w:r>
          <w:instrText xml:space="preserve"> PAGEREF _Toc17865 \h </w:instrText>
        </w:r>
        <w:r>
          <w:fldChar w:fldCharType="separate"/>
        </w:r>
        <w:r>
          <w:t>27</w:t>
        </w:r>
        <w:r>
          <w:fldChar w:fldCharType="end"/>
        </w:r>
      </w:hyperlink>
    </w:p>
    <w:p>
      <w:pPr>
        <w:pStyle w:val="TOC1"/>
        <w:tabs>
          <w:tab w:val="right" w:leader="dot" w:pos="8306"/>
        </w:tabs>
      </w:pPr>
      <w:hyperlink w:anchor="_Toc28934" w:history="1">
        <w:r>
          <w:rPr>
            <w:rFonts w:ascii="仿宋" w:eastAsia="仿宋" w:hAnsi="仿宋" w:cs="仿宋" w:hint="eastAsia"/>
            <w:lang w:eastAsia="zh-CN"/>
          </w:rPr>
          <w:t>九、气流干燥设备项目人力资源培养与发展</w:t>
        </w:r>
        <w:r>
          <w:tab/>
        </w:r>
        <w:r>
          <w:fldChar w:fldCharType="begin"/>
        </w:r>
        <w:r>
          <w:instrText xml:space="preserve"> PAGEREF _Toc28934 \h </w:instrText>
        </w:r>
        <w:r>
          <w:fldChar w:fldCharType="separate"/>
        </w:r>
        <w:r>
          <w:t>29</w:t>
        </w:r>
        <w:r>
          <w:fldChar w:fldCharType="end"/>
        </w:r>
      </w:hyperlink>
    </w:p>
    <w:p>
      <w:pPr>
        <w:pStyle w:val="TOC2"/>
        <w:tabs>
          <w:tab w:val="right" w:leader="dot" w:pos="8306"/>
        </w:tabs>
      </w:pPr>
      <w:hyperlink w:anchor="_Toc24564" w:history="1">
        <w:r>
          <w:rPr>
            <w:rFonts w:ascii="仿宋" w:eastAsia="仿宋" w:hAnsi="仿宋" w:cs="仿宋" w:hint="eastAsia"/>
            <w:lang w:eastAsia="zh-CN"/>
          </w:rPr>
          <w:t>(一)、人才需求与规划</w:t>
        </w:r>
        <w:r>
          <w:tab/>
        </w:r>
        <w:r>
          <w:fldChar w:fldCharType="begin"/>
        </w:r>
        <w:r>
          <w:instrText xml:space="preserve"> PAGEREF _Toc24564 \h </w:instrText>
        </w:r>
        <w:r>
          <w:fldChar w:fldCharType="separate"/>
        </w:r>
        <w:r>
          <w:t>29</w:t>
        </w:r>
        <w:r>
          <w:fldChar w:fldCharType="end"/>
        </w:r>
      </w:hyperlink>
    </w:p>
    <w:p>
      <w:pPr>
        <w:pStyle w:val="TOC2"/>
        <w:tabs>
          <w:tab w:val="right" w:leader="dot" w:pos="8306"/>
        </w:tabs>
      </w:pPr>
      <w:hyperlink w:anchor="_Toc16111" w:history="1">
        <w:r>
          <w:rPr>
            <w:rFonts w:ascii="仿宋" w:eastAsia="仿宋" w:hAnsi="仿宋" w:cs="仿宋" w:hint="eastAsia"/>
            <w:lang w:eastAsia="zh-CN"/>
          </w:rPr>
          <w:t>(二)、培训与发展计划</w:t>
        </w:r>
        <w:r>
          <w:tab/>
        </w:r>
        <w:r>
          <w:fldChar w:fldCharType="begin"/>
        </w:r>
        <w:r>
          <w:instrText xml:space="preserve"> PAGEREF _Toc16111 \h </w:instrText>
        </w:r>
        <w:r>
          <w:fldChar w:fldCharType="separate"/>
        </w:r>
        <w:r>
          <w:t>29</w:t>
        </w:r>
        <w:r>
          <w:fldChar w:fldCharType="end"/>
        </w:r>
      </w:hyperlink>
    </w:p>
    <w:p>
      <w:pPr>
        <w:pStyle w:val="TOC1"/>
        <w:tabs>
          <w:tab w:val="right" w:leader="dot" w:pos="8306"/>
        </w:tabs>
      </w:pPr>
      <w:hyperlink w:anchor="_Toc26014" w:history="1">
        <w:r>
          <w:rPr>
            <w:rFonts w:ascii="仿宋" w:eastAsia="仿宋" w:hAnsi="仿宋" w:cs="仿宋" w:hint="eastAsia"/>
            <w:lang w:eastAsia="zh-CN"/>
          </w:rPr>
          <w:t>十、气流干燥设备项目经营效益</w:t>
        </w:r>
        <w:r>
          <w:tab/>
        </w:r>
        <w:r>
          <w:fldChar w:fldCharType="begin"/>
        </w:r>
        <w:r>
          <w:instrText xml:space="preserve"> PAGEREF _Toc26014 \h </w:instrText>
        </w:r>
        <w:r>
          <w:fldChar w:fldCharType="separate"/>
        </w:r>
        <w:r>
          <w:t>30</w:t>
        </w:r>
        <w:r>
          <w:fldChar w:fldCharType="end"/>
        </w:r>
      </w:hyperlink>
    </w:p>
    <w:p>
      <w:pPr>
        <w:pStyle w:val="TOC2"/>
        <w:tabs>
          <w:tab w:val="right" w:leader="dot" w:pos="8306"/>
        </w:tabs>
      </w:pPr>
      <w:hyperlink w:anchor="_Toc4575" w:history="1">
        <w:r>
          <w:rPr>
            <w:rFonts w:ascii="仿宋" w:eastAsia="仿宋" w:hAnsi="仿宋" w:cs="仿宋" w:hint="eastAsia"/>
            <w:lang w:eastAsia="zh-CN"/>
          </w:rPr>
          <w:t>(一)、经济评价财务测算</w:t>
        </w:r>
        <w:r>
          <w:tab/>
        </w:r>
        <w:r>
          <w:fldChar w:fldCharType="begin"/>
        </w:r>
        <w:r>
          <w:instrText xml:space="preserve"> PAGEREF _Toc4575 \h </w:instrText>
        </w:r>
        <w:r>
          <w:fldChar w:fldCharType="separate"/>
        </w:r>
        <w:r>
          <w:t>30</w:t>
        </w:r>
        <w:r>
          <w:fldChar w:fldCharType="end"/>
        </w:r>
      </w:hyperlink>
    </w:p>
    <w:p>
      <w:pPr>
        <w:pStyle w:val="TOC2"/>
        <w:tabs>
          <w:tab w:val="right" w:leader="dot" w:pos="8306"/>
        </w:tabs>
      </w:pPr>
      <w:hyperlink w:anchor="_Toc10917" w:history="1">
        <w:r>
          <w:rPr>
            <w:rFonts w:ascii="仿宋" w:eastAsia="仿宋" w:hAnsi="仿宋" w:cs="仿宋" w:hint="eastAsia"/>
            <w:lang w:eastAsia="zh-CN"/>
          </w:rPr>
          <w:t>(二)、气流干燥设备项目盈利能力分析</w:t>
        </w:r>
        <w:r>
          <w:tab/>
        </w:r>
        <w:r>
          <w:fldChar w:fldCharType="begin"/>
        </w:r>
        <w:r>
          <w:instrText xml:space="preserve"> PAGEREF _Toc10917 \h </w:instrText>
        </w:r>
        <w:r>
          <w:fldChar w:fldCharType="separate"/>
        </w:r>
        <w:r>
          <w:t>31</w:t>
        </w:r>
        <w:r>
          <w:fldChar w:fldCharType="end"/>
        </w:r>
      </w:hyperlink>
    </w:p>
    <w:p>
      <w:pPr>
        <w:pStyle w:val="TOC1"/>
        <w:tabs>
          <w:tab w:val="right" w:leader="dot" w:pos="8306"/>
        </w:tabs>
      </w:pPr>
      <w:hyperlink w:anchor="_Toc19558" w:history="1">
        <w:r>
          <w:rPr>
            <w:rFonts w:ascii="仿宋" w:eastAsia="仿宋" w:hAnsi="仿宋" w:cs="仿宋" w:hint="eastAsia"/>
            <w:lang w:eastAsia="zh-CN"/>
          </w:rPr>
          <w:t>十一、生产安全保护</w:t>
        </w:r>
        <w:r>
          <w:tab/>
        </w:r>
        <w:r>
          <w:fldChar w:fldCharType="begin"/>
        </w:r>
        <w:r>
          <w:instrText xml:space="preserve"> PAGEREF _Toc19558 \h </w:instrText>
        </w:r>
        <w:r>
          <w:fldChar w:fldCharType="separate"/>
        </w:r>
        <w:r>
          <w:t>32</w:t>
        </w:r>
        <w:r>
          <w:fldChar w:fldCharType="end"/>
        </w:r>
      </w:hyperlink>
    </w:p>
    <w:p>
      <w:pPr>
        <w:pStyle w:val="TOC2"/>
        <w:tabs>
          <w:tab w:val="right" w:leader="dot" w:pos="8306"/>
        </w:tabs>
      </w:pPr>
      <w:hyperlink w:anchor="_Toc5335" w:history="1">
        <w:r>
          <w:rPr>
            <w:rFonts w:ascii="仿宋" w:eastAsia="仿宋" w:hAnsi="仿宋" w:cs="仿宋" w:hint="eastAsia"/>
            <w:lang w:eastAsia="zh-CN"/>
          </w:rPr>
          <w:t>(一)、消防安全</w:t>
        </w:r>
        <w:r>
          <w:tab/>
        </w:r>
        <w:r>
          <w:fldChar w:fldCharType="begin"/>
        </w:r>
        <w:r>
          <w:instrText xml:space="preserve"> PAGEREF _Toc5335 \h </w:instrText>
        </w:r>
        <w:r>
          <w:fldChar w:fldCharType="separate"/>
        </w:r>
        <w:r>
          <w:t>32</w:t>
        </w:r>
        <w:r>
          <w:fldChar w:fldCharType="end"/>
        </w:r>
      </w:hyperlink>
    </w:p>
    <w:p>
      <w:pPr>
        <w:pStyle w:val="TOC2"/>
        <w:tabs>
          <w:tab w:val="right" w:leader="dot" w:pos="8306"/>
        </w:tabs>
      </w:pPr>
      <w:hyperlink w:anchor="_Toc7319" w:history="1">
        <w:r>
          <w:rPr>
            <w:rFonts w:ascii="仿宋" w:eastAsia="仿宋" w:hAnsi="仿宋" w:cs="仿宋" w:hint="eastAsia"/>
            <w:lang w:eastAsia="zh-CN"/>
          </w:rPr>
          <w:t>(二)、防火防爆总图布置措施</w:t>
        </w:r>
        <w:r>
          <w:tab/>
        </w:r>
        <w:r>
          <w:fldChar w:fldCharType="begin"/>
        </w:r>
        <w:r>
          <w:instrText xml:space="preserve"> PAGEREF _Toc7319 \h </w:instrText>
        </w:r>
        <w:r>
          <w:fldChar w:fldCharType="separate"/>
        </w:r>
        <w:r>
          <w:t>34</w:t>
        </w:r>
        <w:r>
          <w:fldChar w:fldCharType="end"/>
        </w:r>
      </w:hyperlink>
    </w:p>
    <w:p>
      <w:pPr>
        <w:pStyle w:val="TOC2"/>
        <w:tabs>
          <w:tab w:val="right" w:leader="dot" w:pos="8306"/>
        </w:tabs>
      </w:pPr>
      <w:hyperlink w:anchor="_Toc25490" w:history="1">
        <w:r>
          <w:rPr>
            <w:rFonts w:ascii="仿宋" w:eastAsia="仿宋" w:hAnsi="仿宋" w:cs="仿宋" w:hint="eastAsia"/>
            <w:lang w:eastAsia="zh-CN"/>
          </w:rPr>
          <w:t>(三)、自然灾害防范措施</w:t>
        </w:r>
        <w:r>
          <w:tab/>
        </w:r>
        <w:r>
          <w:fldChar w:fldCharType="begin"/>
        </w:r>
        <w:r>
          <w:instrText xml:space="preserve"> PAGEREF _Toc25490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92" w:history="1">
        <w:r>
          <w:rPr>
            <w:rFonts w:ascii="仿宋" w:eastAsia="仿宋" w:hAnsi="仿宋" w:cs="仿宋" w:hint="eastAsia"/>
            <w:lang w:eastAsia="zh-CN"/>
          </w:rPr>
          <w:t>(四)、安全色及安全标志使用要求</w:t>
        </w:r>
        <w:r>
          <w:tab/>
        </w:r>
        <w:r>
          <w:fldChar w:fldCharType="begin"/>
        </w:r>
        <w:r>
          <w:instrText xml:space="preserve"> PAGEREF _Toc12192 \h </w:instrText>
        </w:r>
        <w:r>
          <w:fldChar w:fldCharType="separate"/>
        </w:r>
        <w:r>
          <w:t>36</w:t>
        </w:r>
        <w:r>
          <w:fldChar w:fldCharType="end"/>
        </w:r>
      </w:hyperlink>
    </w:p>
    <w:p>
      <w:pPr>
        <w:pStyle w:val="TOC2"/>
        <w:tabs>
          <w:tab w:val="right" w:leader="dot" w:pos="8306"/>
        </w:tabs>
      </w:pPr>
      <w:hyperlink w:anchor="_Toc30058" w:history="1">
        <w:r>
          <w:rPr>
            <w:rFonts w:ascii="仿宋" w:eastAsia="仿宋" w:hAnsi="仿宋" w:cs="仿宋" w:hint="eastAsia"/>
            <w:lang w:eastAsia="zh-CN"/>
          </w:rPr>
          <w:t>(五)、防尘防毒措施</w:t>
        </w:r>
        <w:r>
          <w:tab/>
        </w:r>
        <w:r>
          <w:fldChar w:fldCharType="begin"/>
        </w:r>
        <w:r>
          <w:instrText xml:space="preserve"> PAGEREF _Toc30058 \h </w:instrText>
        </w:r>
        <w:r>
          <w:fldChar w:fldCharType="separate"/>
        </w:r>
        <w:r>
          <w:t>37</w:t>
        </w:r>
        <w:r>
          <w:fldChar w:fldCharType="end"/>
        </w:r>
      </w:hyperlink>
    </w:p>
    <w:p>
      <w:pPr>
        <w:pStyle w:val="TOC2"/>
        <w:tabs>
          <w:tab w:val="right" w:leader="dot" w:pos="8306"/>
        </w:tabs>
      </w:pPr>
      <w:hyperlink w:anchor="_Toc16221" w:history="1">
        <w:r>
          <w:rPr>
            <w:rFonts w:ascii="仿宋" w:eastAsia="仿宋" w:hAnsi="仿宋" w:cs="仿宋" w:hint="eastAsia"/>
            <w:lang w:eastAsia="zh-CN"/>
          </w:rPr>
          <w:t>(六)、防静电、触电防护及防雷措施</w:t>
        </w:r>
        <w:r>
          <w:tab/>
        </w:r>
        <w:r>
          <w:fldChar w:fldCharType="begin"/>
        </w:r>
        <w:r>
          <w:instrText xml:space="preserve"> PAGEREF _Toc16221 \h </w:instrText>
        </w:r>
        <w:r>
          <w:fldChar w:fldCharType="separate"/>
        </w:r>
        <w:r>
          <w:t>38</w:t>
        </w:r>
        <w:r>
          <w:fldChar w:fldCharType="end"/>
        </w:r>
      </w:hyperlink>
    </w:p>
    <w:p>
      <w:pPr>
        <w:pStyle w:val="TOC2"/>
        <w:tabs>
          <w:tab w:val="right" w:leader="dot" w:pos="8306"/>
        </w:tabs>
      </w:pPr>
      <w:hyperlink w:anchor="_Toc1022" w:history="1">
        <w:r>
          <w:rPr>
            <w:rFonts w:ascii="仿宋" w:eastAsia="仿宋" w:hAnsi="仿宋" w:cs="仿宋" w:hint="eastAsia"/>
            <w:lang w:eastAsia="zh-CN"/>
          </w:rPr>
          <w:t>(七)、机械设备安全保障措施</w:t>
        </w:r>
        <w:r>
          <w:tab/>
        </w:r>
        <w:r>
          <w:fldChar w:fldCharType="begin"/>
        </w:r>
        <w:r>
          <w:instrText xml:space="preserve"> PAGEREF _Toc1022 \h </w:instrText>
        </w:r>
        <w:r>
          <w:fldChar w:fldCharType="separate"/>
        </w:r>
        <w:r>
          <w:t>39</w:t>
        </w:r>
        <w:r>
          <w:fldChar w:fldCharType="end"/>
        </w:r>
      </w:hyperlink>
    </w:p>
    <w:p>
      <w:pPr>
        <w:pStyle w:val="TOC1"/>
        <w:tabs>
          <w:tab w:val="right" w:leader="dot" w:pos="8306"/>
        </w:tabs>
      </w:pPr>
      <w:hyperlink w:anchor="_Toc12640" w:history="1">
        <w:r>
          <w:rPr>
            <w:rFonts w:ascii="仿宋" w:eastAsia="仿宋" w:hAnsi="仿宋" w:cs="仿宋" w:hint="eastAsia"/>
            <w:lang w:eastAsia="zh-CN"/>
          </w:rPr>
          <w:t>十二、气流干燥设备项目创新与研发</w:t>
        </w:r>
        <w:r>
          <w:tab/>
        </w:r>
        <w:r>
          <w:fldChar w:fldCharType="begin"/>
        </w:r>
        <w:r>
          <w:instrText xml:space="preserve"> PAGEREF _Toc12640 \h </w:instrText>
        </w:r>
        <w:r>
          <w:fldChar w:fldCharType="separate"/>
        </w:r>
        <w:r>
          <w:t>40</w:t>
        </w:r>
        <w:r>
          <w:fldChar w:fldCharType="end"/>
        </w:r>
      </w:hyperlink>
    </w:p>
    <w:p>
      <w:pPr>
        <w:pStyle w:val="TOC2"/>
        <w:tabs>
          <w:tab w:val="right" w:leader="dot" w:pos="8306"/>
        </w:tabs>
      </w:pPr>
      <w:hyperlink w:anchor="_Toc20315" w:history="1">
        <w:r>
          <w:rPr>
            <w:rFonts w:ascii="仿宋" w:eastAsia="仿宋" w:hAnsi="仿宋" w:cs="仿宋" w:hint="eastAsia"/>
            <w:lang w:eastAsia="zh-CN"/>
          </w:rPr>
          <w:t>(一)、创新策略与方向</w:t>
        </w:r>
        <w:r>
          <w:tab/>
        </w:r>
        <w:r>
          <w:fldChar w:fldCharType="begin"/>
        </w:r>
        <w:r>
          <w:instrText xml:space="preserve"> PAGEREF _Toc20315 \h </w:instrText>
        </w:r>
        <w:r>
          <w:fldChar w:fldCharType="separate"/>
        </w:r>
        <w:r>
          <w:t>40</w:t>
        </w:r>
        <w:r>
          <w:fldChar w:fldCharType="end"/>
        </w:r>
      </w:hyperlink>
    </w:p>
    <w:p>
      <w:pPr>
        <w:pStyle w:val="TOC2"/>
        <w:tabs>
          <w:tab w:val="right" w:leader="dot" w:pos="8306"/>
        </w:tabs>
      </w:pPr>
      <w:hyperlink w:anchor="_Toc31544" w:history="1">
        <w:r>
          <w:rPr>
            <w:rFonts w:ascii="仿宋" w:eastAsia="仿宋" w:hAnsi="仿宋" w:cs="仿宋" w:hint="eastAsia"/>
            <w:lang w:eastAsia="zh-CN"/>
          </w:rPr>
          <w:t>(二)、研发规划与投入</w:t>
        </w:r>
        <w:r>
          <w:tab/>
        </w:r>
        <w:r>
          <w:fldChar w:fldCharType="begin"/>
        </w:r>
        <w:r>
          <w:instrText xml:space="preserve"> PAGEREF _Toc31544 \h </w:instrText>
        </w:r>
        <w:r>
          <w:fldChar w:fldCharType="separate"/>
        </w:r>
        <w:r>
          <w:t>42</w:t>
        </w:r>
        <w:r>
          <w:fldChar w:fldCharType="end"/>
        </w:r>
      </w:hyperlink>
    </w:p>
    <w:p>
      <w:pPr>
        <w:pStyle w:val="TOC1"/>
        <w:tabs>
          <w:tab w:val="right" w:leader="dot" w:pos="8306"/>
        </w:tabs>
      </w:pPr>
      <w:hyperlink w:anchor="_Toc15781" w:history="1">
        <w:r>
          <w:rPr>
            <w:rFonts w:ascii="仿宋" w:eastAsia="仿宋" w:hAnsi="仿宋" w:cs="仿宋" w:hint="eastAsia"/>
            <w:lang w:eastAsia="zh-CN"/>
          </w:rPr>
          <w:t>十三、营销与推广策略</w:t>
        </w:r>
        <w:r>
          <w:tab/>
        </w:r>
        <w:r>
          <w:fldChar w:fldCharType="begin"/>
        </w:r>
        <w:r>
          <w:instrText xml:space="preserve"> PAGEREF _Toc15781 \h </w:instrText>
        </w:r>
        <w:r>
          <w:fldChar w:fldCharType="separate"/>
        </w:r>
        <w:r>
          <w:t>44</w:t>
        </w:r>
        <w:r>
          <w:fldChar w:fldCharType="end"/>
        </w:r>
      </w:hyperlink>
    </w:p>
    <w:p>
      <w:pPr>
        <w:pStyle w:val="TOC2"/>
        <w:tabs>
          <w:tab w:val="right" w:leader="dot" w:pos="8306"/>
        </w:tabs>
      </w:pPr>
      <w:hyperlink w:anchor="_Toc24069" w:history="1">
        <w:r>
          <w:rPr>
            <w:rFonts w:ascii="仿宋" w:eastAsia="仿宋" w:hAnsi="仿宋" w:cs="仿宋" w:hint="eastAsia"/>
            <w:lang w:eastAsia="zh-CN"/>
          </w:rPr>
          <w:t>(一)、产品/服务定位与特点</w:t>
        </w:r>
        <w:r>
          <w:tab/>
        </w:r>
        <w:r>
          <w:fldChar w:fldCharType="begin"/>
        </w:r>
        <w:r>
          <w:instrText xml:space="preserve"> PAGEREF _Toc24069 \h </w:instrText>
        </w:r>
        <w:r>
          <w:fldChar w:fldCharType="separate"/>
        </w:r>
        <w:r>
          <w:t>44</w:t>
        </w:r>
        <w:r>
          <w:fldChar w:fldCharType="end"/>
        </w:r>
      </w:hyperlink>
    </w:p>
    <w:p>
      <w:pPr>
        <w:pStyle w:val="TOC2"/>
        <w:tabs>
          <w:tab w:val="right" w:leader="dot" w:pos="8306"/>
        </w:tabs>
      </w:pPr>
      <w:hyperlink w:anchor="_Toc22750" w:history="1">
        <w:r>
          <w:rPr>
            <w:rFonts w:ascii="仿宋" w:eastAsia="仿宋" w:hAnsi="仿宋" w:cs="仿宋" w:hint="eastAsia"/>
            <w:lang w:eastAsia="zh-CN"/>
          </w:rPr>
          <w:t>(二)、市场定位与竞争分析</w:t>
        </w:r>
        <w:r>
          <w:tab/>
        </w:r>
        <w:r>
          <w:fldChar w:fldCharType="begin"/>
        </w:r>
        <w:r>
          <w:instrText xml:space="preserve"> PAGEREF _Toc22750 \h </w:instrText>
        </w:r>
        <w:r>
          <w:fldChar w:fldCharType="separate"/>
        </w:r>
        <w:r>
          <w:t>45</w:t>
        </w:r>
        <w:r>
          <w:fldChar w:fldCharType="end"/>
        </w:r>
      </w:hyperlink>
    </w:p>
    <w:p>
      <w:pPr>
        <w:pStyle w:val="TOC2"/>
        <w:tabs>
          <w:tab w:val="right" w:leader="dot" w:pos="8306"/>
        </w:tabs>
      </w:pPr>
      <w:hyperlink w:anchor="_Toc23450" w:history="1">
        <w:r>
          <w:rPr>
            <w:rFonts w:ascii="仿宋" w:eastAsia="仿宋" w:hAnsi="仿宋" w:cs="仿宋" w:hint="eastAsia"/>
            <w:lang w:eastAsia="zh-CN"/>
          </w:rPr>
          <w:t>(三)、营销渠道与策略</w:t>
        </w:r>
        <w:r>
          <w:tab/>
        </w:r>
        <w:r>
          <w:fldChar w:fldCharType="begin"/>
        </w:r>
        <w:r>
          <w:instrText xml:space="preserve"> PAGEREF _Toc23450 \h </w:instrText>
        </w:r>
        <w:r>
          <w:fldChar w:fldCharType="separate"/>
        </w:r>
        <w:r>
          <w:t>46</w:t>
        </w:r>
        <w:r>
          <w:fldChar w:fldCharType="end"/>
        </w:r>
      </w:hyperlink>
    </w:p>
    <w:p>
      <w:pPr>
        <w:pStyle w:val="TOC2"/>
        <w:tabs>
          <w:tab w:val="right" w:leader="dot" w:pos="8306"/>
        </w:tabs>
      </w:pPr>
      <w:hyperlink w:anchor="_Toc9213" w:history="1">
        <w:r>
          <w:rPr>
            <w:rFonts w:ascii="仿宋" w:eastAsia="仿宋" w:hAnsi="仿宋" w:cs="仿宋" w:hint="eastAsia"/>
            <w:lang w:eastAsia="zh-CN"/>
          </w:rPr>
          <w:t>(四)、推广与宣传活动</w:t>
        </w:r>
        <w:r>
          <w:tab/>
        </w:r>
        <w:r>
          <w:fldChar w:fldCharType="begin"/>
        </w:r>
        <w:r>
          <w:instrText xml:space="preserve"> PAGEREF _Toc9213 \h </w:instrText>
        </w:r>
        <w:r>
          <w:fldChar w:fldCharType="separate"/>
        </w:r>
        <w:r>
          <w:t>47</w:t>
        </w:r>
        <w:r>
          <w:fldChar w:fldCharType="end"/>
        </w:r>
      </w:hyperlink>
    </w:p>
    <w:p>
      <w:pPr>
        <w:pStyle w:val="TOC1"/>
        <w:tabs>
          <w:tab w:val="right" w:leader="dot" w:pos="8306"/>
        </w:tabs>
      </w:pPr>
      <w:hyperlink w:anchor="_Toc6588" w:history="1">
        <w:r>
          <w:rPr>
            <w:rFonts w:ascii="仿宋" w:eastAsia="仿宋" w:hAnsi="仿宋" w:cs="仿宋" w:hint="eastAsia"/>
            <w:lang w:eastAsia="zh-CN"/>
          </w:rPr>
          <w:t>十四、气流干燥设备项目治理与监督</w:t>
        </w:r>
        <w:r>
          <w:tab/>
        </w:r>
        <w:r>
          <w:fldChar w:fldCharType="begin"/>
        </w:r>
        <w:r>
          <w:instrText xml:space="preserve"> PAGEREF _Toc6588 \h </w:instrText>
        </w:r>
        <w:r>
          <w:fldChar w:fldCharType="separate"/>
        </w:r>
        <w:r>
          <w:t>53</w:t>
        </w:r>
        <w:r>
          <w:fldChar w:fldCharType="end"/>
        </w:r>
      </w:hyperlink>
    </w:p>
    <w:p>
      <w:pPr>
        <w:pStyle w:val="TOC2"/>
        <w:tabs>
          <w:tab w:val="right" w:leader="dot" w:pos="8306"/>
        </w:tabs>
      </w:pPr>
      <w:hyperlink w:anchor="_Toc18876" w:history="1">
        <w:r>
          <w:rPr>
            <w:rFonts w:ascii="仿宋" w:eastAsia="仿宋" w:hAnsi="仿宋" w:cs="仿宋" w:hint="eastAsia"/>
            <w:lang w:eastAsia="zh-CN"/>
          </w:rPr>
          <w:t>(一)、气流干燥设备项目治理结构</w:t>
        </w:r>
        <w:r>
          <w:tab/>
        </w:r>
        <w:r>
          <w:fldChar w:fldCharType="begin"/>
        </w:r>
        <w:r>
          <w:instrText xml:space="preserve"> PAGEREF _Toc18876 \h </w:instrText>
        </w:r>
        <w:r>
          <w:fldChar w:fldCharType="separate"/>
        </w:r>
        <w:r>
          <w:t>53</w:t>
        </w:r>
        <w:r>
          <w:fldChar w:fldCharType="end"/>
        </w:r>
      </w:hyperlink>
    </w:p>
    <w:p>
      <w:pPr>
        <w:pStyle w:val="TOC2"/>
        <w:tabs>
          <w:tab w:val="right" w:leader="dot" w:pos="8306"/>
        </w:tabs>
      </w:pPr>
      <w:hyperlink w:anchor="_Toc19513" w:history="1">
        <w:r>
          <w:rPr>
            <w:rFonts w:ascii="仿宋" w:eastAsia="仿宋" w:hAnsi="仿宋" w:cs="仿宋" w:hint="eastAsia"/>
            <w:lang w:eastAsia="zh-CN"/>
          </w:rPr>
          <w:t>(二)、监督与审计</w:t>
        </w:r>
        <w:r>
          <w:tab/>
        </w:r>
        <w:r>
          <w:fldChar w:fldCharType="begin"/>
        </w:r>
        <w:r>
          <w:instrText xml:space="preserve"> PAGEREF _Toc19513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580"/>
      <w:r>
        <w:rPr>
          <w:rFonts w:ascii="仿宋" w:eastAsia="仿宋" w:hAnsi="仿宋" w:cs="仿宋" w:hint="eastAsia"/>
          <w:sz w:val="28"/>
          <w:lang w:eastAsia="zh-CN"/>
        </w:rPr>
        <w:t>一、气流干燥设备项目建设背景及必要性分析</w:t>
      </w:r>
      <w:bookmarkEnd w:id="2"/>
    </w:p>
    <w:p>
      <w:pPr>
        <w:pStyle w:val="Heading2"/>
        <w:rPr>
          <w:rFonts w:ascii="仿宋" w:eastAsia="仿宋" w:hAnsi="仿宋" w:cs="仿宋" w:hint="eastAsia"/>
          <w:lang w:eastAsia="zh-CN"/>
        </w:rPr>
      </w:pPr>
      <w:bookmarkStart w:id="3" w:name="_Toc573"/>
      <w:r>
        <w:rPr>
          <w:rFonts w:ascii="仿宋" w:eastAsia="仿宋" w:hAnsi="仿宋" w:cs="仿宋" w:hint="eastAsia"/>
          <w:lang w:eastAsia="zh-CN"/>
        </w:rPr>
        <w:t>(一)、气流干燥设备项目背景分析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流干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流干燥设备项目在这个潮流中的定位。同时，我们将关注行业内涌现的新兴机遇，以便气流干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流干燥设备项目提供了强大的发展动力。我们将聚焦于行业内最新的技术发展趋势，包括但不限于人工智能、大数据分析、物联网等领域。通过深度的技术研究，我们将确保气流干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流干燥设备项目发展的源泉。我们将投入更多的精力对市场需求进行深入剖析，超越表面的需求，深入挖掘潜在的市场痛点和机遇。通过对市场需求的细致了解，气流干燥设备项目将更有针对性地设计解决方案，满足市场的多样化需求，从而更好地促进气流干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流干燥设备项目战略至关重要。我们将对竞争态势进行更为深入的分析，包括但不限于市场份额、产品特点、客户满意度等多个维度。通过深度的竞争分析，气流干燥设备项目将能够更准确地把握市场脉搏，制定具有竞争力的气流干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气流干燥设备项目的发展具有直接的影响。我们将进行更为全面的法规和政策分析，了解行业发展中的潜在法律风险和合规挑战。通过充分了解和遵守相关法规，气流干燥设备项目将确保在法律框架内合法合规运营，为气流干燥设备项目的稳健发展提供有力支持。</w:t>
      </w:r>
    </w:p>
    <w:p>
      <w:pPr>
        <w:pStyle w:val="Heading2"/>
        <w:ind w:firstLine="560" w:firstLineChars="200"/>
        <w:rPr>
          <w:rFonts w:ascii="仿宋" w:eastAsia="仿宋" w:hAnsi="仿宋" w:cs="仿宋" w:hint="eastAsia"/>
          <w:sz w:val="28"/>
          <w:lang w:eastAsia="zh-CN"/>
        </w:rPr>
      </w:pPr>
      <w:bookmarkStart w:id="4" w:name="_Toc32632"/>
      <w:r>
        <w:rPr>
          <w:rFonts w:ascii="仿宋" w:eastAsia="仿宋" w:hAnsi="仿宋" w:cs="仿宋" w:hint="eastAsia"/>
          <w:sz w:val="28"/>
          <w:lang w:eastAsia="zh-CN"/>
        </w:rPr>
        <w:t>(二)、气流干燥设备项目建设必要性分析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建设的迫切性源于对行业发展趋势的深刻洞察。我们正处于一个行业变革的时代，科技创新、数字化转型成为企业发展的关键动力。气流干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建设不仅仅是为了跟上潮流，更是为了通过技术创新推动企业的持续发展。通过引入先进的技术和解决方案，气流干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流干燥设备项目的建设成为必然选择，通过提高产品质量、拓展服务领域，从而在竞争中获得更多的机会。气流干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流干燥设备项目建设的必要性体现在对客户需求更精准的满足。通过气流干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建设的背后是对企业持续创新的追求。只有通过不断创新，企业才能在竞争中立于不败之地。气流干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87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127"/>
      <w:r>
        <w:rPr>
          <w:rFonts w:ascii="仿宋" w:eastAsia="仿宋" w:hAnsi="仿宋" w:cs="仿宋" w:hint="eastAsia"/>
          <w:lang w:eastAsia="zh-CN"/>
        </w:rPr>
        <w:t>(一)、气流干燥设备行业分析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行业一直以来都是市场的关注焦点。行业内的发展趋势、竞争态势以及潜在机会都对气流干燥设备项目的推进产生深远的影响。通过深入研究行业的整体概貌，我们将更好地理解行业的核心特征，为气流干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流干燥设备行业，技术一直是推动创新和发展的关键因素。我们将对当前技术趋势进行详尽分析，包括但不限于人工智能、大数据应用、先进制造技术等。这有助于气流干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流干燥设备项目成功的基础。我们将对主要竞争对手进行深入研究，包括其市场份额、产品特点、市场定位等。通过全面了解竞争对手的优势和劣势，气流干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610"/>
      <w:r>
        <w:rPr>
          <w:rFonts w:ascii="仿宋" w:eastAsia="仿宋" w:hAnsi="仿宋" w:cs="仿宋" w:hint="eastAsia"/>
          <w:sz w:val="28"/>
          <w:lang w:eastAsia="zh-CN"/>
        </w:rPr>
        <w:t>(二)、气流干燥设备市场分析预测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流干燥设备市场未来的增长趋势。这包括市场的整体规模、各细分领域的发展趋势等。气流干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流干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气流干燥设备项目实施过程中需要充分考虑的因素。我们将对市场风险进行全面评估，包括但不限于政策法规风险、市场竞争风险、技术变革风险等。通过对潜在风险的深入分析，气流干燥设备项目可以制定相应的风险缓解策略，降低不确定性对气流干燥设备项目的影响。</w:t>
      </w:r>
    </w:p>
    <w:p>
      <w:pPr>
        <w:pStyle w:val="Heading1"/>
        <w:ind w:firstLine="560" w:firstLineChars="200"/>
        <w:rPr>
          <w:rFonts w:ascii="仿宋" w:eastAsia="仿宋" w:hAnsi="仿宋" w:cs="仿宋" w:hint="eastAsia"/>
          <w:sz w:val="28"/>
          <w:lang w:eastAsia="zh-CN"/>
        </w:rPr>
      </w:pPr>
      <w:bookmarkStart w:id="8" w:name="_Toc18758"/>
      <w:r>
        <w:rPr>
          <w:rFonts w:ascii="仿宋" w:eastAsia="仿宋" w:hAnsi="仿宋" w:cs="仿宋" w:hint="eastAsia"/>
          <w:sz w:val="28"/>
          <w:lang w:eastAsia="zh-CN"/>
        </w:rPr>
        <w:t>三、气流干燥设备项目可持续发展</w:t>
      </w:r>
      <w:bookmarkEnd w:id="8"/>
    </w:p>
    <w:p>
      <w:pPr>
        <w:pStyle w:val="Heading2"/>
        <w:rPr>
          <w:rFonts w:ascii="仿宋" w:eastAsia="仿宋" w:hAnsi="仿宋" w:cs="仿宋" w:hint="eastAsia"/>
          <w:lang w:eastAsia="zh-CN"/>
        </w:rPr>
      </w:pPr>
      <w:bookmarkStart w:id="9" w:name="_Toc2690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流干燥设备项目中，气流干燥设备项目团队着眼于未来，明确了可持续发展的战略方向。制定的具体可持续发展目标包括降低资源使用、采用环保技术、最大化社会效益等。这一步骤不仅有助于气流干燥设备项目在环保和社会责任方面达到最高标准，也为未来提供了明确的指引，确保气流干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可持续实践的融入气流干燥设备项目管理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气流干燥设备项目管理周期。从气流干燥设备项目规划开始，气流干燥设备项目团队就考虑了环境和社会的因素。在执行阶段，气流干燥设备项目团队积极推动绿色技术的应用，优化资源利用。此外，关注员工的社会责任，通过培训和沟通活动提高员工对可持续发展的认知，使他们能够在日常工作中践行可持续实践。这些举措不仅为气流干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879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扎根于气流干燥设备项目的可持续发展理念，我们深信环保与社会责任是气流干燥设备项目成功的关键支柱。在气流干燥设备项目的每一步，我们都致力于通过创新和实践，履行对环境和社会的坚定责任。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团队通过引入先进的环保技术、建立高效的废物处理系统以及推动能源节约措施，积极履行环保责任。定期的环保监测和评估确保气流干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不仅致力于自身可持续发展，还注重对社会的回馈。通过支持社区气流干燥设备项目、参与慈善事业、提供培训机会等方式，气流干燥设备项目积极履行社会责任。与当地社区建立积极互动，关注员工的工作与生活平衡，以及员工的身心健康，是气流干燥设备项目在社会责任层面的关键举措。这样的实践不仅增强了气流干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534"/>
      <w:r>
        <w:rPr>
          <w:rFonts w:ascii="仿宋" w:eastAsia="仿宋" w:hAnsi="仿宋" w:cs="仿宋" w:hint="eastAsia"/>
          <w:sz w:val="28"/>
          <w:lang w:eastAsia="zh-CN"/>
        </w:rPr>
        <w:t>四、气流干燥设备项目概论</w:t>
      </w:r>
      <w:bookmarkEnd w:id="11"/>
    </w:p>
    <w:p>
      <w:pPr>
        <w:pStyle w:val="Heading2"/>
        <w:rPr>
          <w:rFonts w:ascii="仿宋" w:eastAsia="仿宋" w:hAnsi="仿宋" w:cs="仿宋" w:hint="eastAsia"/>
          <w:lang w:eastAsia="zh-CN"/>
        </w:rPr>
      </w:pPr>
      <w:bookmarkStart w:id="12" w:name="_Toc1347"/>
      <w:r>
        <w:rPr>
          <w:rFonts w:ascii="仿宋" w:eastAsia="仿宋" w:hAnsi="仿宋" w:cs="仿宋" w:hint="eastAsia"/>
          <w:lang w:eastAsia="zh-CN"/>
        </w:rPr>
        <w:t>(一)、气流干燥设备项目概况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起源追溯至对市场的深入洞察。市场的不断演变与变革为气流干燥设备项目提供了难得的机遇。当前市场存在的需求缺口和变革的大环境共同构成了气流干燥设备项目的背景。这个气流干燥设备项目旨在充分利用市场机遇，填补行业中尚未满足的需求，为客户提供全新的解决方案。市场的变革和需求的增长使得这个气流干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气流干燥设备项目名称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正式命名为气流干燥设备。这个名称不仅仅是一个标识，更代表了气流干燥设备项目的核心理念和愿景。它蕴含着气流干燥设备项目所要解决问题的关键字，具有强烈的表达和辨识度，为气流干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气流干燥设备项目目标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核心目标是提供一种全新、高效的解决方案，满足客户日益增长的需求。气流干燥设备项目追求的不仅仅是满足市场需求，更是在市场中获得卓越的竞争优势。通过不断提升产品或服务的质量和创新水平，气流干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气流干燥设备项目范围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全面涵盖了产品研发、制造、市场推广和售后服务，确保从产品设计到最终用户体验的全方位关注。这一全面的气流干燥设备项目范围是为了确保气流干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气流干燥设备项目时间表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气流干燥设备项目计划在未来18个月内完成，包括研发、测试、市场试点和正式推出等不同阶段。这个时间表的合理设计是为了确保气流干燥设备项目各个阶段的顺利推进，以便按时交付高质量的成果。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气流干燥设备项目预算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总预算估算为XX百万美元，主要分配在研发、市场推广、人员培训和运营等方面。这一充足的预算为气流干燥设备项目提供了充足的资源，确保气流干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气流干燥设备项目风险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可能面临的风险包括市场接受度低、技术难题、竞争激烈等。气流干燥设备项目团队已经制定了相应的风险应对计划，通过前瞻性的风险管理，确保气流干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气流干燥设备项目团队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气流干燥设备项目汇聚了一支经验丰富、多领域专业素养的核心团队，确保气流干燥设备项目在各个方面都能拥有高水平的执行力。团队的协同作战是气流干燥设备项目成功的关键因素之一。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气流干燥设备项目背景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气流干燥设备项目的背景根植于市场对更高效、创新产品的渴望，同时也受到科技发展对行业格局的深刻改变的影响。这为气流干燥设备项目提供了广阔的发展空间和市场需求。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气流干燥设备项目现状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截至目前，气流干燥设备项目已完成市场调研和技术验证，取得了初步的成功。这为气流干燥设备项目在未来的发展奠定了坚实的基础，为更远大的目标打下了坚实的基石。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1334"/>
      <w:r>
        <w:rPr>
          <w:rFonts w:ascii="仿宋" w:eastAsia="仿宋" w:hAnsi="仿宋" w:cs="仿宋" w:hint="eastAsia"/>
          <w:sz w:val="28"/>
          <w:lang w:eastAsia="zh-CN"/>
        </w:rPr>
        <w:t>(二)、气流干燥设备项目目标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keyword》气流干燥设备项目首要业务目标是在市场中占据有利地位，实现产品/服务的成功推广和销售。通过不断提升产品质量、创新性，气流干燥设备项目追求成为行业中的领导者，赢得更多客户的青睐。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在科技迅速发展的时代，气流干燥设备项目着眼于技术创新。通过持续的研发和技术升级，气流干燥设备项目旨在推出更具创新性的产品或服务，以满足市场对新鲜、先进解决方案的需求。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为了建立可持续的客户关系，气流干燥设备项目设定了客户满意度目标。通过提供卓越的产品质量和优质的客户服务，气流干燥设备项目追求赢得客户的信任和忠诚度，确保他们的满意度达到行业领先水平。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气流干燥设备项目注重社会责任和可持续发展。通过实施环保、社会责任气流干燥设备项目，气流干燥设备项目致力于在经济发展的同时保护环境，促进社会公平，实现可持续经营。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气流干燥设备项目的团队是实现目标的核心驱动力。因此，气流干燥设备项目设定了团队发展目标，包括提升团队成员的专业技能、培养领导力，以及搭建协同高效的团队工作氛围。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170"/>
      <w:r>
        <w:rPr>
          <w:rFonts w:ascii="仿宋" w:eastAsia="仿宋" w:hAnsi="仿宋" w:cs="仿宋" w:hint="eastAsia"/>
          <w:sz w:val="28"/>
          <w:lang w:eastAsia="zh-CN"/>
        </w:rPr>
        <w:t>(三)、气流干燥设备项目提出的理由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气流干燥设备项目提出的理由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提出源于对市场机遇的深刻洞察。当前市场中存在的需求缺口和行业发展趋势表明，有巨大的商业机会等待被开发。通过准确捕捉市场机遇，气流干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理念基于对技术创新的信仰。通过持续的研发和技术投入，气流干燥设备项目有望推出更具创新性的产品或服务。在科技飞速发展的当下，气流干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提出是为了增强企业的行业竞争力。通过提升产品或服务的质量和独特性，气流干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响应了消费者需求的变化。随着社会和科技的不断发展，消费者对产品和服务的需求也在发生变化。通过深入了解并及时回应消费者的新需求，气流干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气流干燥设备项目的提出是企业战略发展规划的一部分。在面对日益激烈的市场竞争和不断变化的商业环境中，气流干燥设备项目作为企业战略的一环，旨在为企业开辟新的增长领域，巩固企业在行业中的地位。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提出不仅仅是基于商业考量，还注重社会责任。通过推出环保、社会责任等方面的气流干燥设备项目，气流干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气流干燥设备项目的提出反映了对利益相关者期望的关注。包括客户、员工、投资者等利益相关者在企业发展中都有着各自的期望，气流干燥设备项目力求在满足这些期望的同时，取得更大的共赢。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858"/>
      <w:r>
        <w:rPr>
          <w:rFonts w:ascii="仿宋" w:eastAsia="仿宋" w:hAnsi="仿宋" w:cs="仿宋" w:hint="eastAsia"/>
          <w:sz w:val="28"/>
          <w:lang w:eastAsia="zh-CN"/>
        </w:rPr>
        <w:t>(四)、气流干燥设备项目意义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在实施气流干燥设备项目的过程中，我们不仅仅是在追逐商业成功，更是为企业和社会的多个层面创造了深远的意义。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首要意义在于提升企业的市场竞争力。通过持续的创新和对产品质量的高标准要求，气流干燥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流干燥设备项目的推进将促使行业技术水平的提升。通过引入先进技术和创新性解决方案，气流干燥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流干燥设备项目不仅创造了大量就业机会，提高了就业水平，还注重社会责任和环保。通过参与社会公益事业和推动环保气流干燥设备项目，气流干燥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综合而言，气流干燥设备项目意义重大，不仅推动了企业的发展，也为行业和社会的进步贡献了积极力量。这是一个全面而深刻的影响，将在未来产生可持续的正面效应。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7876"/>
      <w:r>
        <w:rPr>
          <w:rFonts w:ascii="仿宋" w:eastAsia="仿宋" w:hAnsi="仿宋" w:cs="仿宋" w:hint="eastAsia"/>
          <w:sz w:val="28"/>
          <w:lang w:eastAsia="zh-CN"/>
        </w:rPr>
        <w:t>(五)、气流干燥设备项目背景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在当今迅猛发展的商业环境中，气流干燥设备项目的动因根植于对多方面因素的审慎考量。这个气流干燥设备项目的提出并非孤立的决策，而是对企业所处背景深入思考的产物。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流干燥设备项目背后的首要原因。科技的迅速发展和全球市场的快速变化使得企业必须灵活应对。气流干燥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竞争的激烈程度也是气流干燥设备项目背景中不可忽视的一环。企业需要在激烈竞争中脱颖而出，为此，气流干燥设备项目致力于打破常规，提供独特的价值主张，以吸引客户并确保市场份额的增长。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技术的迅速发展为企业带来了机遇与挑战。作为气流干燥设备项目启动的背景之一，对新兴技术的应用将有助于提升企业的技术水平，使其在不断演进的商业环境中保持竞争优势。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此外，社会对企业责任的期望也在逐渐升高。气流干燥设备项目充分融入了社会责任的理念，通过可持续经营和社会公益气流干燥设备项目，企图为社会贡献一份力量，在商业成功的同时关注社会价值。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1666"/>
      <w:r>
        <w:rPr>
          <w:rFonts w:ascii="仿宋" w:eastAsia="仿宋" w:hAnsi="仿宋" w:cs="仿宋" w:hint="eastAsia"/>
          <w:sz w:val="28"/>
          <w:lang w:eastAsia="zh-CN"/>
        </w:rPr>
        <w:t>五、气流干燥设备项目土建工程</w:t>
      </w:r>
      <w:bookmarkEnd w:id="17"/>
    </w:p>
    <w:p>
      <w:pPr>
        <w:pStyle w:val="Heading2"/>
        <w:rPr>
          <w:rFonts w:ascii="仿宋" w:eastAsia="仿宋" w:hAnsi="仿宋" w:cs="仿宋" w:hint="eastAsia"/>
          <w:lang w:eastAsia="zh-CN"/>
        </w:rPr>
      </w:pPr>
      <w:bookmarkStart w:id="18" w:name="_Toc1511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在气流干燥设备项目的建筑工程设计中，我们将秉承一系列重要的设计原则，以确保气流干燥设备项目建筑在功能、美观、可持续性等方面达到最佳效果。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首要原则是确保建筑的功能性得到最大化的发挥。我们将充分理解气流干燥设备项目的实际需求，合理布局各个功能区域，保证建筑在满足业务需求的同时，提供高效的工作环境。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https://d.book118.com/946103203104010033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D5A36"/>
    <w:rsid w:val="47CD5A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1032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2024-01-09T08:54:00Z</dcterms:created>
  <dcterms:modified xsi:type="dcterms:W3CDTF">2024-01-09T08:54:49Z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2F4F66B47D1A4D3B81D2E0E91D577E88_11</vt:lpwstr>
  </property>
  <property fmtid="{D5CDD505-2E9C-101B-9397-08002B2CF9AE}" pid="3" name="KSOProductBuildVer">
    <vt:lpwstr>2052-12.1.0.16120</vt:lpwstr>
  </property>
</Properties>
</file>