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柱上开关行业商业计划书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251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_Toc24251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63" w:history="1">
        <w:r>
          <w:rPr>
            <w:rFonts w:ascii="仿宋" w:eastAsia="仿宋" w:hAnsi="仿宋" w:cs="仿宋" w:hint="eastAsia"/>
            <w:lang w:eastAsia="zh-CN"/>
          </w:rPr>
          <w:t>一、柱上开关质量管理方案</w:t>
        </w:r>
        <w:r>
          <w:tab/>
        </w:r>
        <w:r>
          <w:fldChar w:fldCharType="begin"/>
        </w:r>
        <w:r>
          <w:instrText xml:space="preserve"> PAGEREF _Toc11063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21" w:history="1">
        <w:r>
          <w:rPr>
            <w:rFonts w:ascii="仿宋" w:eastAsia="仿宋" w:hAnsi="仿宋" w:cs="仿宋" w:hint="eastAsia"/>
            <w:lang w:eastAsia="zh-CN"/>
          </w:rPr>
          <w:t>(一)、柱上开关质量管理要求</w:t>
        </w:r>
        <w:r>
          <w:tab/>
        </w:r>
        <w:r>
          <w:fldChar w:fldCharType="begin"/>
        </w:r>
        <w:r>
          <w:instrText xml:space="preserve"> PAGEREF _Toc9621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94" w:history="1">
        <w:r>
          <w:rPr>
            <w:rFonts w:ascii="仿宋" w:eastAsia="仿宋" w:hAnsi="仿宋" w:cs="仿宋" w:hint="eastAsia"/>
            <w:lang w:eastAsia="zh-CN"/>
          </w:rPr>
          <w:t>(二)、柱上开关服务质量管理方案</w:t>
        </w:r>
        <w:r>
          <w:tab/>
        </w:r>
        <w:r>
          <w:fldChar w:fldCharType="begin"/>
        </w:r>
        <w:r>
          <w:instrText xml:space="preserve"> PAGEREF _Toc18294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2" w:history="1">
        <w:r>
          <w:rPr>
            <w:rFonts w:ascii="仿宋" w:eastAsia="仿宋" w:hAnsi="仿宋" w:cs="仿宋" w:hint="eastAsia"/>
            <w:lang w:eastAsia="zh-CN"/>
          </w:rPr>
          <w:t>(三)、柱上开关质量成本管理方案</w:t>
        </w:r>
        <w:r>
          <w:tab/>
        </w:r>
        <w:r>
          <w:fldChar w:fldCharType="begin"/>
        </w:r>
        <w:r>
          <w:instrText xml:space="preserve"> PAGEREF _Toc23952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51" w:history="1">
        <w:r>
          <w:rPr>
            <w:rFonts w:ascii="仿宋" w:eastAsia="仿宋" w:hAnsi="仿宋" w:cs="仿宋" w:hint="eastAsia"/>
            <w:lang w:eastAsia="zh-CN"/>
          </w:rPr>
          <w:t>二、柱上开关行业行业特征</w:t>
        </w:r>
        <w:r>
          <w:tab/>
        </w:r>
        <w:r>
          <w:fldChar w:fldCharType="begin"/>
        </w:r>
        <w:r>
          <w:instrText xml:space="preserve"> PAGEREF _Toc23551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72" w:history="1">
        <w:r>
          <w:rPr>
            <w:rFonts w:ascii="仿宋" w:eastAsia="仿宋" w:hAnsi="仿宋" w:cs="仿宋" w:hint="eastAsia"/>
            <w:lang w:eastAsia="zh-CN"/>
          </w:rPr>
          <w:t>(一)、市场规模庞大</w:t>
        </w:r>
        <w:r>
          <w:tab/>
        </w:r>
        <w:r>
          <w:fldChar w:fldCharType="begin"/>
        </w:r>
        <w:r>
          <w:instrText xml:space="preserve"> PAGEREF _Toc17072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77" w:history="1">
        <w:r>
          <w:rPr>
            <w:rFonts w:ascii="仿宋" w:eastAsia="仿宋" w:hAnsi="仿宋" w:cs="仿宋" w:hint="eastAsia"/>
            <w:lang w:eastAsia="zh-CN"/>
          </w:rPr>
          <w:t>(二)、消费需求多元化</w:t>
        </w:r>
        <w:r>
          <w:tab/>
        </w:r>
        <w:r>
          <w:fldChar w:fldCharType="begin"/>
        </w:r>
        <w:r>
          <w:instrText xml:space="preserve"> PAGEREF _Toc15377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0" w:history="1">
        <w:r>
          <w:rPr>
            <w:rFonts w:ascii="仿宋" w:eastAsia="仿宋" w:hAnsi="仿宋" w:cs="仿宋" w:hint="eastAsia"/>
            <w:lang w:eastAsia="zh-CN"/>
          </w:rPr>
          <w:t>(三)、竞争激烈</w:t>
        </w:r>
        <w:r>
          <w:tab/>
        </w:r>
        <w:r>
          <w:fldChar w:fldCharType="begin"/>
        </w:r>
        <w:r>
          <w:instrText xml:space="preserve"> PAGEREF _Toc3390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66" w:history="1">
        <w:r>
          <w:rPr>
            <w:rFonts w:ascii="仿宋" w:eastAsia="仿宋" w:hAnsi="仿宋" w:cs="仿宋" w:hint="eastAsia"/>
            <w:lang w:eastAsia="zh-CN"/>
          </w:rPr>
          <w:t>(四)、设计和科技的结合</w:t>
        </w:r>
        <w:r>
          <w:tab/>
        </w:r>
        <w:r>
          <w:fldChar w:fldCharType="begin"/>
        </w:r>
        <w:r>
          <w:instrText xml:space="preserve"> PAGEREF _Toc20666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12" w:history="1">
        <w:r>
          <w:rPr>
            <w:rFonts w:ascii="仿宋" w:eastAsia="仿宋" w:hAnsi="仿宋" w:cs="仿宋" w:hint="eastAsia"/>
            <w:lang w:eastAsia="zh-CN"/>
          </w:rPr>
          <w:t>(五)、环保意识增强</w:t>
        </w:r>
        <w:r>
          <w:tab/>
        </w:r>
        <w:r>
          <w:fldChar w:fldCharType="begin"/>
        </w:r>
        <w:r>
          <w:instrText xml:space="preserve"> PAGEREF _Toc21612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46" w:history="1">
        <w:r>
          <w:rPr>
            <w:rFonts w:ascii="仿宋" w:eastAsia="仿宋" w:hAnsi="仿宋" w:cs="仿宋" w:hint="eastAsia"/>
            <w:lang w:eastAsia="zh-CN"/>
          </w:rPr>
          <w:t>三、人力资源分析</w:t>
        </w:r>
        <w:r>
          <w:tab/>
        </w:r>
        <w:r>
          <w:fldChar w:fldCharType="begin"/>
        </w:r>
        <w:r>
          <w:instrText xml:space="preserve"> PAGEREF _Toc17746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" w:history="1">
        <w:r>
          <w:rPr>
            <w:rFonts w:ascii="仿宋" w:eastAsia="仿宋" w:hAnsi="仿宋" w:cs="仿宋" w:hint="eastAsia"/>
            <w:lang w:eastAsia="zh-CN"/>
          </w:rPr>
          <w:t>(一)、人力资源配置</w:t>
        </w:r>
        <w:r>
          <w:tab/>
        </w:r>
        <w:r>
          <w:fldChar w:fldCharType="begin"/>
        </w:r>
        <w:r>
          <w:instrText xml:space="preserve"> PAGEREF _Toc2912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" w:history="1">
        <w:r>
          <w:rPr>
            <w:rFonts w:ascii="仿宋" w:eastAsia="仿宋" w:hAnsi="仿宋" w:cs="仿宋" w:hint="eastAsia"/>
            <w:lang w:eastAsia="zh-CN"/>
          </w:rPr>
          <w:t>(二)、员工技能培训</w:t>
        </w:r>
        <w:r>
          <w:tab/>
        </w:r>
        <w:r>
          <w:fldChar w:fldCharType="begin"/>
        </w:r>
        <w:r>
          <w:instrText xml:space="preserve"> PAGEREF _Toc2284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46" w:history="1">
        <w:r>
          <w:rPr>
            <w:rFonts w:ascii="仿宋" w:eastAsia="仿宋" w:hAnsi="仿宋" w:cs="仿宋" w:hint="eastAsia"/>
            <w:lang w:eastAsia="zh-CN"/>
          </w:rPr>
          <w:t>四、事故原因分析及事故后果预测</w:t>
        </w:r>
        <w:r>
          <w:tab/>
        </w:r>
        <w:r>
          <w:fldChar w:fldCharType="begin"/>
        </w:r>
        <w:r>
          <w:instrText xml:space="preserve"> PAGEREF _Toc4946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14" w:history="1">
        <w:r>
          <w:rPr>
            <w:rFonts w:ascii="仿宋" w:eastAsia="仿宋" w:hAnsi="仿宋" w:cs="仿宋" w:hint="eastAsia"/>
            <w:lang w:eastAsia="zh-CN"/>
          </w:rPr>
          <w:t>(一)、事故案例及原因分析</w:t>
        </w:r>
        <w:r>
          <w:tab/>
        </w:r>
        <w:r>
          <w:fldChar w:fldCharType="begin"/>
        </w:r>
        <w:r>
          <w:instrText xml:space="preserve"> PAGEREF _Toc21614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5" w:history="1">
        <w:r>
          <w:rPr>
            <w:rFonts w:ascii="仿宋" w:eastAsia="仿宋" w:hAnsi="仿宋" w:cs="仿宋" w:hint="eastAsia"/>
            <w:lang w:eastAsia="zh-CN"/>
          </w:rPr>
          <w:t>(二)、事故后果预测</w:t>
        </w:r>
        <w:r>
          <w:tab/>
        </w:r>
        <w:r>
          <w:fldChar w:fldCharType="begin"/>
        </w:r>
        <w:r>
          <w:instrText xml:space="preserve"> PAGEREF _Toc29665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37" w:history="1">
        <w:r>
          <w:rPr>
            <w:rFonts w:ascii="仿宋" w:eastAsia="仿宋" w:hAnsi="仿宋" w:cs="仿宋" w:hint="eastAsia"/>
            <w:lang w:eastAsia="zh-CN"/>
          </w:rPr>
          <w:t>五、柱上开关项目建设单位说明</w:t>
        </w:r>
        <w:r>
          <w:tab/>
        </w:r>
        <w:r>
          <w:fldChar w:fldCharType="begin"/>
        </w:r>
        <w:r>
          <w:instrText xml:space="preserve"> PAGEREF _Toc8737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13" w:history="1">
        <w:r>
          <w:rPr>
            <w:rFonts w:ascii="仿宋" w:eastAsia="仿宋" w:hAnsi="仿宋" w:cs="仿宋" w:hint="eastAsia"/>
            <w:lang w:eastAsia="zh-CN"/>
          </w:rPr>
          <w:t>(一)、柱上开关项目承办单位基本情况</w:t>
        </w:r>
        <w:r>
          <w:tab/>
        </w:r>
        <w:r>
          <w:fldChar w:fldCharType="begin"/>
        </w:r>
        <w:r>
          <w:instrText xml:space="preserve"> PAGEREF _Toc4813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94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_Toc10994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48" w:history="1">
        <w:r>
          <w:rPr>
            <w:rFonts w:ascii="仿宋" w:eastAsia="仿宋" w:hAnsi="仿宋" w:cs="仿宋" w:hint="eastAsia"/>
            <w:lang w:eastAsia="zh-CN"/>
          </w:rPr>
          <w:t>六、社交媒体与在线营销</w:t>
        </w:r>
        <w:r>
          <w:tab/>
        </w:r>
        <w:r>
          <w:fldChar w:fldCharType="begin"/>
        </w:r>
        <w:r>
          <w:instrText xml:space="preserve"> PAGEREF _Toc20148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72" w:history="1">
        <w:r>
          <w:rPr>
            <w:rFonts w:ascii="仿宋" w:eastAsia="仿宋" w:hAnsi="仿宋" w:cs="仿宋" w:hint="eastAsia"/>
            <w:lang w:eastAsia="zh-CN"/>
          </w:rPr>
          <w:t>(一)、社交媒体策略</w:t>
        </w:r>
        <w:r>
          <w:tab/>
        </w:r>
        <w:r>
          <w:fldChar w:fldCharType="begin"/>
        </w:r>
        <w:r>
          <w:instrText xml:space="preserve"> PAGEREF _Toc24272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92" w:history="1">
        <w:r>
          <w:rPr>
            <w:rFonts w:ascii="仿宋" w:eastAsia="仿宋" w:hAnsi="仿宋" w:cs="仿宋" w:hint="eastAsia"/>
            <w:lang w:eastAsia="zh-CN"/>
          </w:rPr>
          <w:t>(二)、在线广告与内容营销</w:t>
        </w:r>
        <w:r>
          <w:tab/>
        </w:r>
        <w:r>
          <w:fldChar w:fldCharType="begin"/>
        </w:r>
        <w:r>
          <w:instrText xml:space="preserve"> PAGEREF _Toc15492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25" w:history="1">
        <w:r>
          <w:rPr>
            <w:rFonts w:ascii="仿宋" w:eastAsia="仿宋" w:hAnsi="仿宋" w:cs="仿宋" w:hint="eastAsia"/>
            <w:lang w:eastAsia="zh-CN"/>
          </w:rPr>
          <w:t>(三)、社交媒体分析与ROI</w:t>
        </w:r>
        <w:r>
          <w:tab/>
        </w:r>
        <w:r>
          <w:fldChar w:fldCharType="begin"/>
        </w:r>
        <w:r>
          <w:instrText xml:space="preserve"> PAGEREF _Toc14525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7" w:history="1">
        <w:r>
          <w:rPr>
            <w:rFonts w:ascii="仿宋" w:eastAsia="仿宋" w:hAnsi="仿宋" w:cs="仿宋" w:hint="eastAsia"/>
            <w:lang w:eastAsia="zh-CN"/>
          </w:rPr>
          <w:t>七、背景和必要性研究</w:t>
        </w:r>
        <w:r>
          <w:tab/>
        </w:r>
        <w:r>
          <w:fldChar w:fldCharType="begin"/>
        </w:r>
        <w:r>
          <w:instrText xml:space="preserve"> PAGEREF _Toc1477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53" w:history="1">
        <w:r>
          <w:rPr>
            <w:rFonts w:ascii="仿宋" w:eastAsia="仿宋" w:hAnsi="仿宋" w:cs="仿宋" w:hint="eastAsia"/>
            <w:lang w:eastAsia="zh-CN"/>
          </w:rPr>
          <w:t>(一)、柱上开关项目承办单位背景分析</w:t>
        </w:r>
        <w:r>
          <w:tab/>
        </w:r>
        <w:r>
          <w:fldChar w:fldCharType="begin"/>
        </w:r>
        <w:r>
          <w:instrText xml:space="preserve"> PAGEREF _Toc5253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07" w:history="1">
        <w:r>
          <w:rPr>
            <w:rFonts w:ascii="仿宋" w:eastAsia="仿宋" w:hAnsi="仿宋" w:cs="仿宋" w:hint="eastAsia"/>
            <w:lang w:eastAsia="zh-CN"/>
          </w:rPr>
          <w:t>(二)、柱上开关项目背景分析</w:t>
        </w:r>
        <w:r>
          <w:tab/>
        </w:r>
        <w:r>
          <w:fldChar w:fldCharType="begin"/>
        </w:r>
        <w:r>
          <w:instrText xml:space="preserve"> PAGEREF _Toc5607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87" w:history="1">
        <w:r>
          <w:rPr>
            <w:rFonts w:ascii="仿宋" w:eastAsia="仿宋" w:hAnsi="仿宋" w:cs="仿宋" w:hint="eastAsia"/>
            <w:lang w:eastAsia="zh-CN"/>
          </w:rPr>
          <w:t>八、柱上开关项目招投标方案</w:t>
        </w:r>
        <w:r>
          <w:tab/>
        </w:r>
        <w:r>
          <w:fldChar w:fldCharType="begin"/>
        </w:r>
        <w:r>
          <w:instrText xml:space="preserve"> PAGEREF _Toc6987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12" w:history="1">
        <w:r>
          <w:rPr>
            <w:rFonts w:ascii="仿宋" w:eastAsia="仿宋" w:hAnsi="仿宋" w:cs="仿宋" w:hint="eastAsia"/>
            <w:lang w:eastAsia="zh-CN"/>
          </w:rPr>
          <w:t>(一)、招标依据和范围</w:t>
        </w:r>
        <w:r>
          <w:tab/>
        </w:r>
        <w:r>
          <w:fldChar w:fldCharType="begin"/>
        </w:r>
        <w:r>
          <w:instrText xml:space="preserve"> PAGEREF _Toc30512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27" w:history="1">
        <w:r>
          <w:rPr>
            <w:rFonts w:ascii="仿宋" w:eastAsia="仿宋" w:hAnsi="仿宋" w:cs="仿宋" w:hint="eastAsia"/>
            <w:lang w:eastAsia="zh-CN"/>
          </w:rPr>
          <w:t>(二)、招标组织方式</w:t>
        </w:r>
        <w:r>
          <w:tab/>
        </w:r>
        <w:r>
          <w:fldChar w:fldCharType="begin"/>
        </w:r>
        <w:r>
          <w:instrText xml:space="preserve"> PAGEREF _Toc17727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2" w:history="1">
        <w:r>
          <w:rPr>
            <w:rFonts w:ascii="仿宋" w:eastAsia="仿宋" w:hAnsi="仿宋" w:cs="仿宋" w:hint="eastAsia"/>
            <w:lang w:eastAsia="zh-CN"/>
          </w:rPr>
          <w:t>(三)、招标委员会的组织设立</w:t>
        </w:r>
        <w:r>
          <w:tab/>
        </w:r>
        <w:r>
          <w:fldChar w:fldCharType="begin"/>
        </w:r>
        <w:r>
          <w:instrText xml:space="preserve"> PAGEREF _Toc1032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62" w:history="1">
        <w:r>
          <w:rPr>
            <w:rFonts w:ascii="仿宋" w:eastAsia="仿宋" w:hAnsi="仿宋" w:cs="仿宋" w:hint="eastAsia"/>
            <w:lang w:eastAsia="zh-CN"/>
          </w:rPr>
          <w:t>(四)、柱上开关项目招投标要求</w:t>
        </w:r>
        <w:r>
          <w:tab/>
        </w:r>
        <w:r>
          <w:fldChar w:fldCharType="begin"/>
        </w:r>
        <w:r>
          <w:instrText xml:space="preserve"> PAGEREF _Toc8762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42" w:history="1">
        <w:r>
          <w:rPr>
            <w:rFonts w:ascii="仿宋" w:eastAsia="仿宋" w:hAnsi="仿宋" w:cs="仿宋" w:hint="eastAsia"/>
            <w:lang w:eastAsia="zh-CN"/>
          </w:rPr>
          <w:t>(五)、柱上开关项目招标方式和招标程序</w:t>
        </w:r>
        <w:r>
          <w:tab/>
        </w:r>
        <w:r>
          <w:fldChar w:fldCharType="begin"/>
        </w:r>
        <w:r>
          <w:instrText xml:space="preserve"> PAGEREF _Toc30642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47" w:history="1">
        <w:r>
          <w:rPr>
            <w:rFonts w:ascii="仿宋" w:eastAsia="仿宋" w:hAnsi="仿宋" w:cs="仿宋" w:hint="eastAsia"/>
            <w:lang w:eastAsia="zh-CN"/>
          </w:rPr>
          <w:t>(六)、招标费用及信息发布</w:t>
        </w:r>
        <w:r>
          <w:tab/>
        </w:r>
        <w:r>
          <w:fldChar w:fldCharType="begin"/>
        </w:r>
        <w:r>
          <w:instrText xml:space="preserve"> PAGEREF _Toc26647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9" w:history="1">
        <w:r>
          <w:rPr>
            <w:rFonts w:ascii="仿宋" w:eastAsia="仿宋" w:hAnsi="仿宋" w:cs="仿宋" w:hint="eastAsia"/>
            <w:lang w:eastAsia="zh-CN"/>
          </w:rPr>
          <w:t>九、柱上开关项目风险分析</w:t>
        </w:r>
        <w:r>
          <w:tab/>
        </w:r>
        <w:r>
          <w:fldChar w:fldCharType="begin"/>
        </w:r>
        <w:r>
          <w:instrText xml:space="preserve"> PAGEREF _Toc429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06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_Toc32006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76" w:history="1">
        <w:r>
          <w:rPr>
            <w:rFonts w:ascii="仿宋" w:eastAsia="仿宋" w:hAnsi="仿宋" w:cs="仿宋" w:hint="eastAsia"/>
            <w:lang w:eastAsia="zh-CN"/>
          </w:rPr>
          <w:t>(二)、市场风险分析</w:t>
        </w:r>
        <w:r>
          <w:tab/>
        </w:r>
        <w:r>
          <w:fldChar w:fldCharType="begin"/>
        </w:r>
        <w:r>
          <w:instrText xml:space="preserve"> PAGEREF _Toc22876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07" w:history="1">
        <w:r>
          <w:rPr>
            <w:rFonts w:ascii="仿宋" w:eastAsia="仿宋" w:hAnsi="仿宋" w:cs="仿宋" w:hint="eastAsia"/>
            <w:lang w:eastAsia="zh-CN"/>
          </w:rPr>
          <w:t>(三)、技术风险分析</w:t>
        </w:r>
        <w:r>
          <w:tab/>
        </w:r>
        <w:r>
          <w:fldChar w:fldCharType="begin"/>
        </w:r>
        <w:r>
          <w:instrText xml:space="preserve"> PAGEREF _Toc9507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51" w:history="1">
        <w:r>
          <w:rPr>
            <w:rFonts w:ascii="仿宋" w:eastAsia="仿宋" w:hAnsi="仿宋" w:cs="仿宋" w:hint="eastAsia"/>
            <w:lang w:eastAsia="zh-CN"/>
          </w:rPr>
          <w:t>(四)、产品风险分析</w:t>
        </w:r>
        <w:r>
          <w:tab/>
        </w:r>
        <w:r>
          <w:fldChar w:fldCharType="begin"/>
        </w:r>
        <w:r>
          <w:instrText xml:space="preserve"> PAGEREF _Toc31651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32" w:history="1">
        <w:r>
          <w:rPr>
            <w:rFonts w:ascii="仿宋" w:eastAsia="仿宋" w:hAnsi="仿宋" w:cs="仿宋" w:hint="eastAsia"/>
            <w:lang w:eastAsia="zh-CN"/>
          </w:rPr>
          <w:t>(五)、价格风险分析</w:t>
        </w:r>
        <w:r>
          <w:tab/>
        </w:r>
        <w:r>
          <w:fldChar w:fldCharType="begin"/>
        </w:r>
        <w:r>
          <w:instrText xml:space="preserve"> PAGEREF _Toc30232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87" w:history="1">
        <w:r>
          <w:rPr>
            <w:rFonts w:ascii="仿宋" w:eastAsia="仿宋" w:hAnsi="仿宋" w:cs="仿宋" w:hint="eastAsia"/>
            <w:lang w:eastAsia="zh-CN"/>
          </w:rPr>
          <w:t>(六)、经营管理风险分析</w:t>
        </w:r>
        <w:r>
          <w:tab/>
        </w:r>
        <w:r>
          <w:fldChar w:fldCharType="begin"/>
        </w:r>
        <w:r>
          <w:instrText xml:space="preserve"> PAGEREF _Toc19087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202" w:history="1">
        <w:r>
          <w:rPr>
            <w:rFonts w:ascii="仿宋" w:eastAsia="仿宋" w:hAnsi="仿宋" w:cs="仿宋" w:hint="eastAsia"/>
            <w:lang w:eastAsia="zh-CN"/>
          </w:rPr>
          <w:t>(七)、财务及融资风险分析</w:t>
        </w:r>
        <w:r>
          <w:tab/>
        </w:r>
        <w:r>
          <w:fldChar w:fldCharType="begin"/>
        </w:r>
        <w:r>
          <w:instrText xml:space="preserve"> PAGEREF _Toc2202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61" w:history="1">
        <w:r>
          <w:rPr>
            <w:rFonts w:ascii="仿宋" w:eastAsia="仿宋" w:hAnsi="仿宋" w:cs="仿宋" w:hint="eastAsia"/>
            <w:lang w:eastAsia="zh-CN"/>
          </w:rPr>
          <w:t>(八)、经济风险分析</w:t>
        </w:r>
        <w:r>
          <w:tab/>
        </w:r>
        <w:r>
          <w:fldChar w:fldCharType="begin"/>
        </w:r>
        <w:r>
          <w:instrText xml:space="preserve"> PAGEREF _Toc18261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19" w:history="1">
        <w:r>
          <w:rPr>
            <w:rFonts w:ascii="仿宋" w:eastAsia="仿宋" w:hAnsi="仿宋" w:cs="仿宋" w:hint="eastAsia"/>
            <w:lang w:eastAsia="zh-CN"/>
          </w:rPr>
          <w:t>十、柱上开关行业定价策略</w:t>
        </w:r>
        <w:r>
          <w:tab/>
        </w:r>
        <w:r>
          <w:fldChar w:fldCharType="begin"/>
        </w:r>
        <w:r>
          <w:instrText xml:space="preserve"> PAGEREF _Toc24319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84" w:history="1">
        <w:r>
          <w:rPr>
            <w:rFonts w:ascii="仿宋" w:eastAsia="仿宋" w:hAnsi="仿宋" w:cs="仿宋" w:hint="eastAsia"/>
            <w:lang w:eastAsia="zh-CN"/>
          </w:rPr>
          <w:t>(一)、市场定位与竞争分析</w:t>
        </w:r>
        <w:r>
          <w:tab/>
        </w:r>
        <w:r>
          <w:fldChar w:fldCharType="begin"/>
        </w:r>
        <w:r>
          <w:instrText xml:space="preserve"> PAGEREF _Toc8484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85" w:history="1">
        <w:r>
          <w:rPr>
            <w:rFonts w:ascii="仿宋" w:eastAsia="仿宋" w:hAnsi="仿宋" w:cs="仿宋" w:hint="eastAsia"/>
            <w:lang w:eastAsia="zh-CN"/>
          </w:rPr>
          <w:t>(二)、成本考虑</w:t>
        </w:r>
        <w:r>
          <w:tab/>
        </w:r>
        <w:r>
          <w:fldChar w:fldCharType="begin"/>
        </w:r>
        <w:r>
          <w:instrText xml:space="preserve"> PAGEREF _Toc28985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25" w:history="1">
        <w:r>
          <w:rPr>
            <w:rFonts w:ascii="仿宋" w:eastAsia="仿宋" w:hAnsi="仿宋" w:cs="仿宋" w:hint="eastAsia"/>
            <w:lang w:eastAsia="zh-CN"/>
          </w:rPr>
          <w:t>(三)、产品定位与品质定价</w:t>
        </w:r>
        <w:r>
          <w:tab/>
        </w:r>
        <w:r>
          <w:fldChar w:fldCharType="begin"/>
        </w:r>
        <w:r>
          <w:instrText xml:space="preserve"> PAGEREF _Toc26525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05" w:history="1">
        <w:r>
          <w:rPr>
            <w:rFonts w:ascii="仿宋" w:eastAsia="仿宋" w:hAnsi="仿宋" w:cs="仿宋" w:hint="eastAsia"/>
            <w:lang w:eastAsia="zh-CN"/>
          </w:rPr>
          <w:t>(四)、市场调研与需求分析</w:t>
        </w:r>
        <w:r>
          <w:tab/>
        </w:r>
        <w:r>
          <w:fldChar w:fldCharType="begin"/>
        </w:r>
        <w:r>
          <w:instrText xml:space="preserve"> PAGEREF _Toc4605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1" w:history="1">
        <w:r>
          <w:rPr>
            <w:rFonts w:ascii="仿宋" w:eastAsia="仿宋" w:hAnsi="仿宋" w:cs="仿宋" w:hint="eastAsia"/>
            <w:lang w:eastAsia="zh-CN"/>
          </w:rPr>
          <w:t>(五)、销售渠道与渠道定价</w:t>
        </w:r>
        <w:r>
          <w:tab/>
        </w:r>
        <w:r>
          <w:fldChar w:fldCharType="begin"/>
        </w:r>
        <w:r>
          <w:instrText xml:space="preserve"> PAGEREF _Toc26091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5" w:history="1">
        <w:r>
          <w:rPr>
            <w:rFonts w:ascii="仿宋" w:eastAsia="仿宋" w:hAnsi="仿宋" w:cs="仿宋" w:hint="eastAsia"/>
            <w:lang w:eastAsia="zh-CN"/>
          </w:rPr>
          <w:t>(六)、促销与折扣策略</w:t>
        </w:r>
        <w:r>
          <w:tab/>
        </w:r>
        <w:r>
          <w:fldChar w:fldCharType="begin"/>
        </w:r>
        <w:r>
          <w:instrText xml:space="preserve"> PAGEREF _Toc15845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1" w:history="1">
        <w:r>
          <w:rPr>
            <w:rFonts w:ascii="仿宋" w:eastAsia="仿宋" w:hAnsi="仿宋" w:cs="仿宋" w:hint="eastAsia"/>
            <w:lang w:eastAsia="zh-CN"/>
          </w:rPr>
          <w:t>(七)、价格弹性与市场反应</w:t>
        </w:r>
        <w:r>
          <w:tab/>
        </w:r>
        <w:r>
          <w:fldChar w:fldCharType="begin"/>
        </w:r>
        <w:r>
          <w:instrText xml:space="preserve"> PAGEREF _Toc5081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61" w:history="1">
        <w:r>
          <w:rPr>
            <w:rFonts w:ascii="仿宋" w:eastAsia="仿宋" w:hAnsi="仿宋" w:cs="仿宋" w:hint="eastAsia"/>
            <w:lang w:eastAsia="zh-CN"/>
          </w:rPr>
          <w:t>(八)、竞争策略与定价战略</w:t>
        </w:r>
        <w:r>
          <w:tab/>
        </w:r>
        <w:r>
          <w:fldChar w:fldCharType="begin"/>
        </w:r>
        <w:r>
          <w:instrText xml:space="preserve"> PAGEREF _Toc11461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99" w:history="1">
        <w:r>
          <w:rPr>
            <w:rFonts w:ascii="仿宋" w:eastAsia="仿宋" w:hAnsi="仿宋" w:cs="仿宋" w:hint="eastAsia"/>
            <w:lang w:eastAsia="zh-CN"/>
          </w:rPr>
          <w:t>十一、节能方案</w:t>
        </w:r>
        <w:r>
          <w:tab/>
        </w:r>
        <w:r>
          <w:fldChar w:fldCharType="begin"/>
        </w:r>
        <w:r>
          <w:instrText xml:space="preserve"> PAGEREF _Toc13399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01" w:history="1">
        <w:r>
          <w:rPr>
            <w:rFonts w:ascii="仿宋" w:eastAsia="仿宋" w:hAnsi="仿宋" w:cs="仿宋" w:hint="eastAsia"/>
            <w:lang w:eastAsia="zh-CN"/>
          </w:rPr>
          <w:t>(一)、柱上开关项目节能概述</w:t>
        </w:r>
        <w:r>
          <w:tab/>
        </w:r>
        <w:r>
          <w:fldChar w:fldCharType="begin"/>
        </w:r>
        <w:r>
          <w:instrText xml:space="preserve"> PAGEREF _Toc32401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34" w:history="1">
        <w:r>
          <w:rPr>
            <w:rFonts w:ascii="仿宋" w:eastAsia="仿宋" w:hAnsi="仿宋" w:cs="仿宋" w:hint="eastAsia"/>
            <w:lang w:eastAsia="zh-CN"/>
          </w:rPr>
          <w:t>(二)、能源消费种类和数量分析</w:t>
        </w:r>
        <w:r>
          <w:tab/>
        </w:r>
        <w:r>
          <w:fldChar w:fldCharType="begin"/>
        </w:r>
        <w:r>
          <w:instrText xml:space="preserve"> PAGEREF _Toc13634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55" w:history="1">
        <w:r>
          <w:rPr>
            <w:rFonts w:ascii="仿宋" w:eastAsia="仿宋" w:hAnsi="仿宋" w:cs="仿宋" w:hint="eastAsia"/>
            <w:lang w:eastAsia="zh-CN"/>
          </w:rPr>
          <w:t>(三)、柱上开关项目节能措施</w:t>
        </w:r>
        <w:r>
          <w:tab/>
        </w:r>
        <w:r>
          <w:fldChar w:fldCharType="begin"/>
        </w:r>
        <w:r>
          <w:instrText xml:space="preserve"> PAGEREF _Toc26755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15" w:history="1">
        <w:r>
          <w:rPr>
            <w:rFonts w:ascii="仿宋" w:eastAsia="仿宋" w:hAnsi="仿宋" w:cs="仿宋" w:hint="eastAsia"/>
            <w:lang w:eastAsia="zh-CN"/>
          </w:rPr>
          <w:t>(四)、节能综合评价</w:t>
        </w:r>
        <w:r>
          <w:tab/>
        </w:r>
        <w:r>
          <w:fldChar w:fldCharType="begin"/>
        </w:r>
        <w:r>
          <w:instrText xml:space="preserve"> PAGEREF _Toc17015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362" w:history="1">
        <w:r>
          <w:rPr>
            <w:rFonts w:ascii="仿宋" w:eastAsia="仿宋" w:hAnsi="仿宋" w:cs="仿宋" w:hint="eastAsia"/>
            <w:lang w:eastAsia="zh-CN"/>
          </w:rPr>
          <w:t>十二、组织架构分析</w:t>
        </w:r>
        <w:r>
          <w:tab/>
        </w:r>
        <w:r>
          <w:fldChar w:fldCharType="begin"/>
        </w:r>
        <w:r>
          <w:instrText xml:space="preserve"> PAGEREF _Toc11362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89" w:history="1">
        <w:r>
          <w:rPr>
            <w:rFonts w:ascii="仿宋" w:eastAsia="仿宋" w:hAnsi="仿宋" w:cs="仿宋" w:hint="eastAsia"/>
            <w:lang w:eastAsia="zh-CN"/>
          </w:rPr>
          <w:t>(一)、人力资源配</w:t>
        </w:r>
        <w:r>
          <w:tab/>
        </w:r>
        <w:r>
          <w:fldChar w:fldCharType="begin"/>
        </w:r>
        <w:r>
          <w:instrText xml:space="preserve"> PAGEREF _Toc20089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5" w:history="1">
        <w:r>
          <w:rPr>
            <w:rFonts w:ascii="仿宋" w:eastAsia="仿宋" w:hAnsi="仿宋" w:cs="仿宋" w:hint="eastAsia"/>
            <w:lang w:eastAsia="zh-CN"/>
          </w:rPr>
          <w:t>(二)、员工技能培训</w:t>
        </w:r>
        <w:r>
          <w:tab/>
        </w:r>
        <w:r>
          <w:fldChar w:fldCharType="begin"/>
        </w:r>
        <w:r>
          <w:instrText xml:space="preserve"> PAGEREF _Toc13085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12" w:history="1">
        <w:r>
          <w:rPr>
            <w:rFonts w:ascii="仿宋" w:eastAsia="仿宋" w:hAnsi="仿宋" w:cs="仿宋" w:hint="eastAsia"/>
            <w:lang w:eastAsia="zh-CN"/>
          </w:rPr>
          <w:t>十三、第三十八章员工社交媒体管理</w:t>
        </w:r>
        <w:r>
          <w:tab/>
        </w:r>
        <w:r>
          <w:fldChar w:fldCharType="begin"/>
        </w:r>
        <w:r>
          <w:instrText xml:space="preserve"> PAGEREF _Toc9512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37" w:history="1">
        <w:r>
          <w:rPr>
            <w:rFonts w:ascii="仿宋" w:eastAsia="仿宋" w:hAnsi="仿宋" w:cs="仿宋" w:hint="eastAsia"/>
            <w:lang w:eastAsia="zh-CN"/>
          </w:rPr>
          <w:t>(一)、员工社交媒体政策</w:t>
        </w:r>
        <w:r>
          <w:tab/>
        </w:r>
        <w:r>
          <w:fldChar w:fldCharType="begin"/>
        </w:r>
        <w:r>
          <w:instrText xml:space="preserve"> PAGEREF _Toc11537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5" w:history="1">
        <w:r>
          <w:rPr>
            <w:rFonts w:ascii="仿宋" w:eastAsia="仿宋" w:hAnsi="仿宋" w:cs="仿宋" w:hint="eastAsia"/>
            <w:lang w:eastAsia="zh-CN"/>
          </w:rPr>
          <w:t>(二)、个人品牌与公司形象的关联</w:t>
        </w:r>
        <w:r>
          <w:tab/>
        </w:r>
        <w:r>
          <w:fldChar w:fldCharType="begin"/>
        </w:r>
        <w:r>
          <w:instrText xml:space="preserve"> PAGEREF _Toc355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88" w:history="1">
        <w:r>
          <w:rPr>
            <w:rFonts w:ascii="仿宋" w:eastAsia="仿宋" w:hAnsi="仿宋" w:cs="仿宋" w:hint="eastAsia"/>
            <w:lang w:eastAsia="zh-CN"/>
          </w:rPr>
          <w:t>(三)、社交媒体使用准则</w:t>
        </w:r>
        <w:r>
          <w:tab/>
        </w:r>
        <w:r>
          <w:fldChar w:fldCharType="begin"/>
        </w:r>
        <w:r>
          <w:instrText xml:space="preserve"> PAGEREF _Toc28088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54" w:history="1">
        <w:r>
          <w:rPr>
            <w:rFonts w:ascii="仿宋" w:eastAsia="仿宋" w:hAnsi="仿宋" w:cs="仿宋" w:hint="eastAsia"/>
            <w:lang w:eastAsia="zh-CN"/>
          </w:rPr>
          <w:t>(四)、公司与员工互动</w:t>
        </w:r>
        <w:r>
          <w:tab/>
        </w:r>
        <w:r>
          <w:fldChar w:fldCharType="begin"/>
        </w:r>
        <w:r>
          <w:instrText xml:space="preserve"> PAGEREF _Toc9354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18" w:history="1">
        <w:r>
          <w:rPr>
            <w:rFonts w:ascii="仿宋" w:eastAsia="仿宋" w:hAnsi="仿宋" w:cs="仿宋" w:hint="eastAsia"/>
            <w:lang w:eastAsia="zh-CN"/>
          </w:rPr>
          <w:t>(五)、公司社交媒体账号管理</w:t>
        </w:r>
        <w:r>
          <w:tab/>
        </w:r>
        <w:r>
          <w:fldChar w:fldCharType="begin"/>
        </w:r>
        <w:r>
          <w:instrText xml:space="preserve"> PAGEREF _Toc9618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39" w:history="1">
        <w:r>
          <w:rPr>
            <w:rFonts w:ascii="仿宋" w:eastAsia="仿宋" w:hAnsi="仿宋" w:cs="仿宋" w:hint="eastAsia"/>
            <w:lang w:eastAsia="zh-CN"/>
          </w:rPr>
          <w:t>(六)、职业发展机会的分享与推广</w:t>
        </w:r>
        <w:r>
          <w:tab/>
        </w:r>
        <w:r>
          <w:fldChar w:fldCharType="begin"/>
        </w:r>
        <w:r>
          <w:instrText xml:space="preserve"> PAGEREF _Toc10039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23" w:history="1">
        <w:r>
          <w:rPr>
            <w:rFonts w:ascii="仿宋" w:eastAsia="仿宋" w:hAnsi="仿宋" w:cs="仿宋" w:hint="eastAsia"/>
            <w:lang w:eastAsia="zh-CN"/>
          </w:rPr>
          <w:t>十四、市场营销方案</w:t>
        </w:r>
        <w:r>
          <w:tab/>
        </w:r>
        <w:r>
          <w:fldChar w:fldCharType="begin"/>
        </w:r>
        <w:r>
          <w:instrText xml:space="preserve"> PAGEREF _Toc29823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88" w:history="1">
        <w:r>
          <w:rPr>
            <w:rFonts w:ascii="仿宋" w:eastAsia="仿宋" w:hAnsi="仿宋" w:cs="仿宋" w:hint="eastAsia"/>
            <w:lang w:eastAsia="zh-CN"/>
          </w:rPr>
          <w:t>(一)、市场定位与目标客户群分析</w:t>
        </w:r>
        <w:r>
          <w:tab/>
        </w:r>
        <w:r>
          <w:fldChar w:fldCharType="begin"/>
        </w:r>
        <w:r>
          <w:instrText xml:space="preserve"> PAGEREF _Toc13488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63" w:history="1">
        <w:r>
          <w:rPr>
            <w:rFonts w:ascii="仿宋" w:eastAsia="仿宋" w:hAnsi="仿宋" w:cs="仿宋" w:hint="eastAsia"/>
            <w:lang w:eastAsia="zh-CN"/>
          </w:rPr>
          <w:t>(二)、市场竞争分析</w:t>
        </w:r>
        <w:r>
          <w:tab/>
        </w:r>
        <w:r>
          <w:fldChar w:fldCharType="begin"/>
        </w:r>
        <w:r>
          <w:instrText xml:space="preserve"> PAGEREF _Toc24563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89" w:history="1">
        <w:r>
          <w:rPr>
            <w:rFonts w:ascii="仿宋" w:eastAsia="仿宋" w:hAnsi="仿宋" w:cs="仿宋" w:hint="eastAsia"/>
            <w:lang w:eastAsia="zh-CN"/>
          </w:rPr>
          <w:t>(三)、市场推广策略</w:t>
        </w:r>
        <w:r>
          <w:tab/>
        </w:r>
        <w:r>
          <w:fldChar w:fldCharType="begin"/>
        </w:r>
        <w:r>
          <w:instrText xml:space="preserve"> PAGEREF _Toc11989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07" w:history="1">
        <w:r>
          <w:rPr>
            <w:rFonts w:ascii="仿宋" w:eastAsia="仿宋" w:hAnsi="仿宋" w:cs="仿宋" w:hint="eastAsia"/>
            <w:lang w:eastAsia="zh-CN"/>
          </w:rPr>
          <w:t>(四)、产品定价与销售渠道</w:t>
        </w:r>
        <w:r>
          <w:tab/>
        </w:r>
        <w:r>
          <w:fldChar w:fldCharType="begin"/>
        </w:r>
        <w:r>
          <w:instrText xml:space="preserve"> PAGEREF _Toc21407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68" w:history="1">
        <w:r>
          <w:rPr>
            <w:rFonts w:ascii="仿宋" w:eastAsia="仿宋" w:hAnsi="仿宋" w:cs="仿宋" w:hint="eastAsia"/>
            <w:lang w:eastAsia="zh-CN"/>
          </w:rPr>
          <w:t>(五)、售后服务方案</w:t>
        </w:r>
        <w:r>
          <w:tab/>
        </w:r>
        <w:r>
          <w:fldChar w:fldCharType="begin"/>
        </w:r>
        <w:r>
          <w:instrText xml:space="preserve"> PAGEREF _Toc26268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66" w:history="1">
        <w:r>
          <w:rPr>
            <w:rFonts w:ascii="仿宋" w:eastAsia="仿宋" w:hAnsi="仿宋" w:cs="仿宋" w:hint="eastAsia"/>
            <w:lang w:eastAsia="zh-CN"/>
          </w:rPr>
          <w:t>十五、柱上开关项目建设单位</w:t>
        </w:r>
        <w:r>
          <w:tab/>
        </w:r>
        <w:r>
          <w:fldChar w:fldCharType="begin"/>
        </w:r>
        <w:r>
          <w:instrText xml:space="preserve"> PAGEREF _Toc18566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58" w:history="1">
        <w:r>
          <w:rPr>
            <w:rFonts w:ascii="仿宋" w:eastAsia="仿宋" w:hAnsi="仿宋" w:cs="仿宋" w:hint="eastAsia"/>
            <w:lang w:eastAsia="zh-CN"/>
          </w:rPr>
          <w:t>(一)、柱上开关项目承办单位基本情况</w:t>
        </w:r>
        <w:r>
          <w:tab/>
        </w:r>
        <w:r>
          <w:fldChar w:fldCharType="begin"/>
        </w:r>
        <w:r>
          <w:instrText xml:space="preserve"> PAGEREF _Toc13658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62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_Toc19862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62" w:history="1">
        <w:r>
          <w:rPr>
            <w:rFonts w:ascii="仿宋" w:eastAsia="仿宋" w:hAnsi="仿宋" w:cs="仿宋" w:hint="eastAsia"/>
            <w:lang w:eastAsia="zh-CN"/>
          </w:rPr>
          <w:t>十六、柱上开关项目实施保障措施</w:t>
        </w:r>
        <w:r>
          <w:tab/>
        </w:r>
        <w:r>
          <w:fldChar w:fldCharType="begin"/>
        </w:r>
        <w:r>
          <w:instrText xml:space="preserve"> PAGEREF _Toc25962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86" w:history="1">
        <w:r>
          <w:rPr>
            <w:rFonts w:ascii="仿宋" w:eastAsia="仿宋" w:hAnsi="仿宋" w:cs="仿宋" w:hint="eastAsia"/>
            <w:lang w:eastAsia="zh-CN"/>
          </w:rPr>
          <w:t>(一)、柱上开关项目实施保障机制</w:t>
        </w:r>
        <w:r>
          <w:tab/>
        </w:r>
        <w:r>
          <w:fldChar w:fldCharType="begin"/>
        </w:r>
        <w:r>
          <w:instrText xml:space="preserve"> PAGEREF _Toc17986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13" w:history="1">
        <w:r>
          <w:rPr>
            <w:rFonts w:ascii="仿宋" w:eastAsia="仿宋" w:hAnsi="仿宋" w:cs="仿宋" w:hint="eastAsia"/>
            <w:lang w:eastAsia="zh-CN"/>
          </w:rPr>
          <w:t>(二)、柱上开关项目法律合规要求</w:t>
        </w:r>
        <w:r>
          <w:tab/>
        </w:r>
        <w:r>
          <w:fldChar w:fldCharType="begin"/>
        </w:r>
        <w:r>
          <w:instrText xml:space="preserve"> PAGEREF _Toc3313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06" w:history="1">
        <w:r>
          <w:rPr>
            <w:rFonts w:ascii="仿宋" w:eastAsia="仿宋" w:hAnsi="仿宋" w:cs="仿宋" w:hint="eastAsia"/>
            <w:lang w:eastAsia="zh-CN"/>
          </w:rPr>
          <w:t>(三)、柱上开关项目合同管理与法律事务</w:t>
        </w:r>
        <w:r>
          <w:tab/>
        </w:r>
        <w:r>
          <w:fldChar w:fldCharType="begin"/>
        </w:r>
        <w:r>
          <w:instrText xml:space="preserve"> PAGEREF _Toc5806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51" w:history="1">
        <w:r>
          <w:rPr>
            <w:rFonts w:ascii="仿宋" w:eastAsia="仿宋" w:hAnsi="仿宋" w:cs="仿宋" w:hint="eastAsia"/>
            <w:lang w:eastAsia="zh-CN"/>
          </w:rPr>
          <w:t>(四)、柱上开关项目知识产权保护策略</w:t>
        </w:r>
        <w:r>
          <w:tab/>
        </w:r>
        <w:r>
          <w:fldChar w:fldCharType="begin"/>
        </w:r>
        <w:r>
          <w:instrText xml:space="preserve"> PAGEREF _Toc21451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87" w:history="1">
        <w:r>
          <w:rPr>
            <w:rFonts w:ascii="仿宋" w:eastAsia="仿宋" w:hAnsi="仿宋" w:cs="仿宋" w:hint="eastAsia"/>
            <w:lang w:eastAsia="zh-CN"/>
          </w:rPr>
          <w:t>十七、技术创新战略</w:t>
        </w:r>
        <w:r>
          <w:tab/>
        </w:r>
        <w:r>
          <w:fldChar w:fldCharType="begin"/>
        </w:r>
        <w:r>
          <w:instrText xml:space="preserve"> PAGEREF _Toc29287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08" w:history="1">
        <w:r>
          <w:rPr>
            <w:rFonts w:ascii="仿宋" w:eastAsia="仿宋" w:hAnsi="仿宋" w:cs="仿宋" w:hint="eastAsia"/>
            <w:lang w:eastAsia="zh-CN"/>
          </w:rPr>
          <w:t>(一)、技术创新战略概述</w:t>
        </w:r>
        <w:r>
          <w:tab/>
        </w:r>
        <w:r>
          <w:fldChar w:fldCharType="begin"/>
        </w:r>
        <w:r>
          <w:instrText xml:space="preserve"> PAGEREF _Toc9708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6" w:history="1">
        <w:r>
          <w:rPr>
            <w:rFonts w:ascii="仿宋" w:eastAsia="仿宋" w:hAnsi="仿宋" w:cs="仿宋" w:hint="eastAsia"/>
            <w:lang w:eastAsia="zh-CN"/>
          </w:rPr>
          <w:t>(二)、技术创新战略的类型</w:t>
        </w:r>
        <w:r>
          <w:tab/>
        </w:r>
        <w:r>
          <w:fldChar w:fldCharType="begin"/>
        </w:r>
        <w:r>
          <w:instrText xml:space="preserve"> PAGEREF _Toc27076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5" w:history="1">
        <w:r>
          <w:rPr>
            <w:rFonts w:ascii="仿宋" w:eastAsia="仿宋" w:hAnsi="仿宋" w:cs="仿宋" w:hint="eastAsia"/>
            <w:lang w:eastAsia="zh-CN"/>
          </w:rPr>
          <w:t>(三)、技术创新战略的选择</w:t>
        </w:r>
        <w:r>
          <w:tab/>
        </w:r>
        <w:r>
          <w:fldChar w:fldCharType="begin"/>
        </w:r>
        <w:r>
          <w:instrText xml:space="preserve"> PAGEREF _Toc7605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9537" w:history="1">
        <w:r>
          <w:rPr>
            <w:rFonts w:ascii="仿宋" w:eastAsia="仿宋" w:hAnsi="仿宋" w:cs="仿宋" w:hint="eastAsia"/>
            <w:lang w:eastAsia="zh-CN"/>
          </w:rPr>
          <w:t>十八、柱上开关国际化战略</w:t>
        </w:r>
        <w:r>
          <w:tab/>
        </w:r>
        <w:r>
          <w:fldChar w:fldCharType="begin"/>
        </w:r>
        <w:r>
          <w:instrText xml:space="preserve"> PAGEREF _Toc29537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03" w:history="1">
        <w:r>
          <w:rPr>
            <w:rFonts w:ascii="仿宋" w:eastAsia="仿宋" w:hAnsi="仿宋" w:cs="仿宋" w:hint="eastAsia"/>
            <w:lang w:eastAsia="zh-CN"/>
          </w:rPr>
          <w:t>(一)、海外市场分析与选择</w:t>
        </w:r>
        <w:r>
          <w:tab/>
        </w:r>
        <w:r>
          <w:fldChar w:fldCharType="begin"/>
        </w:r>
        <w:r>
          <w:instrText xml:space="preserve"> PAGEREF _Toc3603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18" w:history="1">
        <w:r>
          <w:rPr>
            <w:rFonts w:ascii="仿宋" w:eastAsia="仿宋" w:hAnsi="仿宋" w:cs="仿宋" w:hint="eastAsia"/>
            <w:lang w:eastAsia="zh-CN"/>
          </w:rPr>
          <w:t>(二)、跨国合作伙伴关系</w:t>
        </w:r>
        <w:r>
          <w:tab/>
        </w:r>
        <w:r>
          <w:fldChar w:fldCharType="begin"/>
        </w:r>
        <w:r>
          <w:instrText xml:space="preserve"> PAGEREF _Toc23118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97" w:history="1">
        <w:r>
          <w:rPr>
            <w:rFonts w:ascii="仿宋" w:eastAsia="仿宋" w:hAnsi="仿宋" w:cs="仿宋" w:hint="eastAsia"/>
            <w:lang w:eastAsia="zh-CN"/>
          </w:rPr>
          <w:t>(三)、国际市场营销与品牌推广</w:t>
        </w:r>
        <w:r>
          <w:tab/>
        </w:r>
        <w:r>
          <w:fldChar w:fldCharType="begin"/>
        </w:r>
        <w:r>
          <w:instrText xml:space="preserve"> PAGEREF _Toc4697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95" w:history="1">
        <w:r>
          <w:rPr>
            <w:rFonts w:ascii="仿宋" w:eastAsia="仿宋" w:hAnsi="仿宋" w:cs="仿宋" w:hint="eastAsia"/>
            <w:lang w:eastAsia="zh-CN"/>
          </w:rPr>
          <w:t>(四)、国际贸易与风险管理</w:t>
        </w:r>
        <w:r>
          <w:tab/>
        </w:r>
        <w:r>
          <w:fldChar w:fldCharType="begin"/>
        </w:r>
        <w:r>
          <w:instrText xml:space="preserve"> PAGEREF _Toc32495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91" w:history="1">
        <w:r>
          <w:rPr>
            <w:rFonts w:ascii="仿宋" w:eastAsia="仿宋" w:hAnsi="仿宋" w:cs="仿宋" w:hint="eastAsia"/>
            <w:lang w:eastAsia="zh-CN"/>
          </w:rPr>
          <w:t>十九、创新驱动与持续发展</w:t>
        </w:r>
        <w:r>
          <w:tab/>
        </w:r>
        <w:r>
          <w:fldChar w:fldCharType="begin"/>
        </w:r>
        <w:r>
          <w:instrText xml:space="preserve"> PAGEREF _Toc31291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9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_Toc1949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26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_Toc23126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08" w:history="1">
        <w:r>
          <w:rPr>
            <w:rFonts w:ascii="仿宋" w:eastAsia="仿宋" w:hAnsi="仿宋" w:cs="仿宋" w:hint="eastAsia"/>
            <w:lang w:eastAsia="zh-CN"/>
          </w:rPr>
          <w:t>二十、柱上开关项目总结分析</w:t>
        </w:r>
        <w:r>
          <w:tab/>
        </w:r>
        <w:r>
          <w:fldChar w:fldCharType="begin"/>
        </w:r>
        <w:r>
          <w:instrText xml:space="preserve"> PAGEREF _Toc18308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11" w:history="1">
        <w:r>
          <w:rPr>
            <w:rFonts w:ascii="仿宋" w:eastAsia="仿宋" w:hAnsi="仿宋" w:cs="仿宋" w:hint="eastAsia"/>
            <w:lang w:eastAsia="zh-CN"/>
          </w:rPr>
          <w:t>二十一、安全与劳动保护</w:t>
        </w:r>
        <w:r>
          <w:tab/>
        </w:r>
        <w:r>
          <w:fldChar w:fldCharType="begin"/>
        </w:r>
        <w:r>
          <w:instrText xml:space="preserve"> PAGEREF _Toc3611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71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_Toc5471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4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_Toc7724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66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_Toc22766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108" w:history="1">
        <w:r>
          <w:rPr>
            <w:rFonts w:ascii="仿宋" w:eastAsia="仿宋" w:hAnsi="仿宋" w:cs="仿宋" w:hint="eastAsia"/>
            <w:lang w:eastAsia="zh-CN"/>
          </w:rPr>
          <w:t>二十二合同与法务管理</w:t>
        </w:r>
        <w:r>
          <w:tab/>
        </w:r>
        <w:r>
          <w:fldChar w:fldCharType="begin"/>
        </w:r>
        <w:r>
          <w:instrText xml:space="preserve"> PAGEREF _Toc22108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31" w:history="1">
        <w:r>
          <w:rPr>
            <w:rFonts w:ascii="仿宋" w:eastAsia="仿宋" w:hAnsi="仿宋" w:cs="仿宋" w:hint="eastAsia"/>
            <w:lang w:eastAsia="zh-CN"/>
          </w:rPr>
          <w:t>(一)、合同管理</w:t>
        </w:r>
        <w:r>
          <w:tab/>
        </w:r>
        <w:r>
          <w:fldChar w:fldCharType="begin"/>
        </w:r>
        <w:r>
          <w:instrText xml:space="preserve"> PAGEREF _Toc3431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15" w:history="1">
        <w:r>
          <w:rPr>
            <w:rFonts w:ascii="仿宋" w:eastAsia="仿宋" w:hAnsi="仿宋" w:cs="仿宋" w:hint="eastAsia"/>
            <w:lang w:eastAsia="zh-CN"/>
          </w:rPr>
          <w:t>(二)、法务风险分析</w:t>
        </w:r>
        <w:r>
          <w:tab/>
        </w:r>
        <w:r>
          <w:fldChar w:fldCharType="begin"/>
        </w:r>
        <w:r>
          <w:instrText xml:space="preserve"> PAGEREF _Toc28915 \h </w:instrText>
        </w:r>
        <w:r>
          <w:fldChar w:fldCharType="separate"/>
        </w:r>
        <w:r>
          <w:t>96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93" w:history="1">
        <w:r>
          <w:rPr>
            <w:rFonts w:ascii="仿宋" w:eastAsia="仿宋" w:hAnsi="仿宋" w:cs="仿宋" w:hint="eastAsia"/>
            <w:lang w:eastAsia="zh-CN"/>
          </w:rPr>
          <w:t>(三)、合同纠纷解决机制</w:t>
        </w:r>
        <w:r>
          <w:tab/>
        </w:r>
        <w:r>
          <w:fldChar w:fldCharType="begin"/>
        </w:r>
        <w:r>
          <w:instrText xml:space="preserve"> PAGEREF _Toc10293 \h </w:instrText>
        </w:r>
        <w:r>
          <w:fldChar w:fldCharType="separate"/>
        </w:r>
        <w:r>
          <w:t>97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251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063"/>
      <w:r>
        <w:rPr>
          <w:rFonts w:ascii="仿宋" w:eastAsia="仿宋" w:hAnsi="仿宋" w:cs="仿宋" w:hint="eastAsia"/>
          <w:sz w:val="28"/>
          <w:lang w:eastAsia="zh-CN"/>
        </w:rPr>
        <w:t>一、柱上开关质量管理方案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9621"/>
      <w:r>
        <w:rPr>
          <w:rFonts w:ascii="仿宋" w:eastAsia="仿宋" w:hAnsi="仿宋" w:cs="仿宋" w:hint="eastAsia"/>
          <w:lang w:eastAsia="zh-CN"/>
        </w:rPr>
        <w:t>(一)、柱上开关质量管理要求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产品质量标准的制定：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柱上开关将制定详细的产品质量标准，涵盖了产品规格、性能、材料要求等方面的明确规定。这些标准将依照国家法规和柱上开关行业标准，定期进行审查和更新，以确保产品质量一直符合最新要求。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生产过程的控制：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借助先进的生产流程控制系统，柱上开关将建立质量控制点来监测每个生产环节。这些控制点将监测关键参数，以确保生产过程的一致性和符合性。任何偏离标准的情况都将即刻被检测到，并采取纠正措施，以保证产品质量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1.3 原材料供应的管理：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https://d.book118.com/946122045212010054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柱上开关行业商业计划书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柱上开关行业商业计划书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柱上开关行业商业计划书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柱上开关行业商业计划书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柱上开关行业商业计划书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906AE8"/>
    <w:rsid w:val="29906AE8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4612204521201005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2024-02-25T02:42:00Z</dcterms:created>
  <dcterms:modified xsi:type="dcterms:W3CDTF">2024-02-25T02:42:40Z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6ECD5238B481406290D43C6256BC5A91_11</vt:lpwstr>
  </property>
  <property fmtid="{D5CDD505-2E9C-101B-9397-08002B2CF9AE}" pid="3" name="KSOProductBuildVer">
    <vt:lpwstr>2052-12.1.0.16250</vt:lpwstr>
  </property>
</Properties>
</file>