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船用动力堆及配套产品项目规划设计蓝图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3" w:history="1">
        <w:r>
          <w:rPr>
            <w:rFonts w:ascii="仿宋" w:eastAsia="仿宋" w:hAnsi="仿宋" w:cs="仿宋" w:hint="eastAsia"/>
            <w:lang w:eastAsia="zh-CN"/>
          </w:rPr>
          <w:t>概论</w:t>
        </w:r>
        <w:r>
          <w:tab/>
        </w:r>
        <w:r>
          <w:fldChar w:fldCharType="begin"/>
        </w:r>
        <w:r>
          <w:instrText xml:space="preserve"> PAGEREF _Toc32413 \h </w:instrText>
        </w:r>
        <w:r>
          <w:fldChar w:fldCharType="separate"/>
        </w:r>
        <w:r>
          <w:t>3</w:t>
        </w:r>
        <w:r>
          <w:fldChar w:fldCharType="end"/>
        </w:r>
      </w:hyperlink>
    </w:p>
    <w:p>
      <w:pPr>
        <w:pStyle w:val="TOC1"/>
        <w:tabs>
          <w:tab w:val="right" w:leader="dot" w:pos="8306"/>
        </w:tabs>
      </w:pPr>
      <w:hyperlink w:anchor="_Toc26292" w:history="1">
        <w:r>
          <w:rPr>
            <w:rFonts w:ascii="仿宋" w:eastAsia="仿宋" w:hAnsi="仿宋" w:cs="仿宋" w:hint="eastAsia"/>
            <w:lang w:eastAsia="zh-CN"/>
          </w:rPr>
          <w:t>一、船用动力堆及配套产品项目建设单位说明</w:t>
        </w:r>
        <w:r>
          <w:tab/>
        </w:r>
        <w:r>
          <w:fldChar w:fldCharType="begin"/>
        </w:r>
        <w:r>
          <w:instrText xml:space="preserve"> PAGEREF _Toc26292 \h </w:instrText>
        </w:r>
        <w:r>
          <w:fldChar w:fldCharType="separate"/>
        </w:r>
        <w:r>
          <w:t>3</w:t>
        </w:r>
        <w:r>
          <w:fldChar w:fldCharType="end"/>
        </w:r>
      </w:hyperlink>
    </w:p>
    <w:p>
      <w:pPr>
        <w:pStyle w:val="TOC2"/>
        <w:tabs>
          <w:tab w:val="right" w:leader="dot" w:pos="8306"/>
        </w:tabs>
      </w:pPr>
      <w:hyperlink w:anchor="_Toc30732" w:history="1">
        <w:r>
          <w:rPr>
            <w:rFonts w:ascii="仿宋" w:eastAsia="仿宋" w:hAnsi="仿宋" w:cs="仿宋" w:hint="eastAsia"/>
            <w:lang w:eastAsia="zh-CN"/>
          </w:rPr>
          <w:t>(一)、船用动力堆及配套产品项目承办单位基本情况</w:t>
        </w:r>
        <w:r>
          <w:tab/>
        </w:r>
        <w:r>
          <w:fldChar w:fldCharType="begin"/>
        </w:r>
        <w:r>
          <w:instrText xml:space="preserve"> PAGEREF _Toc30732 \h </w:instrText>
        </w:r>
        <w:r>
          <w:fldChar w:fldCharType="separate"/>
        </w:r>
        <w:r>
          <w:t>3</w:t>
        </w:r>
        <w:r>
          <w:fldChar w:fldCharType="end"/>
        </w:r>
      </w:hyperlink>
    </w:p>
    <w:p>
      <w:pPr>
        <w:pStyle w:val="TOC2"/>
        <w:tabs>
          <w:tab w:val="right" w:leader="dot" w:pos="8306"/>
        </w:tabs>
      </w:pPr>
      <w:hyperlink w:anchor="_Toc32352" w:history="1">
        <w:r>
          <w:rPr>
            <w:rFonts w:ascii="仿宋" w:eastAsia="仿宋" w:hAnsi="仿宋" w:cs="仿宋" w:hint="eastAsia"/>
            <w:lang w:eastAsia="zh-CN"/>
          </w:rPr>
          <w:t>(二)、公司经济效益分析</w:t>
        </w:r>
        <w:r>
          <w:tab/>
        </w:r>
        <w:r>
          <w:fldChar w:fldCharType="begin"/>
        </w:r>
        <w:r>
          <w:instrText xml:space="preserve"> PAGEREF _Toc32352 \h </w:instrText>
        </w:r>
        <w:r>
          <w:fldChar w:fldCharType="separate"/>
        </w:r>
        <w:r>
          <w:t>4</w:t>
        </w:r>
        <w:r>
          <w:fldChar w:fldCharType="end"/>
        </w:r>
      </w:hyperlink>
    </w:p>
    <w:p>
      <w:pPr>
        <w:pStyle w:val="TOC1"/>
        <w:tabs>
          <w:tab w:val="right" w:leader="dot" w:pos="8306"/>
        </w:tabs>
      </w:pPr>
      <w:hyperlink w:anchor="_Toc14015" w:history="1">
        <w:r>
          <w:rPr>
            <w:rFonts w:ascii="仿宋" w:eastAsia="仿宋" w:hAnsi="仿宋" w:cs="仿宋" w:hint="eastAsia"/>
            <w:lang w:eastAsia="zh-CN"/>
          </w:rPr>
          <w:t>二、船用动力堆及配套产品项目选址可行性分析</w:t>
        </w:r>
        <w:r>
          <w:tab/>
        </w:r>
        <w:r>
          <w:fldChar w:fldCharType="begin"/>
        </w:r>
        <w:r>
          <w:instrText xml:space="preserve"> PAGEREF _Toc14015 \h </w:instrText>
        </w:r>
        <w:r>
          <w:fldChar w:fldCharType="separate"/>
        </w:r>
        <w:r>
          <w:t>5</w:t>
        </w:r>
        <w:r>
          <w:fldChar w:fldCharType="end"/>
        </w:r>
      </w:hyperlink>
    </w:p>
    <w:p>
      <w:pPr>
        <w:pStyle w:val="TOC2"/>
        <w:tabs>
          <w:tab w:val="right" w:leader="dot" w:pos="8306"/>
        </w:tabs>
      </w:pPr>
      <w:hyperlink w:anchor="_Toc31805" w:history="1">
        <w:r>
          <w:rPr>
            <w:rFonts w:ascii="仿宋" w:eastAsia="仿宋" w:hAnsi="仿宋" w:cs="仿宋" w:hint="eastAsia"/>
            <w:lang w:eastAsia="zh-CN"/>
          </w:rPr>
          <w:t>(一)、船用动力堆及配套产品项目选址</w:t>
        </w:r>
        <w:r>
          <w:tab/>
        </w:r>
        <w:r>
          <w:fldChar w:fldCharType="begin"/>
        </w:r>
        <w:r>
          <w:instrText xml:space="preserve"> PAGEREF _Toc31805 \h </w:instrText>
        </w:r>
        <w:r>
          <w:fldChar w:fldCharType="separate"/>
        </w:r>
        <w:r>
          <w:t>5</w:t>
        </w:r>
        <w:r>
          <w:fldChar w:fldCharType="end"/>
        </w:r>
      </w:hyperlink>
    </w:p>
    <w:p>
      <w:pPr>
        <w:pStyle w:val="TOC2"/>
        <w:tabs>
          <w:tab w:val="right" w:leader="dot" w:pos="8306"/>
        </w:tabs>
      </w:pPr>
      <w:hyperlink w:anchor="_Toc11748" w:history="1">
        <w:r>
          <w:rPr>
            <w:rFonts w:ascii="仿宋" w:eastAsia="仿宋" w:hAnsi="仿宋" w:cs="仿宋" w:hint="eastAsia"/>
            <w:lang w:eastAsia="zh-CN"/>
          </w:rPr>
          <w:t>(二)、用地控制指标</w:t>
        </w:r>
        <w:r>
          <w:tab/>
        </w:r>
        <w:r>
          <w:fldChar w:fldCharType="begin"/>
        </w:r>
        <w:r>
          <w:instrText xml:space="preserve"> PAGEREF _Toc11748 \h </w:instrText>
        </w:r>
        <w:r>
          <w:fldChar w:fldCharType="separate"/>
        </w:r>
        <w:r>
          <w:t>5</w:t>
        </w:r>
        <w:r>
          <w:fldChar w:fldCharType="end"/>
        </w:r>
      </w:hyperlink>
    </w:p>
    <w:p>
      <w:pPr>
        <w:pStyle w:val="TOC2"/>
        <w:tabs>
          <w:tab w:val="right" w:leader="dot" w:pos="8306"/>
        </w:tabs>
      </w:pPr>
      <w:hyperlink w:anchor="_Toc26815" w:history="1">
        <w:r>
          <w:rPr>
            <w:rFonts w:ascii="仿宋" w:eastAsia="仿宋" w:hAnsi="仿宋" w:cs="仿宋" w:hint="eastAsia"/>
            <w:lang w:eastAsia="zh-CN"/>
          </w:rPr>
          <w:t>(三)、节约用地措施</w:t>
        </w:r>
        <w:r>
          <w:tab/>
        </w:r>
        <w:r>
          <w:fldChar w:fldCharType="begin"/>
        </w:r>
        <w:r>
          <w:instrText xml:space="preserve"> PAGEREF _Toc26815 \h </w:instrText>
        </w:r>
        <w:r>
          <w:fldChar w:fldCharType="separate"/>
        </w:r>
        <w:r>
          <w:t>7</w:t>
        </w:r>
        <w:r>
          <w:fldChar w:fldCharType="end"/>
        </w:r>
      </w:hyperlink>
    </w:p>
    <w:p>
      <w:pPr>
        <w:pStyle w:val="TOC2"/>
        <w:tabs>
          <w:tab w:val="right" w:leader="dot" w:pos="8306"/>
        </w:tabs>
      </w:pPr>
      <w:hyperlink w:anchor="_Toc1580" w:history="1">
        <w:r>
          <w:rPr>
            <w:rFonts w:ascii="仿宋" w:eastAsia="仿宋" w:hAnsi="仿宋" w:cs="仿宋" w:hint="eastAsia"/>
            <w:lang w:eastAsia="zh-CN"/>
          </w:rPr>
          <w:t>(四)、总图布置方案</w:t>
        </w:r>
        <w:r>
          <w:tab/>
        </w:r>
        <w:r>
          <w:fldChar w:fldCharType="begin"/>
        </w:r>
        <w:r>
          <w:instrText xml:space="preserve"> PAGEREF _Toc1580 \h </w:instrText>
        </w:r>
        <w:r>
          <w:fldChar w:fldCharType="separate"/>
        </w:r>
        <w:r>
          <w:t>8</w:t>
        </w:r>
        <w:r>
          <w:fldChar w:fldCharType="end"/>
        </w:r>
      </w:hyperlink>
    </w:p>
    <w:p>
      <w:pPr>
        <w:pStyle w:val="TOC2"/>
        <w:tabs>
          <w:tab w:val="right" w:leader="dot" w:pos="8306"/>
        </w:tabs>
      </w:pPr>
      <w:hyperlink w:anchor="_Toc19355" w:history="1">
        <w:r>
          <w:rPr>
            <w:rFonts w:ascii="仿宋" w:eastAsia="仿宋" w:hAnsi="仿宋" w:cs="仿宋" w:hint="eastAsia"/>
            <w:lang w:eastAsia="zh-CN"/>
          </w:rPr>
          <w:t>(五)、选址综合评价</w:t>
        </w:r>
        <w:r>
          <w:tab/>
        </w:r>
        <w:r>
          <w:fldChar w:fldCharType="begin"/>
        </w:r>
        <w:r>
          <w:instrText xml:space="preserve"> PAGEREF _Toc19355 \h </w:instrText>
        </w:r>
        <w:r>
          <w:fldChar w:fldCharType="separate"/>
        </w:r>
        <w:r>
          <w:t>9</w:t>
        </w:r>
        <w:r>
          <w:fldChar w:fldCharType="end"/>
        </w:r>
      </w:hyperlink>
    </w:p>
    <w:p>
      <w:pPr>
        <w:pStyle w:val="TOC1"/>
        <w:tabs>
          <w:tab w:val="right" w:leader="dot" w:pos="8306"/>
        </w:tabs>
      </w:pPr>
      <w:hyperlink w:anchor="_Toc19228" w:history="1">
        <w:r>
          <w:rPr>
            <w:rFonts w:ascii="仿宋" w:eastAsia="仿宋" w:hAnsi="仿宋" w:cs="仿宋" w:hint="eastAsia"/>
            <w:lang w:eastAsia="zh-CN"/>
          </w:rPr>
          <w:t>三、产品规划分析</w:t>
        </w:r>
        <w:r>
          <w:tab/>
        </w:r>
        <w:r>
          <w:fldChar w:fldCharType="begin"/>
        </w:r>
        <w:r>
          <w:instrText xml:space="preserve"> PAGEREF _Toc19228 \h </w:instrText>
        </w:r>
        <w:r>
          <w:fldChar w:fldCharType="separate"/>
        </w:r>
        <w:r>
          <w:t>10</w:t>
        </w:r>
        <w:r>
          <w:fldChar w:fldCharType="end"/>
        </w:r>
      </w:hyperlink>
    </w:p>
    <w:p>
      <w:pPr>
        <w:pStyle w:val="TOC2"/>
        <w:tabs>
          <w:tab w:val="right" w:leader="dot" w:pos="8306"/>
        </w:tabs>
      </w:pPr>
      <w:hyperlink w:anchor="_Toc8796" w:history="1">
        <w:r>
          <w:rPr>
            <w:rFonts w:ascii="仿宋" w:eastAsia="仿宋" w:hAnsi="仿宋" w:cs="仿宋" w:hint="eastAsia"/>
            <w:lang w:eastAsia="zh-CN"/>
          </w:rPr>
          <w:t>(一)、产品规划</w:t>
        </w:r>
        <w:r>
          <w:tab/>
        </w:r>
        <w:r>
          <w:fldChar w:fldCharType="begin"/>
        </w:r>
        <w:r>
          <w:instrText xml:space="preserve"> PAGEREF _Toc8796 \h </w:instrText>
        </w:r>
        <w:r>
          <w:fldChar w:fldCharType="separate"/>
        </w:r>
        <w:r>
          <w:t>10</w:t>
        </w:r>
        <w:r>
          <w:fldChar w:fldCharType="end"/>
        </w:r>
      </w:hyperlink>
    </w:p>
    <w:p>
      <w:pPr>
        <w:pStyle w:val="TOC2"/>
        <w:tabs>
          <w:tab w:val="right" w:leader="dot" w:pos="8306"/>
        </w:tabs>
      </w:pPr>
      <w:hyperlink w:anchor="_Toc3015" w:history="1">
        <w:r>
          <w:rPr>
            <w:rFonts w:ascii="仿宋" w:eastAsia="仿宋" w:hAnsi="仿宋" w:cs="仿宋" w:hint="eastAsia"/>
            <w:lang w:eastAsia="zh-CN"/>
          </w:rPr>
          <w:t>(二)、建设规模</w:t>
        </w:r>
        <w:r>
          <w:tab/>
        </w:r>
        <w:r>
          <w:fldChar w:fldCharType="begin"/>
        </w:r>
        <w:r>
          <w:instrText xml:space="preserve"> PAGEREF _Toc3015 \h </w:instrText>
        </w:r>
        <w:r>
          <w:fldChar w:fldCharType="separate"/>
        </w:r>
        <w:r>
          <w:t>11</w:t>
        </w:r>
        <w:r>
          <w:fldChar w:fldCharType="end"/>
        </w:r>
      </w:hyperlink>
    </w:p>
    <w:p>
      <w:pPr>
        <w:pStyle w:val="TOC1"/>
        <w:tabs>
          <w:tab w:val="right" w:leader="dot" w:pos="8306"/>
        </w:tabs>
      </w:pPr>
      <w:hyperlink w:anchor="_Toc28849" w:history="1">
        <w:r>
          <w:rPr>
            <w:rFonts w:ascii="仿宋" w:eastAsia="仿宋" w:hAnsi="仿宋" w:cs="仿宋" w:hint="eastAsia"/>
            <w:lang w:eastAsia="zh-CN"/>
          </w:rPr>
          <w:t>四、船用动力堆及配套产品项目可持续发展</w:t>
        </w:r>
        <w:r>
          <w:tab/>
        </w:r>
        <w:r>
          <w:fldChar w:fldCharType="begin"/>
        </w:r>
        <w:r>
          <w:instrText xml:space="preserve"> PAGEREF _Toc28849 \h </w:instrText>
        </w:r>
        <w:r>
          <w:fldChar w:fldCharType="separate"/>
        </w:r>
        <w:r>
          <w:t>12</w:t>
        </w:r>
        <w:r>
          <w:fldChar w:fldCharType="end"/>
        </w:r>
      </w:hyperlink>
    </w:p>
    <w:p>
      <w:pPr>
        <w:pStyle w:val="TOC2"/>
        <w:tabs>
          <w:tab w:val="right" w:leader="dot" w:pos="8306"/>
        </w:tabs>
      </w:pPr>
      <w:hyperlink w:anchor="_Toc21087" w:history="1">
        <w:r>
          <w:rPr>
            <w:rFonts w:ascii="仿宋" w:eastAsia="仿宋" w:hAnsi="仿宋" w:cs="仿宋" w:hint="eastAsia"/>
            <w:lang w:eastAsia="zh-CN"/>
          </w:rPr>
          <w:t>(一)、可持续战略与实践</w:t>
        </w:r>
        <w:r>
          <w:tab/>
        </w:r>
        <w:r>
          <w:fldChar w:fldCharType="begin"/>
        </w:r>
        <w:r>
          <w:instrText xml:space="preserve"> PAGEREF _Toc21087 \h </w:instrText>
        </w:r>
        <w:r>
          <w:fldChar w:fldCharType="separate"/>
        </w:r>
        <w:r>
          <w:t>12</w:t>
        </w:r>
        <w:r>
          <w:fldChar w:fldCharType="end"/>
        </w:r>
      </w:hyperlink>
    </w:p>
    <w:p>
      <w:pPr>
        <w:pStyle w:val="TOC2"/>
        <w:tabs>
          <w:tab w:val="right" w:leader="dot" w:pos="8306"/>
        </w:tabs>
      </w:pPr>
      <w:hyperlink w:anchor="_Toc24643" w:history="1">
        <w:r>
          <w:rPr>
            <w:rFonts w:ascii="仿宋" w:eastAsia="仿宋" w:hAnsi="仿宋" w:cs="仿宋" w:hint="eastAsia"/>
            <w:lang w:eastAsia="zh-CN"/>
          </w:rPr>
          <w:t>(二)、环保与社会责任</w:t>
        </w:r>
        <w:r>
          <w:tab/>
        </w:r>
        <w:r>
          <w:fldChar w:fldCharType="begin"/>
        </w:r>
        <w:r>
          <w:instrText xml:space="preserve"> PAGEREF _Toc24643 \h </w:instrText>
        </w:r>
        <w:r>
          <w:fldChar w:fldCharType="separate"/>
        </w:r>
        <w:r>
          <w:t>13</w:t>
        </w:r>
        <w:r>
          <w:fldChar w:fldCharType="end"/>
        </w:r>
      </w:hyperlink>
    </w:p>
    <w:p>
      <w:pPr>
        <w:pStyle w:val="TOC1"/>
        <w:tabs>
          <w:tab w:val="right" w:leader="dot" w:pos="8306"/>
        </w:tabs>
      </w:pPr>
      <w:hyperlink w:anchor="_Toc12607" w:history="1">
        <w:r>
          <w:rPr>
            <w:rFonts w:ascii="仿宋" w:eastAsia="仿宋" w:hAnsi="仿宋" w:cs="仿宋" w:hint="eastAsia"/>
            <w:lang w:eastAsia="zh-CN"/>
          </w:rPr>
          <w:t>五、船用动力堆及配套产品项目绩效评估</w:t>
        </w:r>
        <w:r>
          <w:tab/>
        </w:r>
        <w:r>
          <w:fldChar w:fldCharType="begin"/>
        </w:r>
        <w:r>
          <w:instrText xml:space="preserve"> PAGEREF _Toc12607 \h </w:instrText>
        </w:r>
        <w:r>
          <w:fldChar w:fldCharType="separate"/>
        </w:r>
        <w:r>
          <w:t>14</w:t>
        </w:r>
        <w:r>
          <w:fldChar w:fldCharType="end"/>
        </w:r>
      </w:hyperlink>
    </w:p>
    <w:p>
      <w:pPr>
        <w:pStyle w:val="TOC2"/>
        <w:tabs>
          <w:tab w:val="right" w:leader="dot" w:pos="8306"/>
        </w:tabs>
      </w:pPr>
      <w:hyperlink w:anchor="_Toc21513" w:history="1">
        <w:r>
          <w:rPr>
            <w:rFonts w:ascii="仿宋" w:eastAsia="仿宋" w:hAnsi="仿宋" w:cs="仿宋" w:hint="eastAsia"/>
            <w:lang w:eastAsia="zh-CN"/>
          </w:rPr>
          <w:t>(一)、绩效评估指标</w:t>
        </w:r>
        <w:r>
          <w:tab/>
        </w:r>
        <w:r>
          <w:fldChar w:fldCharType="begin"/>
        </w:r>
        <w:r>
          <w:instrText xml:space="preserve"> PAGEREF _Toc21513 \h </w:instrText>
        </w:r>
        <w:r>
          <w:fldChar w:fldCharType="separate"/>
        </w:r>
        <w:r>
          <w:t>14</w:t>
        </w:r>
        <w:r>
          <w:fldChar w:fldCharType="end"/>
        </w:r>
      </w:hyperlink>
    </w:p>
    <w:p>
      <w:pPr>
        <w:pStyle w:val="TOC2"/>
        <w:tabs>
          <w:tab w:val="right" w:leader="dot" w:pos="8306"/>
        </w:tabs>
      </w:pPr>
      <w:hyperlink w:anchor="_Toc22876" w:history="1">
        <w:r>
          <w:rPr>
            <w:rFonts w:ascii="仿宋" w:eastAsia="仿宋" w:hAnsi="仿宋" w:cs="仿宋" w:hint="eastAsia"/>
            <w:lang w:eastAsia="zh-CN"/>
          </w:rPr>
          <w:t>(二)、绩效评估方法</w:t>
        </w:r>
        <w:r>
          <w:tab/>
        </w:r>
        <w:r>
          <w:fldChar w:fldCharType="begin"/>
        </w:r>
        <w:r>
          <w:instrText xml:space="preserve"> PAGEREF _Toc22876 \h </w:instrText>
        </w:r>
        <w:r>
          <w:fldChar w:fldCharType="separate"/>
        </w:r>
        <w:r>
          <w:t>15</w:t>
        </w:r>
        <w:r>
          <w:fldChar w:fldCharType="end"/>
        </w:r>
      </w:hyperlink>
    </w:p>
    <w:p>
      <w:pPr>
        <w:pStyle w:val="TOC2"/>
        <w:tabs>
          <w:tab w:val="right" w:leader="dot" w:pos="8306"/>
        </w:tabs>
      </w:pPr>
      <w:hyperlink w:anchor="_Toc13179" w:history="1">
        <w:r>
          <w:rPr>
            <w:rFonts w:ascii="仿宋" w:eastAsia="仿宋" w:hAnsi="仿宋" w:cs="仿宋" w:hint="eastAsia"/>
            <w:lang w:eastAsia="zh-CN"/>
          </w:rPr>
          <w:t>(三)、绩效评估周期</w:t>
        </w:r>
        <w:r>
          <w:tab/>
        </w:r>
        <w:r>
          <w:fldChar w:fldCharType="begin"/>
        </w:r>
        <w:r>
          <w:instrText xml:space="preserve"> PAGEREF _Toc13179 \h </w:instrText>
        </w:r>
        <w:r>
          <w:fldChar w:fldCharType="separate"/>
        </w:r>
        <w:r>
          <w:t>17</w:t>
        </w:r>
        <w:r>
          <w:fldChar w:fldCharType="end"/>
        </w:r>
      </w:hyperlink>
    </w:p>
    <w:p>
      <w:pPr>
        <w:pStyle w:val="TOC1"/>
        <w:tabs>
          <w:tab w:val="right" w:leader="dot" w:pos="8306"/>
        </w:tabs>
      </w:pPr>
      <w:hyperlink w:anchor="_Toc3401" w:history="1">
        <w:r>
          <w:rPr>
            <w:rFonts w:ascii="仿宋" w:eastAsia="仿宋" w:hAnsi="仿宋" w:cs="仿宋" w:hint="eastAsia"/>
            <w:lang w:eastAsia="zh-CN"/>
          </w:rPr>
          <w:t>六、船用动力堆及配套产品项目危机管理</w:t>
        </w:r>
        <w:r>
          <w:tab/>
        </w:r>
        <w:r>
          <w:fldChar w:fldCharType="begin"/>
        </w:r>
        <w:r>
          <w:instrText xml:space="preserve"> PAGEREF _Toc3401 \h </w:instrText>
        </w:r>
        <w:r>
          <w:fldChar w:fldCharType="separate"/>
        </w:r>
        <w:r>
          <w:t>18</w:t>
        </w:r>
        <w:r>
          <w:fldChar w:fldCharType="end"/>
        </w:r>
      </w:hyperlink>
    </w:p>
    <w:p>
      <w:pPr>
        <w:pStyle w:val="TOC2"/>
        <w:tabs>
          <w:tab w:val="right" w:leader="dot" w:pos="8306"/>
        </w:tabs>
      </w:pPr>
      <w:hyperlink w:anchor="_Toc5134" w:history="1">
        <w:r>
          <w:rPr>
            <w:rFonts w:ascii="仿宋" w:eastAsia="仿宋" w:hAnsi="仿宋" w:cs="仿宋" w:hint="eastAsia"/>
            <w:lang w:eastAsia="zh-CN"/>
          </w:rPr>
          <w:t>(一)、危机预警与识别</w:t>
        </w:r>
        <w:r>
          <w:tab/>
        </w:r>
        <w:r>
          <w:fldChar w:fldCharType="begin"/>
        </w:r>
        <w:r>
          <w:instrText xml:space="preserve"> PAGEREF _Toc5134 \h </w:instrText>
        </w:r>
        <w:r>
          <w:fldChar w:fldCharType="separate"/>
        </w:r>
        <w:r>
          <w:t>18</w:t>
        </w:r>
        <w:r>
          <w:fldChar w:fldCharType="end"/>
        </w:r>
      </w:hyperlink>
    </w:p>
    <w:p>
      <w:pPr>
        <w:pStyle w:val="TOC2"/>
        <w:tabs>
          <w:tab w:val="right" w:leader="dot" w:pos="8306"/>
        </w:tabs>
      </w:pPr>
      <w:hyperlink w:anchor="_Toc7460" w:history="1">
        <w:r>
          <w:rPr>
            <w:rFonts w:ascii="仿宋" w:eastAsia="仿宋" w:hAnsi="仿宋" w:cs="仿宋" w:hint="eastAsia"/>
            <w:lang w:eastAsia="zh-CN"/>
          </w:rPr>
          <w:t>(二)、危机应对与恢复</w:t>
        </w:r>
        <w:r>
          <w:tab/>
        </w:r>
        <w:r>
          <w:fldChar w:fldCharType="begin"/>
        </w:r>
        <w:r>
          <w:instrText xml:space="preserve"> PAGEREF _Toc7460 \h </w:instrText>
        </w:r>
        <w:r>
          <w:fldChar w:fldCharType="separate"/>
        </w:r>
        <w:r>
          <w:t>19</w:t>
        </w:r>
        <w:r>
          <w:fldChar w:fldCharType="end"/>
        </w:r>
      </w:hyperlink>
    </w:p>
    <w:p>
      <w:pPr>
        <w:pStyle w:val="TOC1"/>
        <w:tabs>
          <w:tab w:val="right" w:leader="dot" w:pos="8306"/>
        </w:tabs>
      </w:pPr>
      <w:hyperlink w:anchor="_Toc23519" w:history="1">
        <w:r>
          <w:rPr>
            <w:rFonts w:ascii="仿宋" w:eastAsia="仿宋" w:hAnsi="仿宋" w:cs="仿宋" w:hint="eastAsia"/>
            <w:lang w:eastAsia="zh-CN"/>
          </w:rPr>
          <w:t>七、船用动力堆及配套产品项目人力资源培养与发展</w:t>
        </w:r>
        <w:r>
          <w:tab/>
        </w:r>
        <w:r>
          <w:fldChar w:fldCharType="begin"/>
        </w:r>
        <w:r>
          <w:instrText xml:space="preserve"> PAGEREF _Toc23519 \h </w:instrText>
        </w:r>
        <w:r>
          <w:fldChar w:fldCharType="separate"/>
        </w:r>
        <w:r>
          <w:t>20</w:t>
        </w:r>
        <w:r>
          <w:fldChar w:fldCharType="end"/>
        </w:r>
      </w:hyperlink>
    </w:p>
    <w:p>
      <w:pPr>
        <w:pStyle w:val="TOC2"/>
        <w:tabs>
          <w:tab w:val="right" w:leader="dot" w:pos="8306"/>
        </w:tabs>
      </w:pPr>
      <w:hyperlink w:anchor="_Toc15148" w:history="1">
        <w:r>
          <w:rPr>
            <w:rFonts w:ascii="仿宋" w:eastAsia="仿宋" w:hAnsi="仿宋" w:cs="仿宋" w:hint="eastAsia"/>
            <w:lang w:eastAsia="zh-CN"/>
          </w:rPr>
          <w:t>(一)、人才需求与规划</w:t>
        </w:r>
        <w:r>
          <w:tab/>
        </w:r>
        <w:r>
          <w:fldChar w:fldCharType="begin"/>
        </w:r>
        <w:r>
          <w:instrText xml:space="preserve"> PAGEREF _Toc15148 \h </w:instrText>
        </w:r>
        <w:r>
          <w:fldChar w:fldCharType="separate"/>
        </w:r>
        <w:r>
          <w:t>20</w:t>
        </w:r>
        <w:r>
          <w:fldChar w:fldCharType="end"/>
        </w:r>
      </w:hyperlink>
    </w:p>
    <w:p>
      <w:pPr>
        <w:pStyle w:val="TOC2"/>
        <w:tabs>
          <w:tab w:val="right" w:leader="dot" w:pos="8306"/>
        </w:tabs>
      </w:pPr>
      <w:hyperlink w:anchor="_Toc3708" w:history="1">
        <w:r>
          <w:rPr>
            <w:rFonts w:ascii="仿宋" w:eastAsia="仿宋" w:hAnsi="仿宋" w:cs="仿宋" w:hint="eastAsia"/>
            <w:lang w:eastAsia="zh-CN"/>
          </w:rPr>
          <w:t>(二)、培训与发展计划</w:t>
        </w:r>
        <w:r>
          <w:tab/>
        </w:r>
        <w:r>
          <w:fldChar w:fldCharType="begin"/>
        </w:r>
        <w:r>
          <w:instrText xml:space="preserve"> PAGEREF _Toc3708 \h </w:instrText>
        </w:r>
        <w:r>
          <w:fldChar w:fldCharType="separate"/>
        </w:r>
        <w:r>
          <w:t>21</w:t>
        </w:r>
        <w:r>
          <w:fldChar w:fldCharType="end"/>
        </w:r>
      </w:hyperlink>
    </w:p>
    <w:p>
      <w:pPr>
        <w:pStyle w:val="TOC1"/>
        <w:tabs>
          <w:tab w:val="right" w:leader="dot" w:pos="8306"/>
        </w:tabs>
      </w:pPr>
      <w:hyperlink w:anchor="_Toc13779" w:history="1">
        <w:r>
          <w:rPr>
            <w:rFonts w:ascii="仿宋" w:eastAsia="仿宋" w:hAnsi="仿宋" w:cs="仿宋" w:hint="eastAsia"/>
            <w:lang w:eastAsia="zh-CN"/>
          </w:rPr>
          <w:t>八、船用动力堆及配套产品项目计划安排</w:t>
        </w:r>
        <w:r>
          <w:tab/>
        </w:r>
        <w:r>
          <w:fldChar w:fldCharType="begin"/>
        </w:r>
        <w:r>
          <w:instrText xml:space="preserve"> PAGEREF _Toc13779 \h </w:instrText>
        </w:r>
        <w:r>
          <w:fldChar w:fldCharType="separate"/>
        </w:r>
        <w:r>
          <w:t>21</w:t>
        </w:r>
        <w:r>
          <w:fldChar w:fldCharType="end"/>
        </w:r>
      </w:hyperlink>
    </w:p>
    <w:p>
      <w:pPr>
        <w:pStyle w:val="TOC2"/>
        <w:tabs>
          <w:tab w:val="right" w:leader="dot" w:pos="8306"/>
        </w:tabs>
      </w:pPr>
      <w:hyperlink w:anchor="_Toc15657" w:history="1">
        <w:r>
          <w:rPr>
            <w:rFonts w:ascii="仿宋" w:eastAsia="仿宋" w:hAnsi="仿宋" w:cs="仿宋" w:hint="eastAsia"/>
            <w:lang w:eastAsia="zh-CN"/>
          </w:rPr>
          <w:t>(一)、建设周期</w:t>
        </w:r>
        <w:r>
          <w:tab/>
        </w:r>
        <w:r>
          <w:fldChar w:fldCharType="begin"/>
        </w:r>
        <w:r>
          <w:instrText xml:space="preserve"> PAGEREF _Toc15657 \h </w:instrText>
        </w:r>
        <w:r>
          <w:fldChar w:fldCharType="separate"/>
        </w:r>
        <w:r>
          <w:t>21</w:t>
        </w:r>
        <w:r>
          <w:fldChar w:fldCharType="end"/>
        </w:r>
      </w:hyperlink>
    </w:p>
    <w:p>
      <w:pPr>
        <w:pStyle w:val="TOC2"/>
        <w:tabs>
          <w:tab w:val="right" w:leader="dot" w:pos="8306"/>
        </w:tabs>
      </w:pPr>
      <w:hyperlink w:anchor="_Toc19331" w:history="1">
        <w:r>
          <w:rPr>
            <w:rFonts w:ascii="仿宋" w:eastAsia="仿宋" w:hAnsi="仿宋" w:cs="仿宋" w:hint="eastAsia"/>
            <w:lang w:eastAsia="zh-CN"/>
          </w:rPr>
          <w:t>(二)、建设进度</w:t>
        </w:r>
        <w:r>
          <w:tab/>
        </w:r>
        <w:r>
          <w:fldChar w:fldCharType="begin"/>
        </w:r>
        <w:r>
          <w:instrText xml:space="preserve"> PAGEREF _Toc19331 \h </w:instrText>
        </w:r>
        <w:r>
          <w:fldChar w:fldCharType="separate"/>
        </w:r>
        <w:r>
          <w:t>22</w:t>
        </w:r>
        <w:r>
          <w:fldChar w:fldCharType="end"/>
        </w:r>
      </w:hyperlink>
    </w:p>
    <w:p>
      <w:pPr>
        <w:pStyle w:val="TOC2"/>
        <w:tabs>
          <w:tab w:val="right" w:leader="dot" w:pos="8306"/>
        </w:tabs>
      </w:pPr>
      <w:hyperlink w:anchor="_Toc7700" w:history="1">
        <w:r>
          <w:rPr>
            <w:rFonts w:ascii="仿宋" w:eastAsia="仿宋" w:hAnsi="仿宋" w:cs="仿宋" w:hint="eastAsia"/>
            <w:lang w:eastAsia="zh-CN"/>
          </w:rPr>
          <w:t>(三)、进度安排注意事项</w:t>
        </w:r>
        <w:r>
          <w:tab/>
        </w:r>
        <w:r>
          <w:fldChar w:fldCharType="begin"/>
        </w:r>
        <w:r>
          <w:instrText xml:space="preserve"> PAGEREF _Toc7700 \h </w:instrText>
        </w:r>
        <w:r>
          <w:fldChar w:fldCharType="separate"/>
        </w:r>
        <w:r>
          <w:t>23</w:t>
        </w:r>
        <w:r>
          <w:fldChar w:fldCharType="end"/>
        </w:r>
      </w:hyperlink>
    </w:p>
    <w:p>
      <w:pPr>
        <w:pStyle w:val="TOC2"/>
        <w:tabs>
          <w:tab w:val="right" w:leader="dot" w:pos="8306"/>
        </w:tabs>
      </w:pPr>
      <w:hyperlink w:anchor="_Toc11635" w:history="1">
        <w:r>
          <w:rPr>
            <w:rFonts w:ascii="仿宋" w:eastAsia="仿宋" w:hAnsi="仿宋" w:cs="仿宋" w:hint="eastAsia"/>
            <w:lang w:eastAsia="zh-CN"/>
          </w:rPr>
          <w:t>(四)、人力资源配置</w:t>
        </w:r>
        <w:r>
          <w:tab/>
        </w:r>
        <w:r>
          <w:fldChar w:fldCharType="begin"/>
        </w:r>
        <w:r>
          <w:instrText xml:space="preserve"> PAGEREF _Toc11635 \h </w:instrText>
        </w:r>
        <w:r>
          <w:fldChar w:fldCharType="separate"/>
        </w:r>
        <w:r>
          <w:t>25</w:t>
        </w:r>
        <w:r>
          <w:fldChar w:fldCharType="end"/>
        </w:r>
      </w:hyperlink>
    </w:p>
    <w:p>
      <w:pPr>
        <w:pStyle w:val="TOC1"/>
        <w:tabs>
          <w:tab w:val="right" w:leader="dot" w:pos="8306"/>
        </w:tabs>
      </w:pPr>
      <w:hyperlink w:anchor="_Toc10832" w:history="1">
        <w:r>
          <w:rPr>
            <w:rFonts w:ascii="仿宋" w:eastAsia="仿宋" w:hAnsi="仿宋" w:cs="仿宋" w:hint="eastAsia"/>
            <w:lang w:eastAsia="zh-CN"/>
          </w:rPr>
          <w:t>九、船用动力堆及配套产品项目经营效益</w:t>
        </w:r>
        <w:r>
          <w:tab/>
        </w:r>
        <w:r>
          <w:fldChar w:fldCharType="begin"/>
        </w:r>
        <w:r>
          <w:instrText xml:space="preserve"> PAGEREF _Toc10832 \h </w:instrText>
        </w:r>
        <w:r>
          <w:fldChar w:fldCharType="separate"/>
        </w:r>
        <w:r>
          <w:t>26</w:t>
        </w:r>
        <w:r>
          <w:fldChar w:fldCharType="end"/>
        </w:r>
      </w:hyperlink>
    </w:p>
    <w:p>
      <w:pPr>
        <w:pStyle w:val="TOC2"/>
        <w:tabs>
          <w:tab w:val="right" w:leader="dot" w:pos="8306"/>
        </w:tabs>
      </w:pPr>
      <w:hyperlink w:anchor="_Toc12862" w:history="1">
        <w:r>
          <w:rPr>
            <w:rFonts w:ascii="仿宋" w:eastAsia="仿宋" w:hAnsi="仿宋" w:cs="仿宋" w:hint="eastAsia"/>
            <w:lang w:eastAsia="zh-CN"/>
          </w:rPr>
          <w:t>(一)、经济评价财务测算</w:t>
        </w:r>
        <w:r>
          <w:tab/>
        </w:r>
        <w:r>
          <w:fldChar w:fldCharType="begin"/>
        </w:r>
        <w:r>
          <w:instrText xml:space="preserve"> PAGEREF _Toc12862 \h </w:instrText>
        </w:r>
        <w:r>
          <w:fldChar w:fldCharType="separate"/>
        </w:r>
        <w:r>
          <w:t>26</w:t>
        </w:r>
        <w:r>
          <w:fldChar w:fldCharType="end"/>
        </w:r>
      </w:hyperlink>
    </w:p>
    <w:p>
      <w:pPr>
        <w:pStyle w:val="TOC2"/>
        <w:tabs>
          <w:tab w:val="right" w:leader="dot" w:pos="8306"/>
        </w:tabs>
      </w:pPr>
      <w:hyperlink w:anchor="_Toc24724" w:history="1">
        <w:r>
          <w:rPr>
            <w:rFonts w:ascii="仿宋" w:eastAsia="仿宋" w:hAnsi="仿宋" w:cs="仿宋" w:hint="eastAsia"/>
            <w:lang w:eastAsia="zh-CN"/>
          </w:rPr>
          <w:t>(二)、船用动力堆及配套产品项目盈利能力分析</w:t>
        </w:r>
        <w:r>
          <w:tab/>
        </w:r>
        <w:r>
          <w:fldChar w:fldCharType="begin"/>
        </w:r>
        <w:r>
          <w:instrText xml:space="preserve"> PAGEREF _Toc24724 \h </w:instrText>
        </w:r>
        <w:r>
          <w:fldChar w:fldCharType="separate"/>
        </w:r>
        <w:r>
          <w:t>27</w:t>
        </w:r>
        <w:r>
          <w:fldChar w:fldCharType="end"/>
        </w:r>
      </w:hyperlink>
    </w:p>
    <w:p>
      <w:pPr>
        <w:pStyle w:val="TOC1"/>
        <w:tabs>
          <w:tab w:val="right" w:leader="dot" w:pos="8306"/>
        </w:tabs>
      </w:pPr>
      <w:hyperlink w:anchor="_Toc32285" w:history="1">
        <w:r>
          <w:rPr>
            <w:rFonts w:ascii="仿宋" w:eastAsia="仿宋" w:hAnsi="仿宋" w:cs="仿宋" w:hint="eastAsia"/>
            <w:lang w:eastAsia="zh-CN"/>
          </w:rPr>
          <w:t>十、船用动力堆及配套产品项目环境影响分析</w:t>
        </w:r>
        <w:r>
          <w:tab/>
        </w:r>
        <w:r>
          <w:fldChar w:fldCharType="begin"/>
        </w:r>
        <w:r>
          <w:instrText xml:space="preserve"> PAGEREF _Toc32285 \h </w:instrText>
        </w:r>
        <w:r>
          <w:fldChar w:fldCharType="separate"/>
        </w:r>
        <w:r>
          <w:t>28</w:t>
        </w:r>
        <w:r>
          <w:fldChar w:fldCharType="end"/>
        </w:r>
      </w:hyperlink>
    </w:p>
    <w:p>
      <w:pPr>
        <w:pStyle w:val="TOC2"/>
        <w:tabs>
          <w:tab w:val="right" w:leader="dot" w:pos="8306"/>
        </w:tabs>
      </w:pPr>
      <w:hyperlink w:anchor="_Toc31508" w:history="1">
        <w:r>
          <w:rPr>
            <w:rFonts w:ascii="仿宋" w:eastAsia="仿宋" w:hAnsi="仿宋" w:cs="仿宋" w:hint="eastAsia"/>
            <w:lang w:eastAsia="zh-CN"/>
          </w:rPr>
          <w:t>(一)、建设区域环境质量现状</w:t>
        </w:r>
        <w:r>
          <w:tab/>
        </w:r>
        <w:r>
          <w:fldChar w:fldCharType="begin"/>
        </w:r>
        <w:r>
          <w:instrText xml:space="preserve"> PAGEREF _Toc31508 \h </w:instrText>
        </w:r>
        <w:r>
          <w:fldChar w:fldCharType="separate"/>
        </w:r>
        <w:r>
          <w:t>28</w:t>
        </w:r>
        <w:r>
          <w:fldChar w:fldCharType="end"/>
        </w:r>
      </w:hyperlink>
    </w:p>
    <w:p>
      <w:pPr>
        <w:pStyle w:val="TOC2"/>
        <w:tabs>
          <w:tab w:val="right" w:leader="dot" w:pos="8306"/>
        </w:tabs>
      </w:pPr>
      <w:hyperlink w:anchor="_Toc21995" w:history="1">
        <w:r>
          <w:rPr>
            <w:rFonts w:ascii="仿宋" w:eastAsia="仿宋" w:hAnsi="仿宋" w:cs="仿宋" w:hint="eastAsia"/>
            <w:lang w:eastAsia="zh-CN"/>
          </w:rPr>
          <w:t>(二)、建设期环境保护</w:t>
        </w:r>
        <w:r>
          <w:tab/>
        </w:r>
        <w:r>
          <w:fldChar w:fldCharType="begin"/>
        </w:r>
        <w:r>
          <w:instrText xml:space="preserve"> PAGEREF _Toc21995 \h </w:instrText>
        </w:r>
        <w:r>
          <w:fldChar w:fldCharType="separate"/>
        </w:r>
        <w:r>
          <w:t>29</w:t>
        </w:r>
        <w:r>
          <w:fldChar w:fldCharType="end"/>
        </w:r>
      </w:hyperlink>
    </w:p>
    <w:p>
      <w:pPr>
        <w:pStyle w:val="TOC2"/>
        <w:tabs>
          <w:tab w:val="right" w:leader="dot" w:pos="8306"/>
        </w:tabs>
      </w:pPr>
      <w:hyperlink w:anchor="_Toc6374" w:history="1">
        <w:r>
          <w:rPr>
            <w:rFonts w:ascii="仿宋" w:eastAsia="仿宋" w:hAnsi="仿宋" w:cs="仿宋" w:hint="eastAsia"/>
            <w:lang w:eastAsia="zh-CN"/>
          </w:rPr>
          <w:t>(三)、运营期环境保护</w:t>
        </w:r>
        <w:r>
          <w:tab/>
        </w:r>
        <w:r>
          <w:fldChar w:fldCharType="begin"/>
        </w:r>
        <w:r>
          <w:instrText xml:space="preserve"> PAGEREF _Toc6374 \h </w:instrText>
        </w:r>
        <w:r>
          <w:fldChar w:fldCharType="separate"/>
        </w:r>
        <w:r>
          <w:t>31</w:t>
        </w:r>
        <w:r>
          <w:fldChar w:fldCharType="end"/>
        </w:r>
      </w:hyperlink>
    </w:p>
    <w:p>
      <w:pPr>
        <w:pStyle w:val="TOC2"/>
        <w:tabs>
          <w:tab w:val="right" w:leader="dot" w:pos="8306"/>
        </w:tabs>
      </w:pPr>
      <w:hyperlink w:anchor="_Toc15201" w:history="1">
        <w:r>
          <w:rPr>
            <w:rFonts w:ascii="仿宋" w:eastAsia="仿宋" w:hAnsi="仿宋" w:cs="仿宋" w:hint="eastAsia"/>
            <w:lang w:eastAsia="zh-CN"/>
          </w:rPr>
          <w:t>(四)、船用动力堆及配套产品项目建设对区域经济的影响</w:t>
        </w:r>
        <w:r>
          <w:tab/>
        </w:r>
        <w:r>
          <w:fldChar w:fldCharType="begin"/>
        </w:r>
        <w:r>
          <w:instrText xml:space="preserve"> PAGEREF _Toc15201 \h </w:instrText>
        </w:r>
        <w:r>
          <w:fldChar w:fldCharType="separate"/>
        </w:r>
        <w:r>
          <w:t>32</w:t>
        </w:r>
        <w:r>
          <w:fldChar w:fldCharType="end"/>
        </w:r>
      </w:hyperlink>
    </w:p>
    <w:p>
      <w:pPr>
        <w:pStyle w:val="TOC2"/>
        <w:tabs>
          <w:tab w:val="right" w:leader="dot" w:pos="8306"/>
        </w:tabs>
      </w:pPr>
      <w:hyperlink w:anchor="_Toc8150" w:history="1">
        <w:r>
          <w:rPr>
            <w:rFonts w:ascii="仿宋" w:eastAsia="仿宋" w:hAnsi="仿宋" w:cs="仿宋" w:hint="eastAsia"/>
            <w:lang w:eastAsia="zh-CN"/>
          </w:rPr>
          <w:t>(五)、废弃物处理</w:t>
        </w:r>
        <w:r>
          <w:tab/>
        </w:r>
        <w:r>
          <w:fldChar w:fldCharType="begin"/>
        </w:r>
        <w:r>
          <w:instrText xml:space="preserve"> PAGEREF _Toc8150 \h </w:instrText>
        </w:r>
        <w:r>
          <w:fldChar w:fldCharType="separate"/>
        </w:r>
        <w:r>
          <w:t>34</w:t>
        </w:r>
        <w:r>
          <w:fldChar w:fldCharType="end"/>
        </w:r>
      </w:hyperlink>
    </w:p>
    <w:p>
      <w:pPr>
        <w:pStyle w:val="TOC2"/>
        <w:tabs>
          <w:tab w:val="right" w:leader="dot" w:pos="8306"/>
        </w:tabs>
      </w:pPr>
      <w:hyperlink w:anchor="_Toc9268" w:history="1">
        <w:r>
          <w:rPr>
            <w:rFonts w:ascii="仿宋" w:eastAsia="仿宋" w:hAnsi="仿宋" w:cs="仿宋" w:hint="eastAsia"/>
            <w:lang w:eastAsia="zh-CN"/>
          </w:rPr>
          <w:t>(六)、特殊环境影响分析</w:t>
        </w:r>
        <w:r>
          <w:tab/>
        </w:r>
        <w:r>
          <w:fldChar w:fldCharType="begin"/>
        </w:r>
        <w:r>
          <w:instrText xml:space="preserve"> PAGEREF _Toc9268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8" w:history="1">
        <w:r>
          <w:rPr>
            <w:rFonts w:ascii="仿宋" w:eastAsia="仿宋" w:hAnsi="仿宋" w:cs="仿宋" w:hint="eastAsia"/>
            <w:lang w:eastAsia="zh-CN"/>
          </w:rPr>
          <w:t>(七)、清洁生产</w:t>
        </w:r>
        <w:r>
          <w:tab/>
        </w:r>
        <w:r>
          <w:fldChar w:fldCharType="begin"/>
        </w:r>
        <w:r>
          <w:instrText xml:space="preserve"> PAGEREF _Toc408 \h </w:instrText>
        </w:r>
        <w:r>
          <w:fldChar w:fldCharType="separate"/>
        </w:r>
        <w:r>
          <w:t>37</w:t>
        </w:r>
        <w:r>
          <w:fldChar w:fldCharType="end"/>
        </w:r>
      </w:hyperlink>
    </w:p>
    <w:p>
      <w:pPr>
        <w:pStyle w:val="TOC2"/>
        <w:tabs>
          <w:tab w:val="right" w:leader="dot" w:pos="8306"/>
        </w:tabs>
      </w:pPr>
      <w:hyperlink w:anchor="_Toc27369" w:history="1">
        <w:r>
          <w:rPr>
            <w:rFonts w:ascii="仿宋" w:eastAsia="仿宋" w:hAnsi="仿宋" w:cs="仿宋" w:hint="eastAsia"/>
            <w:lang w:eastAsia="zh-CN"/>
          </w:rPr>
          <w:t>(八)、环境保护综合评价</w:t>
        </w:r>
        <w:r>
          <w:tab/>
        </w:r>
        <w:r>
          <w:fldChar w:fldCharType="begin"/>
        </w:r>
        <w:r>
          <w:instrText xml:space="preserve"> PAGEREF _Toc27369 \h </w:instrText>
        </w:r>
        <w:r>
          <w:fldChar w:fldCharType="separate"/>
        </w:r>
        <w:r>
          <w:t>38</w:t>
        </w:r>
        <w:r>
          <w:fldChar w:fldCharType="end"/>
        </w:r>
      </w:hyperlink>
    </w:p>
    <w:p>
      <w:pPr>
        <w:pStyle w:val="TOC1"/>
        <w:tabs>
          <w:tab w:val="right" w:leader="dot" w:pos="8306"/>
        </w:tabs>
      </w:pPr>
      <w:hyperlink w:anchor="_Toc10158" w:history="1">
        <w:r>
          <w:rPr>
            <w:rFonts w:ascii="仿宋" w:eastAsia="仿宋" w:hAnsi="仿宋" w:cs="仿宋" w:hint="eastAsia"/>
            <w:lang w:eastAsia="zh-CN"/>
          </w:rPr>
          <w:t>十一、生产安全保护</w:t>
        </w:r>
        <w:r>
          <w:tab/>
        </w:r>
        <w:r>
          <w:fldChar w:fldCharType="begin"/>
        </w:r>
        <w:r>
          <w:instrText xml:space="preserve"> PAGEREF _Toc10158 \h </w:instrText>
        </w:r>
        <w:r>
          <w:fldChar w:fldCharType="separate"/>
        </w:r>
        <w:r>
          <w:t>39</w:t>
        </w:r>
        <w:r>
          <w:fldChar w:fldCharType="end"/>
        </w:r>
      </w:hyperlink>
    </w:p>
    <w:p>
      <w:pPr>
        <w:pStyle w:val="TOC2"/>
        <w:tabs>
          <w:tab w:val="right" w:leader="dot" w:pos="8306"/>
        </w:tabs>
      </w:pPr>
      <w:hyperlink w:anchor="_Toc20392" w:history="1">
        <w:r>
          <w:rPr>
            <w:rFonts w:ascii="仿宋" w:eastAsia="仿宋" w:hAnsi="仿宋" w:cs="仿宋" w:hint="eastAsia"/>
            <w:lang w:eastAsia="zh-CN"/>
          </w:rPr>
          <w:t>(一)、消防安全</w:t>
        </w:r>
        <w:r>
          <w:tab/>
        </w:r>
        <w:r>
          <w:fldChar w:fldCharType="begin"/>
        </w:r>
        <w:r>
          <w:instrText xml:space="preserve"> PAGEREF _Toc20392 \h </w:instrText>
        </w:r>
        <w:r>
          <w:fldChar w:fldCharType="separate"/>
        </w:r>
        <w:r>
          <w:t>39</w:t>
        </w:r>
        <w:r>
          <w:fldChar w:fldCharType="end"/>
        </w:r>
      </w:hyperlink>
    </w:p>
    <w:p>
      <w:pPr>
        <w:pStyle w:val="TOC2"/>
        <w:tabs>
          <w:tab w:val="right" w:leader="dot" w:pos="8306"/>
        </w:tabs>
      </w:pPr>
      <w:hyperlink w:anchor="_Toc9100" w:history="1">
        <w:r>
          <w:rPr>
            <w:rFonts w:ascii="仿宋" w:eastAsia="仿宋" w:hAnsi="仿宋" w:cs="仿宋" w:hint="eastAsia"/>
            <w:lang w:eastAsia="zh-CN"/>
          </w:rPr>
          <w:t>(二)、防火防爆总图布置措施</w:t>
        </w:r>
        <w:r>
          <w:tab/>
        </w:r>
        <w:r>
          <w:fldChar w:fldCharType="begin"/>
        </w:r>
        <w:r>
          <w:instrText xml:space="preserve"> PAGEREF _Toc9100 \h </w:instrText>
        </w:r>
        <w:r>
          <w:fldChar w:fldCharType="separate"/>
        </w:r>
        <w:r>
          <w:t>41</w:t>
        </w:r>
        <w:r>
          <w:fldChar w:fldCharType="end"/>
        </w:r>
      </w:hyperlink>
    </w:p>
    <w:p>
      <w:pPr>
        <w:pStyle w:val="TOC2"/>
        <w:tabs>
          <w:tab w:val="right" w:leader="dot" w:pos="8306"/>
        </w:tabs>
      </w:pPr>
      <w:hyperlink w:anchor="_Toc20568" w:history="1">
        <w:r>
          <w:rPr>
            <w:rFonts w:ascii="仿宋" w:eastAsia="仿宋" w:hAnsi="仿宋" w:cs="仿宋" w:hint="eastAsia"/>
            <w:lang w:eastAsia="zh-CN"/>
          </w:rPr>
          <w:t>(三)、自然灾害防范措施</w:t>
        </w:r>
        <w:r>
          <w:tab/>
        </w:r>
        <w:r>
          <w:fldChar w:fldCharType="begin"/>
        </w:r>
        <w:r>
          <w:instrText xml:space="preserve"> PAGEREF _Toc20568 \h </w:instrText>
        </w:r>
        <w:r>
          <w:fldChar w:fldCharType="separate"/>
        </w:r>
        <w:r>
          <w:t>42</w:t>
        </w:r>
        <w:r>
          <w:fldChar w:fldCharType="end"/>
        </w:r>
      </w:hyperlink>
    </w:p>
    <w:p>
      <w:pPr>
        <w:pStyle w:val="TOC2"/>
        <w:tabs>
          <w:tab w:val="right" w:leader="dot" w:pos="8306"/>
        </w:tabs>
      </w:pPr>
      <w:hyperlink w:anchor="_Toc27832" w:history="1">
        <w:r>
          <w:rPr>
            <w:rFonts w:ascii="仿宋" w:eastAsia="仿宋" w:hAnsi="仿宋" w:cs="仿宋" w:hint="eastAsia"/>
            <w:lang w:eastAsia="zh-CN"/>
          </w:rPr>
          <w:t>(四)、安全色及安全标志使用要求</w:t>
        </w:r>
        <w:r>
          <w:tab/>
        </w:r>
        <w:r>
          <w:fldChar w:fldCharType="begin"/>
        </w:r>
        <w:r>
          <w:instrText xml:space="preserve"> PAGEREF _Toc27832 \h </w:instrText>
        </w:r>
        <w:r>
          <w:fldChar w:fldCharType="separate"/>
        </w:r>
        <w:r>
          <w:t>43</w:t>
        </w:r>
        <w:r>
          <w:fldChar w:fldCharType="end"/>
        </w:r>
      </w:hyperlink>
    </w:p>
    <w:p>
      <w:pPr>
        <w:pStyle w:val="TOC2"/>
        <w:tabs>
          <w:tab w:val="right" w:leader="dot" w:pos="8306"/>
        </w:tabs>
      </w:pPr>
      <w:hyperlink w:anchor="_Toc6846" w:history="1">
        <w:r>
          <w:rPr>
            <w:rFonts w:ascii="仿宋" w:eastAsia="仿宋" w:hAnsi="仿宋" w:cs="仿宋" w:hint="eastAsia"/>
            <w:lang w:eastAsia="zh-CN"/>
          </w:rPr>
          <w:t>(五)、防尘防毒措施</w:t>
        </w:r>
        <w:r>
          <w:tab/>
        </w:r>
        <w:r>
          <w:fldChar w:fldCharType="begin"/>
        </w:r>
        <w:r>
          <w:instrText xml:space="preserve"> PAGEREF _Toc6846 \h </w:instrText>
        </w:r>
        <w:r>
          <w:fldChar w:fldCharType="separate"/>
        </w:r>
        <w:r>
          <w:t>44</w:t>
        </w:r>
        <w:r>
          <w:fldChar w:fldCharType="end"/>
        </w:r>
      </w:hyperlink>
    </w:p>
    <w:p>
      <w:pPr>
        <w:pStyle w:val="TOC2"/>
        <w:tabs>
          <w:tab w:val="right" w:leader="dot" w:pos="8306"/>
        </w:tabs>
      </w:pPr>
      <w:hyperlink w:anchor="_Toc1265" w:history="1">
        <w:r>
          <w:rPr>
            <w:rFonts w:ascii="仿宋" w:eastAsia="仿宋" w:hAnsi="仿宋" w:cs="仿宋" w:hint="eastAsia"/>
            <w:lang w:eastAsia="zh-CN"/>
          </w:rPr>
          <w:t>(六)、防静电、触电防护及防雷措施</w:t>
        </w:r>
        <w:r>
          <w:tab/>
        </w:r>
        <w:r>
          <w:fldChar w:fldCharType="begin"/>
        </w:r>
        <w:r>
          <w:instrText xml:space="preserve"> PAGEREF _Toc1265 \h </w:instrText>
        </w:r>
        <w:r>
          <w:fldChar w:fldCharType="separate"/>
        </w:r>
        <w:r>
          <w:t>45</w:t>
        </w:r>
        <w:r>
          <w:fldChar w:fldCharType="end"/>
        </w:r>
      </w:hyperlink>
    </w:p>
    <w:p>
      <w:pPr>
        <w:pStyle w:val="TOC2"/>
        <w:tabs>
          <w:tab w:val="right" w:leader="dot" w:pos="8306"/>
        </w:tabs>
      </w:pPr>
      <w:hyperlink w:anchor="_Toc12408" w:history="1">
        <w:r>
          <w:rPr>
            <w:rFonts w:ascii="仿宋" w:eastAsia="仿宋" w:hAnsi="仿宋" w:cs="仿宋" w:hint="eastAsia"/>
            <w:lang w:eastAsia="zh-CN"/>
          </w:rPr>
          <w:t>(七)、机械设备安全保障措施</w:t>
        </w:r>
        <w:r>
          <w:tab/>
        </w:r>
        <w:r>
          <w:fldChar w:fldCharType="begin"/>
        </w:r>
        <w:r>
          <w:instrText xml:space="preserve"> PAGEREF _Toc12408 \h </w:instrText>
        </w:r>
        <w:r>
          <w:fldChar w:fldCharType="separate"/>
        </w:r>
        <w:r>
          <w:t>46</w:t>
        </w:r>
        <w:r>
          <w:fldChar w:fldCharType="end"/>
        </w:r>
      </w:hyperlink>
    </w:p>
    <w:p>
      <w:pPr>
        <w:pStyle w:val="TOC1"/>
        <w:tabs>
          <w:tab w:val="right" w:leader="dot" w:pos="8306"/>
        </w:tabs>
      </w:pPr>
      <w:hyperlink w:anchor="_Toc23214" w:history="1">
        <w:r>
          <w:rPr>
            <w:rFonts w:ascii="仿宋" w:eastAsia="仿宋" w:hAnsi="仿宋" w:cs="仿宋" w:hint="eastAsia"/>
            <w:lang w:eastAsia="zh-CN"/>
          </w:rPr>
          <w:t>十二、船用动力堆及配套产品项目财务管理</w:t>
        </w:r>
        <w:r>
          <w:tab/>
        </w:r>
        <w:r>
          <w:fldChar w:fldCharType="begin"/>
        </w:r>
        <w:r>
          <w:instrText xml:space="preserve"> PAGEREF _Toc23214 \h </w:instrText>
        </w:r>
        <w:r>
          <w:fldChar w:fldCharType="separate"/>
        </w:r>
        <w:r>
          <w:t>48</w:t>
        </w:r>
        <w:r>
          <w:fldChar w:fldCharType="end"/>
        </w:r>
      </w:hyperlink>
    </w:p>
    <w:p>
      <w:pPr>
        <w:pStyle w:val="TOC2"/>
        <w:tabs>
          <w:tab w:val="right" w:leader="dot" w:pos="8306"/>
        </w:tabs>
      </w:pPr>
      <w:hyperlink w:anchor="_Toc21526" w:history="1">
        <w:r>
          <w:rPr>
            <w:rFonts w:ascii="仿宋" w:eastAsia="仿宋" w:hAnsi="仿宋" w:cs="仿宋" w:hint="eastAsia"/>
            <w:lang w:eastAsia="zh-CN"/>
          </w:rPr>
          <w:t>(一)、资金需求大</w:t>
        </w:r>
        <w:r>
          <w:tab/>
        </w:r>
        <w:r>
          <w:fldChar w:fldCharType="begin"/>
        </w:r>
        <w:r>
          <w:instrText xml:space="preserve"> PAGEREF _Toc21526 \h </w:instrText>
        </w:r>
        <w:r>
          <w:fldChar w:fldCharType="separate"/>
        </w:r>
        <w:r>
          <w:t>48</w:t>
        </w:r>
        <w:r>
          <w:fldChar w:fldCharType="end"/>
        </w:r>
      </w:hyperlink>
    </w:p>
    <w:p>
      <w:pPr>
        <w:pStyle w:val="TOC2"/>
        <w:tabs>
          <w:tab w:val="right" w:leader="dot" w:pos="8306"/>
        </w:tabs>
      </w:pPr>
      <w:hyperlink w:anchor="_Toc17521" w:history="1">
        <w:r>
          <w:rPr>
            <w:rFonts w:ascii="仿宋" w:eastAsia="仿宋" w:hAnsi="仿宋" w:cs="仿宋" w:hint="eastAsia"/>
            <w:lang w:eastAsia="zh-CN"/>
          </w:rPr>
          <w:t>(二)、研发周期长</w:t>
        </w:r>
        <w:r>
          <w:tab/>
        </w:r>
        <w:r>
          <w:fldChar w:fldCharType="begin"/>
        </w:r>
        <w:r>
          <w:instrText xml:space="preserve"> PAGEREF _Toc17521 \h </w:instrText>
        </w:r>
        <w:r>
          <w:fldChar w:fldCharType="separate"/>
        </w:r>
        <w:r>
          <w:t>49</w:t>
        </w:r>
        <w:r>
          <w:fldChar w:fldCharType="end"/>
        </w:r>
      </w:hyperlink>
    </w:p>
    <w:p>
      <w:pPr>
        <w:pStyle w:val="TOC2"/>
        <w:tabs>
          <w:tab w:val="right" w:leader="dot" w:pos="8306"/>
        </w:tabs>
      </w:pPr>
      <w:hyperlink w:anchor="_Toc20373" w:history="1">
        <w:r>
          <w:rPr>
            <w:rFonts w:ascii="仿宋" w:eastAsia="仿宋" w:hAnsi="仿宋" w:cs="仿宋" w:hint="eastAsia"/>
            <w:lang w:eastAsia="zh-CN"/>
          </w:rPr>
          <w:t>(三)、市场风险大</w:t>
        </w:r>
        <w:r>
          <w:tab/>
        </w:r>
        <w:r>
          <w:fldChar w:fldCharType="begin"/>
        </w:r>
        <w:r>
          <w:instrText xml:space="preserve"> PAGEREF _Toc20373 \h </w:instrText>
        </w:r>
        <w:r>
          <w:fldChar w:fldCharType="separate"/>
        </w:r>
        <w:r>
          <w:t>50</w:t>
        </w:r>
        <w:r>
          <w:fldChar w:fldCharType="end"/>
        </w:r>
      </w:hyperlink>
    </w:p>
    <w:p>
      <w:pPr>
        <w:pStyle w:val="TOC2"/>
        <w:tabs>
          <w:tab w:val="right" w:leader="dot" w:pos="8306"/>
        </w:tabs>
      </w:pPr>
      <w:hyperlink w:anchor="_Toc956" w:history="1">
        <w:r>
          <w:rPr>
            <w:rFonts w:ascii="仿宋" w:eastAsia="仿宋" w:hAnsi="仿宋" w:cs="仿宋" w:hint="eastAsia"/>
            <w:lang w:eastAsia="zh-CN"/>
          </w:rPr>
          <w:t>(四)、利润率高</w:t>
        </w:r>
        <w:r>
          <w:tab/>
        </w:r>
        <w:r>
          <w:fldChar w:fldCharType="begin"/>
        </w:r>
        <w:r>
          <w:instrText xml:space="preserve"> PAGEREF _Toc956 \h </w:instrText>
        </w:r>
        <w:r>
          <w:fldChar w:fldCharType="separate"/>
        </w:r>
        <w:r>
          <w:t>53</w:t>
        </w:r>
        <w:r>
          <w:fldChar w:fldCharType="end"/>
        </w:r>
      </w:hyperlink>
    </w:p>
    <w:p>
      <w:pPr>
        <w:pStyle w:val="TOC1"/>
        <w:tabs>
          <w:tab w:val="right" w:leader="dot" w:pos="8306"/>
        </w:tabs>
      </w:pPr>
      <w:hyperlink w:anchor="_Toc26627" w:history="1">
        <w:r>
          <w:rPr>
            <w:rFonts w:ascii="仿宋" w:eastAsia="仿宋" w:hAnsi="仿宋" w:cs="仿宋" w:hint="eastAsia"/>
            <w:lang w:eastAsia="zh-CN"/>
          </w:rPr>
          <w:t>十三、船用动力堆及配套产品项目实施保障措施</w:t>
        </w:r>
        <w:r>
          <w:tab/>
        </w:r>
        <w:r>
          <w:fldChar w:fldCharType="begin"/>
        </w:r>
        <w:r>
          <w:instrText xml:space="preserve"> PAGEREF _Toc26627 \h </w:instrText>
        </w:r>
        <w:r>
          <w:fldChar w:fldCharType="separate"/>
        </w:r>
        <w:r>
          <w:t>55</w:t>
        </w:r>
        <w:r>
          <w:fldChar w:fldCharType="end"/>
        </w:r>
      </w:hyperlink>
    </w:p>
    <w:p>
      <w:pPr>
        <w:pStyle w:val="TOC2"/>
        <w:tabs>
          <w:tab w:val="right" w:leader="dot" w:pos="8306"/>
        </w:tabs>
      </w:pPr>
      <w:hyperlink w:anchor="_Toc29868" w:history="1">
        <w:r>
          <w:rPr>
            <w:rFonts w:ascii="仿宋" w:eastAsia="仿宋" w:hAnsi="仿宋" w:cs="仿宋" w:hint="eastAsia"/>
            <w:lang w:eastAsia="zh-CN"/>
          </w:rPr>
          <w:t>(一)、船用动力堆及配套产品项目实施保障机制</w:t>
        </w:r>
        <w:r>
          <w:tab/>
        </w:r>
        <w:r>
          <w:fldChar w:fldCharType="begin"/>
        </w:r>
        <w:r>
          <w:instrText xml:space="preserve"> PAGEREF _Toc29868 \h </w:instrText>
        </w:r>
        <w:r>
          <w:fldChar w:fldCharType="separate"/>
        </w:r>
        <w:r>
          <w:t>55</w:t>
        </w:r>
        <w:r>
          <w:fldChar w:fldCharType="end"/>
        </w:r>
      </w:hyperlink>
    </w:p>
    <w:p>
      <w:pPr>
        <w:pStyle w:val="TOC2"/>
        <w:tabs>
          <w:tab w:val="right" w:leader="dot" w:pos="8306"/>
        </w:tabs>
      </w:pPr>
      <w:hyperlink w:anchor="_Toc12068" w:history="1">
        <w:r>
          <w:rPr>
            <w:rFonts w:ascii="仿宋" w:eastAsia="仿宋" w:hAnsi="仿宋" w:cs="仿宋" w:hint="eastAsia"/>
            <w:lang w:eastAsia="zh-CN"/>
          </w:rPr>
          <w:t>(二)、船用动力堆及配套产品项目法律合规要求</w:t>
        </w:r>
        <w:r>
          <w:tab/>
        </w:r>
        <w:r>
          <w:fldChar w:fldCharType="begin"/>
        </w:r>
        <w:r>
          <w:instrText xml:space="preserve"> PAGEREF _Toc12068 \h </w:instrText>
        </w:r>
        <w:r>
          <w:fldChar w:fldCharType="separate"/>
        </w:r>
        <w:r>
          <w:t>59</w:t>
        </w:r>
        <w:r>
          <w:fldChar w:fldCharType="end"/>
        </w:r>
      </w:hyperlink>
    </w:p>
    <w:p>
      <w:pPr>
        <w:pStyle w:val="TOC2"/>
        <w:tabs>
          <w:tab w:val="right" w:leader="dot" w:pos="8306"/>
        </w:tabs>
      </w:pPr>
      <w:hyperlink w:anchor="_Toc30607" w:history="1">
        <w:r>
          <w:rPr>
            <w:rFonts w:ascii="仿宋" w:eastAsia="仿宋" w:hAnsi="仿宋" w:cs="仿宋" w:hint="eastAsia"/>
            <w:lang w:eastAsia="zh-CN"/>
          </w:rPr>
          <w:t>(三)、船用动力堆及配套产品项目合同管理与法律事务</w:t>
        </w:r>
        <w:r>
          <w:tab/>
        </w:r>
        <w:r>
          <w:fldChar w:fldCharType="begin"/>
        </w:r>
        <w:r>
          <w:instrText xml:space="preserve"> PAGEREF _Toc30607 \h </w:instrText>
        </w:r>
        <w:r>
          <w:fldChar w:fldCharType="separate"/>
        </w:r>
        <w:r>
          <w:t>64</w:t>
        </w:r>
        <w:r>
          <w:fldChar w:fldCharType="end"/>
        </w:r>
      </w:hyperlink>
    </w:p>
    <w:p>
      <w:pPr>
        <w:pStyle w:val="TOC2"/>
        <w:tabs>
          <w:tab w:val="right" w:leader="dot" w:pos="8306"/>
        </w:tabs>
      </w:pPr>
      <w:hyperlink w:anchor="_Toc11079" w:history="1">
        <w:r>
          <w:rPr>
            <w:rFonts w:ascii="仿宋" w:eastAsia="仿宋" w:hAnsi="仿宋" w:cs="仿宋" w:hint="eastAsia"/>
            <w:lang w:eastAsia="zh-CN"/>
          </w:rPr>
          <w:t>(四)、船用动力堆及配套产品项目知识产权保护策略</w:t>
        </w:r>
        <w:r>
          <w:tab/>
        </w:r>
        <w:r>
          <w:fldChar w:fldCharType="begin"/>
        </w:r>
        <w:r>
          <w:instrText xml:space="preserve"> PAGEREF _Toc11079 \h </w:instrText>
        </w:r>
        <w:r>
          <w:fldChar w:fldCharType="separate"/>
        </w:r>
        <w:r>
          <w:t>71</w:t>
        </w:r>
        <w:r>
          <w:fldChar w:fldCharType="end"/>
        </w:r>
      </w:hyperlink>
    </w:p>
    <w:p>
      <w:pPr>
        <w:pStyle w:val="TOC1"/>
        <w:tabs>
          <w:tab w:val="right" w:leader="dot" w:pos="8306"/>
        </w:tabs>
      </w:pPr>
      <w:hyperlink w:anchor="_Toc19430" w:history="1">
        <w:r>
          <w:rPr>
            <w:rFonts w:ascii="仿宋" w:eastAsia="仿宋" w:hAnsi="仿宋" w:cs="仿宋" w:hint="eastAsia"/>
            <w:lang w:eastAsia="zh-CN"/>
          </w:rPr>
          <w:t>十四、船用动力堆及配套产品项目实施时间节点</w:t>
        </w:r>
        <w:r>
          <w:tab/>
        </w:r>
        <w:r>
          <w:fldChar w:fldCharType="begin"/>
        </w:r>
        <w:r>
          <w:instrText xml:space="preserve"> PAGEREF _Toc19430 \h </w:instrText>
        </w:r>
        <w:r>
          <w:fldChar w:fldCharType="separate"/>
        </w:r>
        <w:r>
          <w:t>73</w:t>
        </w:r>
        <w:r>
          <w:fldChar w:fldCharType="end"/>
        </w:r>
      </w:hyperlink>
    </w:p>
    <w:p>
      <w:pPr>
        <w:pStyle w:val="TOC2"/>
        <w:tabs>
          <w:tab w:val="right" w:leader="dot" w:pos="8306"/>
        </w:tabs>
      </w:pPr>
      <w:hyperlink w:anchor="_Toc20137" w:history="1">
        <w:r>
          <w:rPr>
            <w:rFonts w:ascii="仿宋" w:eastAsia="仿宋" w:hAnsi="仿宋" w:cs="仿宋" w:hint="eastAsia"/>
            <w:lang w:eastAsia="zh-CN"/>
          </w:rPr>
          <w:t>(一)、船用动力堆及配套产品项目启动阶段时间节点</w:t>
        </w:r>
        <w:r>
          <w:tab/>
        </w:r>
        <w:r>
          <w:fldChar w:fldCharType="begin"/>
        </w:r>
        <w:r>
          <w:instrText xml:space="preserve"> PAGEREF _Toc20137 \h </w:instrText>
        </w:r>
        <w:r>
          <w:fldChar w:fldCharType="separate"/>
        </w:r>
        <w:r>
          <w:t>73</w:t>
        </w:r>
        <w:r>
          <w:fldChar w:fldCharType="end"/>
        </w:r>
      </w:hyperlink>
    </w:p>
    <w:p>
      <w:pPr>
        <w:pStyle w:val="TOC2"/>
        <w:tabs>
          <w:tab w:val="right" w:leader="dot" w:pos="8306"/>
        </w:tabs>
      </w:pPr>
      <w:hyperlink w:anchor="_Toc4272" w:history="1">
        <w:r>
          <w:rPr>
            <w:rFonts w:ascii="仿宋" w:eastAsia="仿宋" w:hAnsi="仿宋" w:cs="仿宋" w:hint="eastAsia"/>
            <w:lang w:eastAsia="zh-CN"/>
          </w:rPr>
          <w:t>(二)、船用动力堆及配套产品项目执行阶段时间节点</w:t>
        </w:r>
        <w:r>
          <w:tab/>
        </w:r>
        <w:r>
          <w:fldChar w:fldCharType="begin"/>
        </w:r>
        <w:r>
          <w:instrText xml:space="preserve"> PAGEREF _Toc4272 \h </w:instrText>
        </w:r>
        <w:r>
          <w:fldChar w:fldCharType="separate"/>
        </w:r>
        <w:r>
          <w:t>75</w:t>
        </w:r>
        <w:r>
          <w:fldChar w:fldCharType="end"/>
        </w:r>
      </w:hyperlink>
    </w:p>
    <w:p>
      <w:pPr>
        <w:pStyle w:val="TOC2"/>
        <w:tabs>
          <w:tab w:val="right" w:leader="dot" w:pos="8306"/>
        </w:tabs>
      </w:pPr>
      <w:hyperlink w:anchor="_Toc17181" w:history="1">
        <w:r>
          <w:rPr>
            <w:rFonts w:ascii="仿宋" w:eastAsia="仿宋" w:hAnsi="仿宋" w:cs="仿宋" w:hint="eastAsia"/>
            <w:lang w:eastAsia="zh-CN"/>
          </w:rPr>
          <w:t>(三)、船用动力堆及配套产品项目完成阶段时间节点</w:t>
        </w:r>
        <w:r>
          <w:tab/>
        </w:r>
        <w:r>
          <w:fldChar w:fldCharType="begin"/>
        </w:r>
        <w:r>
          <w:instrText xml:space="preserve"> PAGEREF _Toc17181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92"/>
      <w:r>
        <w:rPr>
          <w:rFonts w:ascii="仿宋" w:eastAsia="仿宋" w:hAnsi="仿宋" w:cs="仿宋" w:hint="eastAsia"/>
          <w:sz w:val="28"/>
          <w:lang w:eastAsia="zh-CN"/>
        </w:rPr>
        <w:t>一、船用动力堆及配套产品项目建设单位说明</w:t>
      </w:r>
      <w:bookmarkEnd w:id="2"/>
    </w:p>
    <w:p>
      <w:pPr>
        <w:pStyle w:val="Heading2"/>
        <w:rPr>
          <w:rFonts w:ascii="仿宋" w:eastAsia="仿宋" w:hAnsi="仿宋" w:cs="仿宋" w:hint="eastAsia"/>
          <w:lang w:eastAsia="zh-CN"/>
        </w:rPr>
      </w:pPr>
      <w:bookmarkStart w:id="3" w:name="_Toc30732"/>
      <w:r>
        <w:rPr>
          <w:rFonts w:ascii="仿宋" w:eastAsia="仿宋" w:hAnsi="仿宋" w:cs="仿宋" w:hint="eastAsia"/>
          <w:lang w:eastAsia="zh-CN"/>
        </w:rPr>
        <w:t>(一)、船用动力堆及配套产品项目承办单位基本情况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动力堆及配套产品项目承办单位的XXXX，我们着眼于实现可持续的经济效益。通过技术创新和解决方案的提供，公司预计在船用动力堆及配套产品项目执行期间将获得可观的收入增长。这一收入来源主要包括船用动力堆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同时，我们注重成本控制和效率提升，以确保船用动力堆及配套产品项目的可持续盈利。透过精细的管理和资源优化，公司期望实现船用动力堆及配套产品项目利润最大化。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动力堆及配套产品项目实施进行全面的投资评估，包括船用动力堆及配套产品项目启动阶段的资金投入和后续运营成本。通过对船用动力堆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船用动力堆及配套产品项目实施过程中具备足够的资金流动性，公司将进行详尽的现金流分析。这包括资金需求的合理预测、船用动力堆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015"/>
      <w:r>
        <w:rPr>
          <w:rFonts w:ascii="仿宋" w:eastAsia="仿宋" w:hAnsi="仿宋" w:cs="仿宋" w:hint="eastAsia"/>
          <w:sz w:val="28"/>
          <w:lang w:eastAsia="zh-CN"/>
        </w:rPr>
        <w:t>二、船用动力堆及配套产品项目选址可行性分析</w:t>
      </w:r>
      <w:bookmarkEnd w:id="5"/>
    </w:p>
    <w:p>
      <w:pPr>
        <w:pStyle w:val="Heading2"/>
        <w:rPr>
          <w:rFonts w:ascii="仿宋" w:eastAsia="仿宋" w:hAnsi="仿宋" w:cs="仿宋" w:hint="eastAsia"/>
          <w:lang w:eastAsia="zh-CN"/>
        </w:rPr>
      </w:pPr>
      <w:bookmarkStart w:id="6" w:name="_Toc31805"/>
      <w:r>
        <w:rPr>
          <w:rFonts w:ascii="仿宋" w:eastAsia="仿宋" w:hAnsi="仿宋" w:cs="仿宋" w:hint="eastAsia"/>
          <w:lang w:eastAsia="zh-CN"/>
        </w:rPr>
        <w:t>(一)、船用动力堆及配套产品项目选址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该船用动力堆及配套产品项目选址位于XX省XX市XX区XXX街道</w:t>
      </w:r>
    </w:p>
    <w:p>
      <w:pPr>
        <w:pStyle w:val="Heading2"/>
        <w:ind w:firstLine="560" w:firstLineChars="200"/>
        <w:rPr>
          <w:rFonts w:ascii="仿宋" w:eastAsia="仿宋" w:hAnsi="仿宋" w:cs="仿宋" w:hint="eastAsia"/>
          <w:sz w:val="28"/>
          <w:lang w:eastAsia="zh-CN"/>
        </w:rPr>
      </w:pPr>
      <w:bookmarkStart w:id="7" w:name="_Toc117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用动力堆及配套产品项目的征地面积将根据船用动力堆及配套产品项目的实际规模和需求进行精确规划。具体面积XXX平方米，旨在确保船用动力堆及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净用地面积是在征地面积基础上去除不可利用面积后的实际可开发用地。具体面积XXX平方米，考虑到环保、交通、安全等多方面因素，以确保船用动力堆及配套产品项目在整体利用效率上达到最优。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船用动力堆及配套产品项目计划建设的建筑总规模具体面积XXX平方米。这一规模的确定综合考虑了船用动力堆及配套产品项目的性质、规模，以及城市规划的相关要求，确保建筑布局与周边环境协调一致。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绿地率是船用动力堆及配套产品项目用地中被规划为绿地的比例。具体面积XXX平方米，旨在通过合理规划绿地，改善船用动力堆及配套产品项目周边环境，提升居民生活质量，并符合城市整体绿化规划。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容积率是用地上可以建设的建筑总体积与用地面积之比。具体面积XXX，通过合理的容积率规划，确保船用动力堆及配套产品项目建筑规模与周边环境和谐共生。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动力堆及配套产品项目选址与当地城市规划相一致，具体面积XXX平方米。通过与城市规划部门深入沟通，确保船用动力堆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用动力堆及配套产品项目选址符合当地产业政策，具体面积XXX平方米。这包括船用动力堆及配套产品项目对当地经济的促进作用，以及对相关产业的带动效应，确保船用动力堆及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用动力堆及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确保船用动力堆及配套产品项目选址具备必要的公共设施配套，具体面积XXX平方米。这包括交通便利性、教育、医疗等基础设施，以提高居民生活品质，使得船用动力堆及配套产品项目选址更具吸引力。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考虑用地总体要求对当地社会稳定性的影响，具体面积XXX平方米。通过深入了解当地社区反馈，确保船用动力堆及配套产品项目的选址和建设过程对当地社会和谐稳定产生积极作用。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用动力堆及配套产品项目选址不仅符合法规和规划，还在实际操作中具有可行性。这一全面规划将为船用动力堆及配套产品项目的成功实施提供坚实的基础，确保船用动力堆及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8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用动力堆及配套产品项目的设备规划和空间设计中，我们将采取灵活设备布局的措施。设备布局将根据实际需求进行灵活设计，避免不必要的浪费。通过合理规划设备摆放位置，我们将提高设备的利用率，减少设备间距，以确保船用动力堆及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用动力堆及配套产品项目内部引入共享设施的概念，例如共享会议室、办公区等。通过这种方式，我们可以减少对资源的重复建设，提高资源共享效率，从而减小船用动力堆及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用动力堆及配套产品项目的总图布置中，我们将不同功能区域进行明确的规划，以最大程度满足船用动力堆及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35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用动力堆及配套产品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用动力堆及配套产品项目对环境的影响是综合评价的重要因素之一。我们将详细考虑选址周边的自然环境、生态保护区、水源地等情况，确保船用动力堆及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对选址的评价还需充分考虑当地政府的产业政策和法规。我们将详细了解船用动力堆及配套产品项目所在地的相关政策，确保船用动力堆及配套产品项目的规划和运营与当地法规相符，降低不必要的法律风险。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考虑到社会稳定性对企业运营的重要性，我们将评估选址地区的社会安全情况、劳工关系、社区反馈等方面，以确保船用动力堆及配套产品项目的建设和运营不会受到社会稳定性的负面影响。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最后，我们将综合考虑用地成本，包括土地购置费用、土地开发成本等。通过对用地成本的详细评估，我们能够做出更为精确的经济效益分析，为船用动力堆及配套产品项目的投资决策提供有力支持。</w:t>
      </w:r>
    </w:p>
    <w:p>
      <w:pPr>
        <w:pStyle w:val="Heading1"/>
        <w:ind w:firstLine="560" w:firstLineChars="200"/>
        <w:rPr>
          <w:rFonts w:ascii="仿宋" w:eastAsia="仿宋" w:hAnsi="仿宋" w:cs="仿宋" w:hint="eastAsia"/>
          <w:sz w:val="28"/>
          <w:lang w:eastAsia="zh-CN"/>
        </w:rPr>
      </w:pPr>
      <w:bookmarkStart w:id="11" w:name="_Toc1922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79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船用动力堆及配套产品项目的主要产品是XXXX，预计年产值为XXX万元。这一产品在市场中占据着重要的地位，其广泛的应用范围使得该船用动力堆及配套产品项目的市场前景非常广阔。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动力堆及配套产品项目的xxx产品作为重要的原材料之一，将在多个领域发挥关键作用。其在建筑、交通、能源等方面的广泛应用将为整个产业链提供强大的支持，形成产业协同效应。船用动力堆及配套产品项目的年产值XXX万XXX万XXX万万元不仅反映了其在市场上的巨大潜力，更预示着它对国民经济的积极贡献。这种关联度高、涉及面广的产业关系，使得该船用动力堆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1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总征地面积为XXXX平方米，相当于约XX.XX亩，其中净用地面积为XXXX平方米，红线范围内相当于约XX.XX亩。这一用地规模充分考虑了船用动力堆及配套产品项目的建设需求，保障了船用动力堆及配套产品项目在合适的空间内得以充分发展。船用动力堆及配套产品项目规划的总建筑面积为XXXX平方米，其中主体工程建设占XXXX平方米，计容建筑面积达XXXX平方米。预计建筑工程的投资将达到XXXX万元，为船用动力堆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计划购置的设备共计XXXX台（套），设备购置费用为XXXX万元。这一设备购置计划充分考虑到船用动力堆及配套产品项目的生产需求和技术要求，确保了船用动力堆及配套产品项目在生产运营中具备先进的技术装备和高效的生产能力。设备的合理配置将为船用动力堆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计划总投资为XXXX万元，预计年实现营业收入为XXXX万元。这一产能规模的设定旨在确保船用动力堆及配套产品项目能够在投资与回报之间取得平衡，实现长期可持续的发展。船用动力堆及配套产品项目的总投资充分考虑到各个方面的需求，包括用地建设、设备购置等多个环节，以确保船用动力堆及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849"/>
      <w:r>
        <w:rPr>
          <w:rFonts w:ascii="仿宋" w:eastAsia="仿宋" w:hAnsi="仿宋" w:cs="仿宋" w:hint="eastAsia"/>
          <w:sz w:val="28"/>
          <w:lang w:eastAsia="zh-CN"/>
        </w:rPr>
        <w:t>四、船用动力堆及配套产品项目可持续发展</w:t>
      </w:r>
      <w:bookmarkEnd w:id="14"/>
    </w:p>
    <w:p>
      <w:pPr>
        <w:pStyle w:val="Heading2"/>
        <w:rPr>
          <w:rFonts w:ascii="仿宋" w:eastAsia="仿宋" w:hAnsi="仿宋" w:cs="仿宋" w:hint="eastAsia"/>
          <w:lang w:eastAsia="zh-CN"/>
        </w:rPr>
      </w:pPr>
      <w:bookmarkStart w:id="15" w:name="_Toc210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中，船用动力堆及配套产品项目团队着眼于未来，明确了可持续发展的战略方向。制定的具体可持续发展目标包括降低资源使用、采用环保技术、最大化社会效益等。这一步骤不仅有助于船用动力堆及配套产品项目在环保和社会责任方面达到最高标准，也为未来提供了明确的指引，确保船用动力堆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可持续实践的融入船用动力堆及配套产品项目管理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动力堆及配套产品项目管理周期。从船用动力堆及配套产品项目规划开始，船用动力堆及配套产品项目团队就考虑了环境和社会的因素。在执行阶段，船用动力堆及配套产品项目团队积极推动绿色技术的应用，优化资源利用。此外，关注员工的社会责任，通过培训和沟通活动提高员工对可持续发展的认知，使他们能够在日常工作中践行可持续实践。这些举措不仅为船用动力堆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6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动力堆及配套产品项目的可持续发展理念，我们深信环保与社会责任是船用动力堆及配套产品项目成功的关键支柱。在船用动力堆及配套产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团队通过引入先进的环保技术、建立高效的废物处理系统以及推动能源节约措施，积极履行环保责任。定期的环保监测和评估确保船用动力堆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不仅致力于自身可持续发展，还注重对社会的回馈。通过支持社区船用动力堆及配套产品项目、参与慈善事业、提供培训机会等方式，船用动力堆及配套产品项目积极履行社会责任。与当地社区建立积极互动，关注员工的工作与生活平衡，以及员工的身心健康，是船用动力堆及配套产品项目在社会责任层面的关键举措。这样的实践不仅增强了船用动力堆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607"/>
      <w:r>
        <w:rPr>
          <w:rFonts w:ascii="仿宋" w:eastAsia="仿宋" w:hAnsi="仿宋" w:cs="仿宋" w:hint="eastAsia"/>
          <w:sz w:val="28"/>
          <w:lang w:eastAsia="zh-CN"/>
        </w:rPr>
        <w:t>五、船用动力堆及配套产品项目绩效评估</w:t>
      </w:r>
      <w:bookmarkEnd w:id="17"/>
    </w:p>
    <w:p>
      <w:pPr>
        <w:pStyle w:val="Heading2"/>
        <w:rPr>
          <w:rFonts w:ascii="仿宋" w:eastAsia="仿宋" w:hAnsi="仿宋" w:cs="仿宋" w:hint="eastAsia"/>
          <w:lang w:eastAsia="zh-CN"/>
        </w:rPr>
      </w:pPr>
      <w:bookmarkStart w:id="18" w:name="_Toc2151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中，我们设计了一套全面的绩效评估指标，以确保船用动力堆及配套产品项目的可控和成功交付。这些指标跨足船用动力堆及配套产品项目目标、成本、进度和质量等多个维度，为我们提供了全面洞察船用动力堆及配套产品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目标达成率是我们关注的首要指标。我们设定了明确的目标，并通过定期监测和评估，迅速发现并应对潜在的目标偏差。这为船用动力堆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成本绩效是另一个核心关注点。通过实际成本与预算成本的对比分析，我们深入了解成本差异的原因，及时调整资源分配，保持船用动力堆及配套产品项目在经济效益方面的合理水平。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进度作为关键的绩效指标之一，得到了精心的关注。我们制定了详细的船用动力堆及配套产品项目进度计划，并设立了进度符合度指标，确保实际进度与计划进度保持一致。这使我们能够快速发现和解决潜在的进度问题，保持船用动力堆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动力堆及配套产品项目绩效的不可或缺的一环。我们引入了一系列的质量标准和客户满意度指标，以确保船用动力堆及配套产品项目交付的成果在质量上达到或超越预期水平。通过持续监测这些指标，我们努力提升船用动力堆及配套产品项目整体质量水平，为船用动力堆及配套产品项目的成功交付提供有力保障。通过这些科学且全面的绩效评估，我们能够更好地引导船用动力堆及配套产品项目的持续改进，确保船用动力堆及配套产品项目目标的顺利达成。</w:t>
      </w:r>
    </w:p>
    <w:p>
      <w:pPr>
        <w:pStyle w:val="Heading2"/>
        <w:ind w:firstLine="560" w:firstLineChars="200"/>
        <w:rPr>
          <w:rFonts w:ascii="仿宋" w:eastAsia="仿宋" w:hAnsi="仿宋" w:cs="仿宋" w:hint="eastAsia"/>
          <w:sz w:val="28"/>
          <w:lang w:eastAsia="zh-CN"/>
        </w:rPr>
      </w:pPr>
      <w:bookmarkStart w:id="19" w:name="_Toc2287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绩效评估是船用动力堆及配套产品项目中的关键环节，为确保船用动力堆及配套产品项目达到预期目标，我们采用了多层次、多维度的绩效评估方法。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动力堆及配套产品项目的战略目标对齐，确保每个决策和行动都与船用动力堆及配套产品项目整体目标保持一致。团队会定期召开战略对齐会议，审视当前工作与船用动力堆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动力堆及配套产品项目进度、质量、成本和风险等方面。这些指标通过数据收集和分析，为船用动力堆及配套产品项目管理团队提供了客观的评估依据。例如，我们通过船用动力堆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动力堆及配套产品项目内部，还考虑了船用动力堆及配套产品项目对外部环境的影响。我们定期进行干系人满意度调查，以了解各利益相关方对船用动力堆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这种多层次、多角度的绩效评估方法，使得我们能够全面了解船用动力堆及配套产品项目的运行状态，及时做出调整，确保船用动力堆及配套产品项目在不断变化的环境中保持稳健前行。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https://d.book118.com/946134053214010032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34E10"/>
    <w:rsid w:val="01D34E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340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2024-01-08T09:48:00Z</dcterms:created>
  <dcterms:modified xsi:type="dcterms:W3CDTF">2024-01-08T09:49:01Z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EF47A3E1469D4847B93636DCC4970E31_11</vt:lpwstr>
  </property>
  <property fmtid="{D5CDD505-2E9C-101B-9397-08002B2CF9AE}" pid="3" name="KSOProductBuildVer">
    <vt:lpwstr>2052-12.1.0.16120</vt:lpwstr>
  </property>
</Properties>
</file>