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电热片行业相关公司筹备报告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25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_Toc16257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8" w:history="1">
        <w:r>
          <w:rPr>
            <w:rFonts w:ascii="仿宋" w:eastAsia="仿宋" w:hAnsi="仿宋" w:cs="仿宋" w:hint="eastAsia"/>
            <w:lang w:eastAsia="zh-CN"/>
          </w:rPr>
          <w:t>(一)、电热片项目选址原则</w:t>
        </w:r>
        <w:r>
          <w:tab/>
        </w:r>
        <w:r>
          <w:fldChar w:fldCharType="begin"/>
        </w:r>
        <w:r>
          <w:instrText xml:space="preserve"> PAGEREF _Toc17398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_Toc28326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_Toc13851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_Toc10464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7" w:history="1">
        <w:r>
          <w:rPr>
            <w:rFonts w:ascii="仿宋" w:eastAsia="仿宋" w:hAnsi="仿宋" w:cs="仿宋" w:hint="eastAsia"/>
            <w:lang w:eastAsia="zh-CN"/>
          </w:rPr>
          <w:t>(五)、电热片项目选址综合评价</w:t>
        </w:r>
        <w:r>
          <w:tab/>
        </w:r>
        <w:r>
          <w:fldChar w:fldCharType="begin"/>
        </w:r>
        <w:r>
          <w:instrText xml:space="preserve"> PAGEREF _Toc22037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_Toc23319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_Toc3747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_Toc13048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_Toc13564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_Toc7707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_Toc8361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_Toc31981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_Toc9035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_Toc26469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_Toc32675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_Toc13989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_Toc7321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_Toc27456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_Toc22898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_Toc11610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_Toc3932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1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_Toc25751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_Toc30164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_Toc18243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_Toc23469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_Toc31675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_Toc23905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_Toc9710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_Toc10999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4" w:history="1">
        <w:r>
          <w:rPr>
            <w:rFonts w:ascii="仿宋" w:eastAsia="仿宋" w:hAnsi="仿宋" w:cs="仿宋" w:hint="eastAsia"/>
            <w:lang w:eastAsia="zh-CN"/>
          </w:rPr>
          <w:t>(五)、电热片项目总投资</w:t>
        </w:r>
        <w:r>
          <w:tab/>
        </w:r>
        <w:r>
          <w:fldChar w:fldCharType="begin"/>
        </w:r>
        <w:r>
          <w:instrText xml:space="preserve"> PAGEREF _Toc19004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_Toc16894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1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_Toc30715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_Toc25703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_Toc6993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_Toc29638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7" w:history="1">
        <w:r>
          <w:rPr>
            <w:rFonts w:ascii="仿宋" w:eastAsia="仿宋" w:hAnsi="仿宋" w:cs="仿宋" w:hint="eastAsia"/>
            <w:lang w:eastAsia="zh-CN"/>
          </w:rPr>
          <w:t>八、电热片项目经济效益</w:t>
        </w:r>
        <w:r>
          <w:tab/>
        </w:r>
        <w:r>
          <w:fldChar w:fldCharType="begin"/>
        </w:r>
        <w:r>
          <w:instrText xml:space="preserve"> PAGEREF _Toc19707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_Toc23053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4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_Toc26488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7" w:history="1">
        <w:r>
          <w:rPr>
            <w:rFonts w:ascii="仿宋" w:eastAsia="仿宋" w:hAnsi="仿宋" w:cs="仿宋" w:hint="eastAsia"/>
            <w:lang w:eastAsia="zh-CN"/>
          </w:rPr>
          <w:t>(三)、电热片项目盈利能力分析</w:t>
        </w:r>
        <w:r>
          <w:tab/>
        </w:r>
        <w:r>
          <w:fldChar w:fldCharType="begin"/>
        </w:r>
        <w:r>
          <w:instrText xml:space="preserve"> PAGEREF _Toc25927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_Toc28124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_Toc12678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_Toc21302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_Toc13549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_Toc30710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_Toc21245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_Toc32626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_Toc21455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_Toc8378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_Toc18083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_Toc8217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_Toc7831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_Toc32047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_Toc8990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_Toc7916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1" w:history="1">
        <w:r>
          <w:rPr>
            <w:rFonts w:ascii="仿宋" w:eastAsia="仿宋" w:hAnsi="仿宋" w:cs="仿宋" w:hint="eastAsia"/>
            <w:lang w:eastAsia="zh-CN"/>
          </w:rPr>
          <w:t>(一)、电热片项目进度安排</w:t>
        </w:r>
        <w:r>
          <w:tab/>
        </w:r>
        <w:r>
          <w:fldChar w:fldCharType="begin"/>
        </w:r>
        <w:r>
          <w:instrText xml:space="preserve"> PAGEREF _Toc15891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2" w:history="1">
        <w:r>
          <w:rPr>
            <w:rFonts w:ascii="仿宋" w:eastAsia="仿宋" w:hAnsi="仿宋" w:cs="仿宋" w:hint="eastAsia"/>
            <w:lang w:eastAsia="zh-CN"/>
          </w:rPr>
          <w:t>(二)、电热片项目实施保障措施</w:t>
        </w:r>
        <w:r>
          <w:tab/>
        </w:r>
        <w:r>
          <w:fldChar w:fldCharType="begin"/>
        </w:r>
        <w:r>
          <w:instrText xml:space="preserve"> PAGEREF _Toc22282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_Toc2060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_Toc9157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9" w:history="1">
        <w:r>
          <w:rPr>
            <w:rFonts w:ascii="仿宋" w:eastAsia="仿宋" w:hAnsi="仿宋" w:cs="仿宋" w:hint="eastAsia"/>
            <w:lang w:eastAsia="zh-CN"/>
          </w:rPr>
          <w:t>(二)、合作电热片项目</w:t>
        </w:r>
        <w:r>
          <w:tab/>
        </w:r>
        <w:r>
          <w:fldChar w:fldCharType="begin"/>
        </w:r>
        <w:r>
          <w:instrText xml:space="preserve"> PAGEREF _Toc7439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_Toc25850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3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_Toc9337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4" w:history="1">
        <w:r>
          <w:rPr>
            <w:rFonts w:ascii="仿宋" w:eastAsia="仿宋" w:hAnsi="仿宋" w:cs="仿宋" w:hint="eastAsia"/>
            <w:lang w:eastAsia="zh-CN"/>
          </w:rPr>
          <w:t>(一)、社会责任电热片项目</w:t>
        </w:r>
        <w:r>
          <w:tab/>
        </w:r>
        <w:r>
          <w:fldChar w:fldCharType="begin"/>
        </w:r>
        <w:r>
          <w:instrText xml:space="preserve"> PAGEREF _Toc28954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_Toc27271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76" w:history="1">
        <w:r>
          <w:rPr>
            <w:rFonts w:ascii="仿宋" w:eastAsia="仿宋" w:hAnsi="仿宋" w:cs="仿宋" w:hint="eastAsia"/>
            <w:lang w:eastAsia="zh-CN"/>
          </w:rPr>
          <w:t>十四、电热片项目总结分析</w:t>
        </w:r>
        <w:r>
          <w:tab/>
        </w:r>
        <w:r>
          <w:fldChar w:fldCharType="begin"/>
        </w:r>
        <w:r>
          <w:instrText xml:space="preserve"> PAGEREF _Toc23076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25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73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398"/>
      <w:r>
        <w:rPr>
          <w:rFonts w:ascii="仿宋" w:eastAsia="仿宋" w:hAnsi="仿宋" w:cs="仿宋" w:hint="eastAsia"/>
          <w:lang w:eastAsia="zh-CN"/>
        </w:rPr>
        <w:t>(一)、电热片项目选址原则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片项目选址是决定工业电热片项目成败的关键因素之一。根据现行政策，电热片项目选址必须符合一系列要求，以确保城乡建设、环境保护和资源利用的协调。以下是一些关于电热片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电热片项目选址必须与当地城乡建设总体规划相一致。它应该符合工业电热片项目占地使用规划的要求，并与大气污染防治、水资源和自然生态保护政策相协调。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电热片项目选址应避开自然保护区、风景名胜区、生活饮用水源地和其他特别需要保护的敏感性目标。这有助于维护自然环境的完整性和生态系统的稳定。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电热片项目选址应充分考虑土地资源的节约。最好选择空闲地、非耕地或荒地，以减少对良田或耕地的占用。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电热片项目选址应提供足够的场地，以满足工艺和辅助生产设施的建设需要。这有助于确保生产流程的高效运行。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电热片项目选址应具备良好的生产基础条件，包括充足的水源、电力、运输和可靠的能源供应。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电热片项目选址应地势平缓，便于排除雨水和处理生产、生活废水。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电热片项目选址应与居民区及环境污染敏感点保持足够的防护距离，以确保生产活动不会对人民健康和环境造成危害。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电热片项目选址是电热片项目成功的第一步，符合政策要求的选址将有助于确保电热片项目的可持续发展，并避免对环境和社会造成不利影响。因此，在电热片项目规划和选址阶段，应认真考虑这些原则和要求。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326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片项目，坐落于中国东南沿海地带，占地面积约为XX平方公里。其地理位置堪称优越，距离市中心仅有短短的XX公里，具备出色的交通便捷性。在过去几十年的快速发展中，电热片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https://d.book118.com/946203052232010050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6203052232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2024-01-26T19:37:00Z</dcterms:created>
  <dcterms:modified xsi:type="dcterms:W3CDTF">2024-01-26T19:37:40Z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370D46363A7C4C6499ABC8728D200336_11</vt:lpwstr>
  </property>
  <property fmtid="{D5CDD505-2E9C-101B-9397-08002B2CF9AE}" pid="3" name="KSOProductBuildVer">
    <vt:lpwstr>2052-12.1.0.16120</vt:lpwstr>
  </property>
</Properties>
</file>