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文化内容产品服务项目规划设计蓝图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26" w:history="1">
        <w:r>
          <w:rPr>
            <w:rFonts w:ascii="仿宋" w:eastAsia="仿宋" w:hAnsi="仿宋" w:cs="仿宋" w:hint="eastAsia"/>
            <w:lang w:eastAsia="zh-CN"/>
          </w:rPr>
          <w:t>概论</w:t>
        </w:r>
        <w:r>
          <w:tab/>
        </w:r>
        <w:r>
          <w:fldChar w:fldCharType="begin"/>
        </w:r>
        <w:r>
          <w:instrText xml:space="preserve"> PAGEREF _Toc28026 \h </w:instrText>
        </w:r>
        <w:r>
          <w:fldChar w:fldCharType="separate"/>
        </w:r>
        <w:r>
          <w:t>3</w:t>
        </w:r>
        <w:r>
          <w:fldChar w:fldCharType="end"/>
        </w:r>
      </w:hyperlink>
    </w:p>
    <w:p>
      <w:pPr>
        <w:pStyle w:val="TOC1"/>
        <w:tabs>
          <w:tab w:val="right" w:leader="dot" w:pos="8306"/>
        </w:tabs>
      </w:pPr>
      <w:hyperlink w:anchor="_Toc29731" w:history="1">
        <w:r>
          <w:rPr>
            <w:rFonts w:ascii="仿宋" w:eastAsia="仿宋" w:hAnsi="仿宋" w:cs="仿宋" w:hint="eastAsia"/>
            <w:lang w:eastAsia="zh-CN"/>
          </w:rPr>
          <w:t>一、文化内容产品服务项目建设单位说明</w:t>
        </w:r>
        <w:r>
          <w:tab/>
        </w:r>
        <w:r>
          <w:fldChar w:fldCharType="begin"/>
        </w:r>
        <w:r>
          <w:instrText xml:space="preserve"> PAGEREF _Toc29731 \h </w:instrText>
        </w:r>
        <w:r>
          <w:fldChar w:fldCharType="separate"/>
        </w:r>
        <w:r>
          <w:t>3</w:t>
        </w:r>
        <w:r>
          <w:fldChar w:fldCharType="end"/>
        </w:r>
      </w:hyperlink>
    </w:p>
    <w:p>
      <w:pPr>
        <w:pStyle w:val="TOC2"/>
        <w:tabs>
          <w:tab w:val="right" w:leader="dot" w:pos="8306"/>
        </w:tabs>
      </w:pPr>
      <w:hyperlink w:anchor="_Toc3576" w:history="1">
        <w:r>
          <w:rPr>
            <w:rFonts w:ascii="仿宋" w:eastAsia="仿宋" w:hAnsi="仿宋" w:cs="仿宋" w:hint="eastAsia"/>
            <w:lang w:eastAsia="zh-CN"/>
          </w:rPr>
          <w:t>(一)、文化内容产品服务项目承办单位基本情况</w:t>
        </w:r>
        <w:r>
          <w:tab/>
        </w:r>
        <w:r>
          <w:fldChar w:fldCharType="begin"/>
        </w:r>
        <w:r>
          <w:instrText xml:space="preserve"> PAGEREF _Toc3576 \h </w:instrText>
        </w:r>
        <w:r>
          <w:fldChar w:fldCharType="separate"/>
        </w:r>
        <w:r>
          <w:t>3</w:t>
        </w:r>
        <w:r>
          <w:fldChar w:fldCharType="end"/>
        </w:r>
      </w:hyperlink>
    </w:p>
    <w:p>
      <w:pPr>
        <w:pStyle w:val="TOC2"/>
        <w:tabs>
          <w:tab w:val="right" w:leader="dot" w:pos="8306"/>
        </w:tabs>
      </w:pPr>
      <w:hyperlink w:anchor="_Toc23800" w:history="1">
        <w:r>
          <w:rPr>
            <w:rFonts w:ascii="仿宋" w:eastAsia="仿宋" w:hAnsi="仿宋" w:cs="仿宋" w:hint="eastAsia"/>
            <w:lang w:eastAsia="zh-CN"/>
          </w:rPr>
          <w:t>(二)、公司经济效益分析</w:t>
        </w:r>
        <w:r>
          <w:tab/>
        </w:r>
        <w:r>
          <w:fldChar w:fldCharType="begin"/>
        </w:r>
        <w:r>
          <w:instrText xml:space="preserve"> PAGEREF _Toc23800 \h </w:instrText>
        </w:r>
        <w:r>
          <w:fldChar w:fldCharType="separate"/>
        </w:r>
        <w:r>
          <w:t>4</w:t>
        </w:r>
        <w:r>
          <w:fldChar w:fldCharType="end"/>
        </w:r>
      </w:hyperlink>
    </w:p>
    <w:p>
      <w:pPr>
        <w:pStyle w:val="TOC1"/>
        <w:tabs>
          <w:tab w:val="right" w:leader="dot" w:pos="8306"/>
        </w:tabs>
      </w:pPr>
      <w:hyperlink w:anchor="_Toc26798" w:history="1">
        <w:r>
          <w:rPr>
            <w:rFonts w:ascii="仿宋" w:eastAsia="仿宋" w:hAnsi="仿宋" w:cs="仿宋" w:hint="eastAsia"/>
            <w:lang w:eastAsia="zh-CN"/>
          </w:rPr>
          <w:t>二、文化内容产品服务项目危机管理</w:t>
        </w:r>
        <w:r>
          <w:tab/>
        </w:r>
        <w:r>
          <w:fldChar w:fldCharType="begin"/>
        </w:r>
        <w:r>
          <w:instrText xml:space="preserve"> PAGEREF _Toc26798 \h </w:instrText>
        </w:r>
        <w:r>
          <w:fldChar w:fldCharType="separate"/>
        </w:r>
        <w:r>
          <w:t>5</w:t>
        </w:r>
        <w:r>
          <w:fldChar w:fldCharType="end"/>
        </w:r>
      </w:hyperlink>
    </w:p>
    <w:p>
      <w:pPr>
        <w:pStyle w:val="TOC2"/>
        <w:tabs>
          <w:tab w:val="right" w:leader="dot" w:pos="8306"/>
        </w:tabs>
      </w:pPr>
      <w:hyperlink w:anchor="_Toc12504" w:history="1">
        <w:r>
          <w:rPr>
            <w:rFonts w:ascii="仿宋" w:eastAsia="仿宋" w:hAnsi="仿宋" w:cs="仿宋" w:hint="eastAsia"/>
            <w:lang w:eastAsia="zh-CN"/>
          </w:rPr>
          <w:t>(一)、危机预警与识别</w:t>
        </w:r>
        <w:r>
          <w:tab/>
        </w:r>
        <w:r>
          <w:fldChar w:fldCharType="begin"/>
        </w:r>
        <w:r>
          <w:instrText xml:space="preserve"> PAGEREF _Toc12504 \h </w:instrText>
        </w:r>
        <w:r>
          <w:fldChar w:fldCharType="separate"/>
        </w:r>
        <w:r>
          <w:t>5</w:t>
        </w:r>
        <w:r>
          <w:fldChar w:fldCharType="end"/>
        </w:r>
      </w:hyperlink>
    </w:p>
    <w:p>
      <w:pPr>
        <w:pStyle w:val="TOC2"/>
        <w:tabs>
          <w:tab w:val="right" w:leader="dot" w:pos="8306"/>
        </w:tabs>
      </w:pPr>
      <w:hyperlink w:anchor="_Toc22055" w:history="1">
        <w:r>
          <w:rPr>
            <w:rFonts w:ascii="仿宋" w:eastAsia="仿宋" w:hAnsi="仿宋" w:cs="仿宋" w:hint="eastAsia"/>
            <w:lang w:eastAsia="zh-CN"/>
          </w:rPr>
          <w:t>(二)、危机应对与恢复</w:t>
        </w:r>
        <w:r>
          <w:tab/>
        </w:r>
        <w:r>
          <w:fldChar w:fldCharType="begin"/>
        </w:r>
        <w:r>
          <w:instrText xml:space="preserve"> PAGEREF _Toc22055 \h </w:instrText>
        </w:r>
        <w:r>
          <w:fldChar w:fldCharType="separate"/>
        </w:r>
        <w:r>
          <w:t>6</w:t>
        </w:r>
        <w:r>
          <w:fldChar w:fldCharType="end"/>
        </w:r>
      </w:hyperlink>
    </w:p>
    <w:p>
      <w:pPr>
        <w:pStyle w:val="TOC1"/>
        <w:tabs>
          <w:tab w:val="right" w:leader="dot" w:pos="8306"/>
        </w:tabs>
      </w:pPr>
      <w:hyperlink w:anchor="_Toc28104" w:history="1">
        <w:r>
          <w:rPr>
            <w:rFonts w:ascii="仿宋" w:eastAsia="仿宋" w:hAnsi="仿宋" w:cs="仿宋" w:hint="eastAsia"/>
            <w:lang w:eastAsia="zh-CN"/>
          </w:rPr>
          <w:t>三、文化内容产品服务项目土建工程</w:t>
        </w:r>
        <w:r>
          <w:tab/>
        </w:r>
        <w:r>
          <w:fldChar w:fldCharType="begin"/>
        </w:r>
        <w:r>
          <w:instrText xml:space="preserve"> PAGEREF _Toc28104 \h </w:instrText>
        </w:r>
        <w:r>
          <w:fldChar w:fldCharType="separate"/>
        </w:r>
        <w:r>
          <w:t>7</w:t>
        </w:r>
        <w:r>
          <w:fldChar w:fldCharType="end"/>
        </w:r>
      </w:hyperlink>
    </w:p>
    <w:p>
      <w:pPr>
        <w:pStyle w:val="TOC2"/>
        <w:tabs>
          <w:tab w:val="right" w:leader="dot" w:pos="8306"/>
        </w:tabs>
      </w:pPr>
      <w:hyperlink w:anchor="_Toc19818" w:history="1">
        <w:r>
          <w:rPr>
            <w:rFonts w:ascii="仿宋" w:eastAsia="仿宋" w:hAnsi="仿宋" w:cs="仿宋" w:hint="eastAsia"/>
            <w:lang w:eastAsia="zh-CN"/>
          </w:rPr>
          <w:t>(一)、建筑工程设计原则</w:t>
        </w:r>
        <w:r>
          <w:tab/>
        </w:r>
        <w:r>
          <w:fldChar w:fldCharType="begin"/>
        </w:r>
        <w:r>
          <w:instrText xml:space="preserve"> PAGEREF _Toc19818 \h </w:instrText>
        </w:r>
        <w:r>
          <w:fldChar w:fldCharType="separate"/>
        </w:r>
        <w:r>
          <w:t>7</w:t>
        </w:r>
        <w:r>
          <w:fldChar w:fldCharType="end"/>
        </w:r>
      </w:hyperlink>
    </w:p>
    <w:p>
      <w:pPr>
        <w:pStyle w:val="TOC2"/>
        <w:tabs>
          <w:tab w:val="right" w:leader="dot" w:pos="8306"/>
        </w:tabs>
      </w:pPr>
      <w:hyperlink w:anchor="_Toc17247" w:history="1">
        <w:r>
          <w:rPr>
            <w:rFonts w:ascii="仿宋" w:eastAsia="仿宋" w:hAnsi="仿宋" w:cs="仿宋" w:hint="eastAsia"/>
            <w:lang w:eastAsia="zh-CN"/>
          </w:rPr>
          <w:t>(二)、土建工程设计年限及安全等级</w:t>
        </w:r>
        <w:r>
          <w:tab/>
        </w:r>
        <w:r>
          <w:fldChar w:fldCharType="begin"/>
        </w:r>
        <w:r>
          <w:instrText xml:space="preserve"> PAGEREF _Toc17247 \h </w:instrText>
        </w:r>
        <w:r>
          <w:fldChar w:fldCharType="separate"/>
        </w:r>
        <w:r>
          <w:t>8</w:t>
        </w:r>
        <w:r>
          <w:fldChar w:fldCharType="end"/>
        </w:r>
      </w:hyperlink>
    </w:p>
    <w:p>
      <w:pPr>
        <w:pStyle w:val="TOC2"/>
        <w:tabs>
          <w:tab w:val="right" w:leader="dot" w:pos="8306"/>
        </w:tabs>
      </w:pPr>
      <w:hyperlink w:anchor="_Toc18851" w:history="1">
        <w:r>
          <w:rPr>
            <w:rFonts w:ascii="仿宋" w:eastAsia="仿宋" w:hAnsi="仿宋" w:cs="仿宋" w:hint="eastAsia"/>
            <w:lang w:eastAsia="zh-CN"/>
          </w:rPr>
          <w:t>(三)、建筑工程设计总体要求</w:t>
        </w:r>
        <w:r>
          <w:tab/>
        </w:r>
        <w:r>
          <w:fldChar w:fldCharType="begin"/>
        </w:r>
        <w:r>
          <w:instrText xml:space="preserve"> PAGEREF _Toc18851 \h </w:instrText>
        </w:r>
        <w:r>
          <w:fldChar w:fldCharType="separate"/>
        </w:r>
        <w:r>
          <w:t>10</w:t>
        </w:r>
        <w:r>
          <w:fldChar w:fldCharType="end"/>
        </w:r>
      </w:hyperlink>
    </w:p>
    <w:p>
      <w:pPr>
        <w:pStyle w:val="TOC2"/>
        <w:tabs>
          <w:tab w:val="right" w:leader="dot" w:pos="8306"/>
        </w:tabs>
      </w:pPr>
      <w:hyperlink w:anchor="_Toc19041" w:history="1">
        <w:r>
          <w:rPr>
            <w:rFonts w:ascii="仿宋" w:eastAsia="仿宋" w:hAnsi="仿宋" w:cs="仿宋" w:hint="eastAsia"/>
            <w:lang w:eastAsia="zh-CN"/>
          </w:rPr>
          <w:t>(四)、土建工程建设指标</w:t>
        </w:r>
        <w:r>
          <w:tab/>
        </w:r>
        <w:r>
          <w:fldChar w:fldCharType="begin"/>
        </w:r>
        <w:r>
          <w:instrText xml:space="preserve"> PAGEREF _Toc19041 \h </w:instrText>
        </w:r>
        <w:r>
          <w:fldChar w:fldCharType="separate"/>
        </w:r>
        <w:r>
          <w:t>10</w:t>
        </w:r>
        <w:r>
          <w:fldChar w:fldCharType="end"/>
        </w:r>
      </w:hyperlink>
    </w:p>
    <w:p>
      <w:pPr>
        <w:pStyle w:val="TOC1"/>
        <w:tabs>
          <w:tab w:val="right" w:leader="dot" w:pos="8306"/>
        </w:tabs>
      </w:pPr>
      <w:hyperlink w:anchor="_Toc27067" w:history="1">
        <w:r>
          <w:rPr>
            <w:rFonts w:ascii="仿宋" w:eastAsia="仿宋" w:hAnsi="仿宋" w:cs="仿宋" w:hint="eastAsia"/>
            <w:lang w:eastAsia="zh-CN"/>
          </w:rPr>
          <w:t>四、文化内容产品服务项目建设背景及必要性分析</w:t>
        </w:r>
        <w:r>
          <w:tab/>
        </w:r>
        <w:r>
          <w:fldChar w:fldCharType="begin"/>
        </w:r>
        <w:r>
          <w:instrText xml:space="preserve"> PAGEREF _Toc27067 \h </w:instrText>
        </w:r>
        <w:r>
          <w:fldChar w:fldCharType="separate"/>
        </w:r>
        <w:r>
          <w:t>11</w:t>
        </w:r>
        <w:r>
          <w:fldChar w:fldCharType="end"/>
        </w:r>
      </w:hyperlink>
    </w:p>
    <w:p>
      <w:pPr>
        <w:pStyle w:val="TOC2"/>
        <w:tabs>
          <w:tab w:val="right" w:leader="dot" w:pos="8306"/>
        </w:tabs>
      </w:pPr>
      <w:hyperlink w:anchor="_Toc21086" w:history="1">
        <w:r>
          <w:rPr>
            <w:rFonts w:ascii="仿宋" w:eastAsia="仿宋" w:hAnsi="仿宋" w:cs="仿宋" w:hint="eastAsia"/>
            <w:lang w:eastAsia="zh-CN"/>
          </w:rPr>
          <w:t>(一)、文化内容产品服务项目背景分析</w:t>
        </w:r>
        <w:r>
          <w:tab/>
        </w:r>
        <w:r>
          <w:fldChar w:fldCharType="begin"/>
        </w:r>
        <w:r>
          <w:instrText xml:space="preserve"> PAGEREF _Toc21086 \h </w:instrText>
        </w:r>
        <w:r>
          <w:fldChar w:fldCharType="separate"/>
        </w:r>
        <w:r>
          <w:t>11</w:t>
        </w:r>
        <w:r>
          <w:fldChar w:fldCharType="end"/>
        </w:r>
      </w:hyperlink>
    </w:p>
    <w:p>
      <w:pPr>
        <w:pStyle w:val="TOC2"/>
        <w:tabs>
          <w:tab w:val="right" w:leader="dot" w:pos="8306"/>
        </w:tabs>
      </w:pPr>
      <w:hyperlink w:anchor="_Toc522" w:history="1">
        <w:r>
          <w:rPr>
            <w:rFonts w:ascii="仿宋" w:eastAsia="仿宋" w:hAnsi="仿宋" w:cs="仿宋" w:hint="eastAsia"/>
            <w:lang w:eastAsia="zh-CN"/>
          </w:rPr>
          <w:t>(二)、文化内容产品服务项目建设必要性分析</w:t>
        </w:r>
        <w:r>
          <w:tab/>
        </w:r>
        <w:r>
          <w:fldChar w:fldCharType="begin"/>
        </w:r>
        <w:r>
          <w:instrText xml:space="preserve"> PAGEREF _Toc522 \h </w:instrText>
        </w:r>
        <w:r>
          <w:fldChar w:fldCharType="separate"/>
        </w:r>
        <w:r>
          <w:t>12</w:t>
        </w:r>
        <w:r>
          <w:fldChar w:fldCharType="end"/>
        </w:r>
      </w:hyperlink>
    </w:p>
    <w:p>
      <w:pPr>
        <w:pStyle w:val="TOC1"/>
        <w:tabs>
          <w:tab w:val="right" w:leader="dot" w:pos="8306"/>
        </w:tabs>
      </w:pPr>
      <w:hyperlink w:anchor="_Toc15672" w:history="1">
        <w:r>
          <w:rPr>
            <w:rFonts w:ascii="仿宋" w:eastAsia="仿宋" w:hAnsi="仿宋" w:cs="仿宋" w:hint="eastAsia"/>
            <w:lang w:eastAsia="zh-CN"/>
          </w:rPr>
          <w:t>五、文化内容产品服务项目选址可行性分析</w:t>
        </w:r>
        <w:r>
          <w:tab/>
        </w:r>
        <w:r>
          <w:fldChar w:fldCharType="begin"/>
        </w:r>
        <w:r>
          <w:instrText xml:space="preserve"> PAGEREF _Toc15672 \h </w:instrText>
        </w:r>
        <w:r>
          <w:fldChar w:fldCharType="separate"/>
        </w:r>
        <w:r>
          <w:t>14</w:t>
        </w:r>
        <w:r>
          <w:fldChar w:fldCharType="end"/>
        </w:r>
      </w:hyperlink>
    </w:p>
    <w:p>
      <w:pPr>
        <w:pStyle w:val="TOC2"/>
        <w:tabs>
          <w:tab w:val="right" w:leader="dot" w:pos="8306"/>
        </w:tabs>
      </w:pPr>
      <w:hyperlink w:anchor="_Toc22604" w:history="1">
        <w:r>
          <w:rPr>
            <w:rFonts w:ascii="仿宋" w:eastAsia="仿宋" w:hAnsi="仿宋" w:cs="仿宋" w:hint="eastAsia"/>
            <w:lang w:eastAsia="zh-CN"/>
          </w:rPr>
          <w:t>(一)、文化内容产品服务项目选址</w:t>
        </w:r>
        <w:r>
          <w:tab/>
        </w:r>
        <w:r>
          <w:fldChar w:fldCharType="begin"/>
        </w:r>
        <w:r>
          <w:instrText xml:space="preserve"> PAGEREF _Toc22604 \h </w:instrText>
        </w:r>
        <w:r>
          <w:fldChar w:fldCharType="separate"/>
        </w:r>
        <w:r>
          <w:t>14</w:t>
        </w:r>
        <w:r>
          <w:fldChar w:fldCharType="end"/>
        </w:r>
      </w:hyperlink>
    </w:p>
    <w:p>
      <w:pPr>
        <w:pStyle w:val="TOC2"/>
        <w:tabs>
          <w:tab w:val="right" w:leader="dot" w:pos="8306"/>
        </w:tabs>
      </w:pPr>
      <w:hyperlink w:anchor="_Toc24488" w:history="1">
        <w:r>
          <w:rPr>
            <w:rFonts w:ascii="仿宋" w:eastAsia="仿宋" w:hAnsi="仿宋" w:cs="仿宋" w:hint="eastAsia"/>
            <w:lang w:eastAsia="zh-CN"/>
          </w:rPr>
          <w:t>(二)、用地控制指标</w:t>
        </w:r>
        <w:r>
          <w:tab/>
        </w:r>
        <w:r>
          <w:fldChar w:fldCharType="begin"/>
        </w:r>
        <w:r>
          <w:instrText xml:space="preserve"> PAGEREF _Toc24488 \h </w:instrText>
        </w:r>
        <w:r>
          <w:fldChar w:fldCharType="separate"/>
        </w:r>
        <w:r>
          <w:t>14</w:t>
        </w:r>
        <w:r>
          <w:fldChar w:fldCharType="end"/>
        </w:r>
      </w:hyperlink>
    </w:p>
    <w:p>
      <w:pPr>
        <w:pStyle w:val="TOC2"/>
        <w:tabs>
          <w:tab w:val="right" w:leader="dot" w:pos="8306"/>
        </w:tabs>
      </w:pPr>
      <w:hyperlink w:anchor="_Toc17529" w:history="1">
        <w:r>
          <w:rPr>
            <w:rFonts w:ascii="仿宋" w:eastAsia="仿宋" w:hAnsi="仿宋" w:cs="仿宋" w:hint="eastAsia"/>
            <w:lang w:eastAsia="zh-CN"/>
          </w:rPr>
          <w:t>(三)、节约用地措施</w:t>
        </w:r>
        <w:r>
          <w:tab/>
        </w:r>
        <w:r>
          <w:fldChar w:fldCharType="begin"/>
        </w:r>
        <w:r>
          <w:instrText xml:space="preserve"> PAGEREF _Toc17529 \h </w:instrText>
        </w:r>
        <w:r>
          <w:fldChar w:fldCharType="separate"/>
        </w:r>
        <w:r>
          <w:t>16</w:t>
        </w:r>
        <w:r>
          <w:fldChar w:fldCharType="end"/>
        </w:r>
      </w:hyperlink>
    </w:p>
    <w:p>
      <w:pPr>
        <w:pStyle w:val="TOC2"/>
        <w:tabs>
          <w:tab w:val="right" w:leader="dot" w:pos="8306"/>
        </w:tabs>
      </w:pPr>
      <w:hyperlink w:anchor="_Toc22347" w:history="1">
        <w:r>
          <w:rPr>
            <w:rFonts w:ascii="仿宋" w:eastAsia="仿宋" w:hAnsi="仿宋" w:cs="仿宋" w:hint="eastAsia"/>
            <w:lang w:eastAsia="zh-CN"/>
          </w:rPr>
          <w:t>(四)、总图布置方案</w:t>
        </w:r>
        <w:r>
          <w:tab/>
        </w:r>
        <w:r>
          <w:fldChar w:fldCharType="begin"/>
        </w:r>
        <w:r>
          <w:instrText xml:space="preserve"> PAGEREF _Toc22347 \h </w:instrText>
        </w:r>
        <w:r>
          <w:fldChar w:fldCharType="separate"/>
        </w:r>
        <w:r>
          <w:t>17</w:t>
        </w:r>
        <w:r>
          <w:fldChar w:fldCharType="end"/>
        </w:r>
      </w:hyperlink>
    </w:p>
    <w:p>
      <w:pPr>
        <w:pStyle w:val="TOC2"/>
        <w:tabs>
          <w:tab w:val="right" w:leader="dot" w:pos="8306"/>
        </w:tabs>
      </w:pPr>
      <w:hyperlink w:anchor="_Toc1335" w:history="1">
        <w:r>
          <w:rPr>
            <w:rFonts w:ascii="仿宋" w:eastAsia="仿宋" w:hAnsi="仿宋" w:cs="仿宋" w:hint="eastAsia"/>
            <w:lang w:eastAsia="zh-CN"/>
          </w:rPr>
          <w:t>(五)、选址综合评价</w:t>
        </w:r>
        <w:r>
          <w:tab/>
        </w:r>
        <w:r>
          <w:fldChar w:fldCharType="begin"/>
        </w:r>
        <w:r>
          <w:instrText xml:space="preserve"> PAGEREF _Toc1335 \h </w:instrText>
        </w:r>
        <w:r>
          <w:fldChar w:fldCharType="separate"/>
        </w:r>
        <w:r>
          <w:t>18</w:t>
        </w:r>
        <w:r>
          <w:fldChar w:fldCharType="end"/>
        </w:r>
      </w:hyperlink>
    </w:p>
    <w:p>
      <w:pPr>
        <w:pStyle w:val="TOC1"/>
        <w:tabs>
          <w:tab w:val="right" w:leader="dot" w:pos="8306"/>
        </w:tabs>
      </w:pPr>
      <w:hyperlink w:anchor="_Toc2492" w:history="1">
        <w:r>
          <w:rPr>
            <w:rFonts w:ascii="仿宋" w:eastAsia="仿宋" w:hAnsi="仿宋" w:cs="仿宋" w:hint="eastAsia"/>
            <w:lang w:eastAsia="zh-CN"/>
          </w:rPr>
          <w:t>六、工艺说明</w:t>
        </w:r>
        <w:r>
          <w:tab/>
        </w:r>
        <w:r>
          <w:fldChar w:fldCharType="begin"/>
        </w:r>
        <w:r>
          <w:instrText xml:space="preserve"> PAGEREF _Toc2492 \h </w:instrText>
        </w:r>
        <w:r>
          <w:fldChar w:fldCharType="separate"/>
        </w:r>
        <w:r>
          <w:t>19</w:t>
        </w:r>
        <w:r>
          <w:fldChar w:fldCharType="end"/>
        </w:r>
      </w:hyperlink>
    </w:p>
    <w:p>
      <w:pPr>
        <w:pStyle w:val="TOC2"/>
        <w:tabs>
          <w:tab w:val="right" w:leader="dot" w:pos="8306"/>
        </w:tabs>
      </w:pPr>
      <w:hyperlink w:anchor="_Toc19709" w:history="1">
        <w:r>
          <w:rPr>
            <w:rFonts w:ascii="仿宋" w:eastAsia="仿宋" w:hAnsi="仿宋" w:cs="仿宋" w:hint="eastAsia"/>
            <w:lang w:eastAsia="zh-CN"/>
          </w:rPr>
          <w:t>(一)、技术管理特点</w:t>
        </w:r>
        <w:r>
          <w:tab/>
        </w:r>
        <w:r>
          <w:fldChar w:fldCharType="begin"/>
        </w:r>
        <w:r>
          <w:instrText xml:space="preserve"> PAGEREF _Toc19709 \h </w:instrText>
        </w:r>
        <w:r>
          <w:fldChar w:fldCharType="separate"/>
        </w:r>
        <w:r>
          <w:t>19</w:t>
        </w:r>
        <w:r>
          <w:fldChar w:fldCharType="end"/>
        </w:r>
      </w:hyperlink>
    </w:p>
    <w:p>
      <w:pPr>
        <w:pStyle w:val="TOC2"/>
        <w:tabs>
          <w:tab w:val="right" w:leader="dot" w:pos="8306"/>
        </w:tabs>
      </w:pPr>
      <w:hyperlink w:anchor="_Toc23999" w:history="1">
        <w:r>
          <w:rPr>
            <w:rFonts w:ascii="仿宋" w:eastAsia="仿宋" w:hAnsi="仿宋" w:cs="仿宋" w:hint="eastAsia"/>
            <w:lang w:eastAsia="zh-CN"/>
          </w:rPr>
          <w:t>(二)、文化内容产品服务项目工艺技术设计方案</w:t>
        </w:r>
        <w:r>
          <w:tab/>
        </w:r>
        <w:r>
          <w:fldChar w:fldCharType="begin"/>
        </w:r>
        <w:r>
          <w:instrText xml:space="preserve"> PAGEREF _Toc23999 \h </w:instrText>
        </w:r>
        <w:r>
          <w:fldChar w:fldCharType="separate"/>
        </w:r>
        <w:r>
          <w:t>20</w:t>
        </w:r>
        <w:r>
          <w:fldChar w:fldCharType="end"/>
        </w:r>
      </w:hyperlink>
    </w:p>
    <w:p>
      <w:pPr>
        <w:pStyle w:val="TOC2"/>
        <w:tabs>
          <w:tab w:val="right" w:leader="dot" w:pos="8306"/>
        </w:tabs>
      </w:pPr>
      <w:hyperlink w:anchor="_Toc29979" w:history="1">
        <w:r>
          <w:rPr>
            <w:rFonts w:ascii="仿宋" w:eastAsia="仿宋" w:hAnsi="仿宋" w:cs="仿宋" w:hint="eastAsia"/>
            <w:lang w:eastAsia="zh-CN"/>
          </w:rPr>
          <w:t>(三)、设备选型方案</w:t>
        </w:r>
        <w:r>
          <w:tab/>
        </w:r>
        <w:r>
          <w:fldChar w:fldCharType="begin"/>
        </w:r>
        <w:r>
          <w:instrText xml:space="preserve"> PAGEREF _Toc29979 \h </w:instrText>
        </w:r>
        <w:r>
          <w:fldChar w:fldCharType="separate"/>
        </w:r>
        <w:r>
          <w:t>22</w:t>
        </w:r>
        <w:r>
          <w:fldChar w:fldCharType="end"/>
        </w:r>
      </w:hyperlink>
    </w:p>
    <w:p>
      <w:pPr>
        <w:pStyle w:val="TOC1"/>
        <w:tabs>
          <w:tab w:val="right" w:leader="dot" w:pos="8306"/>
        </w:tabs>
      </w:pPr>
      <w:hyperlink w:anchor="_Toc1679" w:history="1">
        <w:r>
          <w:rPr>
            <w:rFonts w:ascii="仿宋" w:eastAsia="仿宋" w:hAnsi="仿宋" w:cs="仿宋" w:hint="eastAsia"/>
            <w:lang w:eastAsia="zh-CN"/>
          </w:rPr>
          <w:t>七、文化内容产品服务项目计划安排</w:t>
        </w:r>
        <w:r>
          <w:tab/>
        </w:r>
        <w:r>
          <w:fldChar w:fldCharType="begin"/>
        </w:r>
        <w:r>
          <w:instrText xml:space="preserve"> PAGEREF _Toc1679 \h </w:instrText>
        </w:r>
        <w:r>
          <w:fldChar w:fldCharType="separate"/>
        </w:r>
        <w:r>
          <w:t>23</w:t>
        </w:r>
        <w:r>
          <w:fldChar w:fldCharType="end"/>
        </w:r>
      </w:hyperlink>
    </w:p>
    <w:p>
      <w:pPr>
        <w:pStyle w:val="TOC2"/>
        <w:tabs>
          <w:tab w:val="right" w:leader="dot" w:pos="8306"/>
        </w:tabs>
      </w:pPr>
      <w:hyperlink w:anchor="_Toc28234" w:history="1">
        <w:r>
          <w:rPr>
            <w:rFonts w:ascii="仿宋" w:eastAsia="仿宋" w:hAnsi="仿宋" w:cs="仿宋" w:hint="eastAsia"/>
            <w:lang w:eastAsia="zh-CN"/>
          </w:rPr>
          <w:t>(一)、建设周期</w:t>
        </w:r>
        <w:r>
          <w:tab/>
        </w:r>
        <w:r>
          <w:fldChar w:fldCharType="begin"/>
        </w:r>
        <w:r>
          <w:instrText xml:space="preserve"> PAGEREF _Toc28234 \h </w:instrText>
        </w:r>
        <w:r>
          <w:fldChar w:fldCharType="separate"/>
        </w:r>
        <w:r>
          <w:t>23</w:t>
        </w:r>
        <w:r>
          <w:fldChar w:fldCharType="end"/>
        </w:r>
      </w:hyperlink>
    </w:p>
    <w:p>
      <w:pPr>
        <w:pStyle w:val="TOC2"/>
        <w:tabs>
          <w:tab w:val="right" w:leader="dot" w:pos="8306"/>
        </w:tabs>
      </w:pPr>
      <w:hyperlink w:anchor="_Toc15047" w:history="1">
        <w:r>
          <w:rPr>
            <w:rFonts w:ascii="仿宋" w:eastAsia="仿宋" w:hAnsi="仿宋" w:cs="仿宋" w:hint="eastAsia"/>
            <w:lang w:eastAsia="zh-CN"/>
          </w:rPr>
          <w:t>(二)、建设进度</w:t>
        </w:r>
        <w:r>
          <w:tab/>
        </w:r>
        <w:r>
          <w:fldChar w:fldCharType="begin"/>
        </w:r>
        <w:r>
          <w:instrText xml:space="preserve"> PAGEREF _Toc15047 \h </w:instrText>
        </w:r>
        <w:r>
          <w:fldChar w:fldCharType="separate"/>
        </w:r>
        <w:r>
          <w:t>24</w:t>
        </w:r>
        <w:r>
          <w:fldChar w:fldCharType="end"/>
        </w:r>
      </w:hyperlink>
    </w:p>
    <w:p>
      <w:pPr>
        <w:pStyle w:val="TOC2"/>
        <w:tabs>
          <w:tab w:val="right" w:leader="dot" w:pos="8306"/>
        </w:tabs>
      </w:pPr>
      <w:hyperlink w:anchor="_Toc623" w:history="1">
        <w:r>
          <w:rPr>
            <w:rFonts w:ascii="仿宋" w:eastAsia="仿宋" w:hAnsi="仿宋" w:cs="仿宋" w:hint="eastAsia"/>
            <w:lang w:eastAsia="zh-CN"/>
          </w:rPr>
          <w:t>(三)、进度安排注意事项</w:t>
        </w:r>
        <w:r>
          <w:tab/>
        </w:r>
        <w:r>
          <w:fldChar w:fldCharType="begin"/>
        </w:r>
        <w:r>
          <w:instrText xml:space="preserve"> PAGEREF _Toc623 \h </w:instrText>
        </w:r>
        <w:r>
          <w:fldChar w:fldCharType="separate"/>
        </w:r>
        <w:r>
          <w:t>25</w:t>
        </w:r>
        <w:r>
          <w:fldChar w:fldCharType="end"/>
        </w:r>
      </w:hyperlink>
    </w:p>
    <w:p>
      <w:pPr>
        <w:pStyle w:val="TOC2"/>
        <w:tabs>
          <w:tab w:val="right" w:leader="dot" w:pos="8306"/>
        </w:tabs>
      </w:pPr>
      <w:hyperlink w:anchor="_Toc15243" w:history="1">
        <w:r>
          <w:rPr>
            <w:rFonts w:ascii="仿宋" w:eastAsia="仿宋" w:hAnsi="仿宋" w:cs="仿宋" w:hint="eastAsia"/>
            <w:lang w:eastAsia="zh-CN"/>
          </w:rPr>
          <w:t>(四)、人力资源配置</w:t>
        </w:r>
        <w:r>
          <w:tab/>
        </w:r>
        <w:r>
          <w:fldChar w:fldCharType="begin"/>
        </w:r>
        <w:r>
          <w:instrText xml:space="preserve"> PAGEREF _Toc15243 \h </w:instrText>
        </w:r>
        <w:r>
          <w:fldChar w:fldCharType="separate"/>
        </w:r>
        <w:r>
          <w:t>27</w:t>
        </w:r>
        <w:r>
          <w:fldChar w:fldCharType="end"/>
        </w:r>
      </w:hyperlink>
    </w:p>
    <w:p>
      <w:pPr>
        <w:pStyle w:val="TOC1"/>
        <w:tabs>
          <w:tab w:val="right" w:leader="dot" w:pos="8306"/>
        </w:tabs>
      </w:pPr>
      <w:hyperlink w:anchor="_Toc22960" w:history="1">
        <w:r>
          <w:rPr>
            <w:rFonts w:ascii="仿宋" w:eastAsia="仿宋" w:hAnsi="仿宋" w:cs="仿宋" w:hint="eastAsia"/>
            <w:lang w:eastAsia="zh-CN"/>
          </w:rPr>
          <w:t>八、生产安全保护</w:t>
        </w:r>
        <w:r>
          <w:tab/>
        </w:r>
        <w:r>
          <w:fldChar w:fldCharType="begin"/>
        </w:r>
        <w:r>
          <w:instrText xml:space="preserve"> PAGEREF _Toc22960 \h </w:instrText>
        </w:r>
        <w:r>
          <w:fldChar w:fldCharType="separate"/>
        </w:r>
        <w:r>
          <w:t>27</w:t>
        </w:r>
        <w:r>
          <w:fldChar w:fldCharType="end"/>
        </w:r>
      </w:hyperlink>
    </w:p>
    <w:p>
      <w:pPr>
        <w:pStyle w:val="TOC2"/>
        <w:tabs>
          <w:tab w:val="right" w:leader="dot" w:pos="8306"/>
        </w:tabs>
      </w:pPr>
      <w:hyperlink w:anchor="_Toc30153" w:history="1">
        <w:r>
          <w:rPr>
            <w:rFonts w:ascii="仿宋" w:eastAsia="仿宋" w:hAnsi="仿宋" w:cs="仿宋" w:hint="eastAsia"/>
            <w:lang w:eastAsia="zh-CN"/>
          </w:rPr>
          <w:t>(一)、消防安全</w:t>
        </w:r>
        <w:r>
          <w:tab/>
        </w:r>
        <w:r>
          <w:fldChar w:fldCharType="begin"/>
        </w:r>
        <w:r>
          <w:instrText xml:space="preserve"> PAGEREF _Toc30153 \h </w:instrText>
        </w:r>
        <w:r>
          <w:fldChar w:fldCharType="separate"/>
        </w:r>
        <w:r>
          <w:t>27</w:t>
        </w:r>
        <w:r>
          <w:fldChar w:fldCharType="end"/>
        </w:r>
      </w:hyperlink>
    </w:p>
    <w:p>
      <w:pPr>
        <w:pStyle w:val="TOC2"/>
        <w:tabs>
          <w:tab w:val="right" w:leader="dot" w:pos="8306"/>
        </w:tabs>
      </w:pPr>
      <w:hyperlink w:anchor="_Toc1302" w:history="1">
        <w:r>
          <w:rPr>
            <w:rFonts w:ascii="仿宋" w:eastAsia="仿宋" w:hAnsi="仿宋" w:cs="仿宋" w:hint="eastAsia"/>
            <w:lang w:eastAsia="zh-CN"/>
          </w:rPr>
          <w:t>(二)、防火防爆总图布置措施</w:t>
        </w:r>
        <w:r>
          <w:tab/>
        </w:r>
        <w:r>
          <w:fldChar w:fldCharType="begin"/>
        </w:r>
        <w:r>
          <w:instrText xml:space="preserve"> PAGEREF _Toc1302 \h </w:instrText>
        </w:r>
        <w:r>
          <w:fldChar w:fldCharType="separate"/>
        </w:r>
        <w:r>
          <w:t>29</w:t>
        </w:r>
        <w:r>
          <w:fldChar w:fldCharType="end"/>
        </w:r>
      </w:hyperlink>
    </w:p>
    <w:p>
      <w:pPr>
        <w:pStyle w:val="TOC2"/>
        <w:tabs>
          <w:tab w:val="right" w:leader="dot" w:pos="8306"/>
        </w:tabs>
      </w:pPr>
      <w:hyperlink w:anchor="_Toc5847" w:history="1">
        <w:r>
          <w:rPr>
            <w:rFonts w:ascii="仿宋" w:eastAsia="仿宋" w:hAnsi="仿宋" w:cs="仿宋" w:hint="eastAsia"/>
            <w:lang w:eastAsia="zh-CN"/>
          </w:rPr>
          <w:t>(三)、自然灾害防范措施</w:t>
        </w:r>
        <w:r>
          <w:tab/>
        </w:r>
        <w:r>
          <w:fldChar w:fldCharType="begin"/>
        </w:r>
        <w:r>
          <w:instrText xml:space="preserve"> PAGEREF _Toc5847 \h </w:instrText>
        </w:r>
        <w:r>
          <w:fldChar w:fldCharType="separate"/>
        </w:r>
        <w:r>
          <w:t>30</w:t>
        </w:r>
        <w:r>
          <w:fldChar w:fldCharType="end"/>
        </w:r>
      </w:hyperlink>
    </w:p>
    <w:p>
      <w:pPr>
        <w:pStyle w:val="TOC2"/>
        <w:tabs>
          <w:tab w:val="right" w:leader="dot" w:pos="8306"/>
        </w:tabs>
      </w:pPr>
      <w:hyperlink w:anchor="_Toc9034" w:history="1">
        <w:r>
          <w:rPr>
            <w:rFonts w:ascii="仿宋" w:eastAsia="仿宋" w:hAnsi="仿宋" w:cs="仿宋" w:hint="eastAsia"/>
            <w:lang w:eastAsia="zh-CN"/>
          </w:rPr>
          <w:t>(四)、安全色及安全标志使用要求</w:t>
        </w:r>
        <w:r>
          <w:tab/>
        </w:r>
        <w:r>
          <w:fldChar w:fldCharType="begin"/>
        </w:r>
        <w:r>
          <w:instrText xml:space="preserve"> PAGEREF _Toc9034 \h </w:instrText>
        </w:r>
        <w:r>
          <w:fldChar w:fldCharType="separate"/>
        </w:r>
        <w:r>
          <w:t>31</w:t>
        </w:r>
        <w:r>
          <w:fldChar w:fldCharType="end"/>
        </w:r>
      </w:hyperlink>
    </w:p>
    <w:p>
      <w:pPr>
        <w:pStyle w:val="TOC2"/>
        <w:tabs>
          <w:tab w:val="right" w:leader="dot" w:pos="8306"/>
        </w:tabs>
      </w:pPr>
      <w:hyperlink w:anchor="_Toc30396" w:history="1">
        <w:r>
          <w:rPr>
            <w:rFonts w:ascii="仿宋" w:eastAsia="仿宋" w:hAnsi="仿宋" w:cs="仿宋" w:hint="eastAsia"/>
            <w:lang w:eastAsia="zh-CN"/>
          </w:rPr>
          <w:t>(五)、防尘防毒措施</w:t>
        </w:r>
        <w:r>
          <w:tab/>
        </w:r>
        <w:r>
          <w:fldChar w:fldCharType="begin"/>
        </w:r>
        <w:r>
          <w:instrText xml:space="preserve"> PAGEREF _Toc30396 \h </w:instrText>
        </w:r>
        <w:r>
          <w:fldChar w:fldCharType="separate"/>
        </w:r>
        <w:r>
          <w:t>32</w:t>
        </w:r>
        <w:r>
          <w:fldChar w:fldCharType="end"/>
        </w:r>
      </w:hyperlink>
    </w:p>
    <w:p>
      <w:pPr>
        <w:pStyle w:val="TOC2"/>
        <w:tabs>
          <w:tab w:val="right" w:leader="dot" w:pos="8306"/>
        </w:tabs>
      </w:pPr>
      <w:hyperlink w:anchor="_Toc6195" w:history="1">
        <w:r>
          <w:rPr>
            <w:rFonts w:ascii="仿宋" w:eastAsia="仿宋" w:hAnsi="仿宋" w:cs="仿宋" w:hint="eastAsia"/>
            <w:lang w:eastAsia="zh-CN"/>
          </w:rPr>
          <w:t>(六)、防静电、触电防护及防雷措施</w:t>
        </w:r>
        <w:r>
          <w:tab/>
        </w:r>
        <w:r>
          <w:fldChar w:fldCharType="begin"/>
        </w:r>
        <w:r>
          <w:instrText xml:space="preserve"> PAGEREF _Toc6195 \h </w:instrText>
        </w:r>
        <w:r>
          <w:fldChar w:fldCharType="separate"/>
        </w:r>
        <w:r>
          <w:t>33</w:t>
        </w:r>
        <w:r>
          <w:fldChar w:fldCharType="end"/>
        </w:r>
      </w:hyperlink>
    </w:p>
    <w:p>
      <w:pPr>
        <w:pStyle w:val="TOC2"/>
        <w:tabs>
          <w:tab w:val="right" w:leader="dot" w:pos="8306"/>
        </w:tabs>
      </w:pPr>
      <w:hyperlink w:anchor="_Toc3545" w:history="1">
        <w:r>
          <w:rPr>
            <w:rFonts w:ascii="仿宋" w:eastAsia="仿宋" w:hAnsi="仿宋" w:cs="仿宋" w:hint="eastAsia"/>
            <w:lang w:eastAsia="zh-CN"/>
          </w:rPr>
          <w:t>(七)、机械设备安全保障措施</w:t>
        </w:r>
        <w:r>
          <w:tab/>
        </w:r>
        <w:r>
          <w:fldChar w:fldCharType="begin"/>
        </w:r>
        <w:r>
          <w:instrText xml:space="preserve"> PAGEREF _Toc3545 \h </w:instrText>
        </w:r>
        <w:r>
          <w:fldChar w:fldCharType="separate"/>
        </w:r>
        <w:r>
          <w:t>34</w:t>
        </w:r>
        <w:r>
          <w:fldChar w:fldCharType="end"/>
        </w:r>
      </w:hyperlink>
    </w:p>
    <w:p>
      <w:pPr>
        <w:pStyle w:val="TOC1"/>
        <w:tabs>
          <w:tab w:val="right" w:leader="dot" w:pos="8306"/>
        </w:tabs>
      </w:pPr>
      <w:hyperlink w:anchor="_Toc22137" w:history="1">
        <w:r>
          <w:rPr>
            <w:rFonts w:ascii="仿宋" w:eastAsia="仿宋" w:hAnsi="仿宋" w:cs="仿宋" w:hint="eastAsia"/>
            <w:lang w:eastAsia="zh-CN"/>
          </w:rPr>
          <w:t>九、文化内容产品服务项目风险管理</w:t>
        </w:r>
        <w:r>
          <w:tab/>
        </w:r>
        <w:r>
          <w:fldChar w:fldCharType="begin"/>
        </w:r>
        <w:r>
          <w:instrText xml:space="preserve"> PAGEREF _Toc22137 \h </w:instrText>
        </w:r>
        <w:r>
          <w:fldChar w:fldCharType="separate"/>
        </w:r>
        <w:r>
          <w:t>36</w:t>
        </w:r>
        <w:r>
          <w:fldChar w:fldCharType="end"/>
        </w:r>
      </w:hyperlink>
    </w:p>
    <w:p>
      <w:pPr>
        <w:pStyle w:val="TOC2"/>
        <w:tabs>
          <w:tab w:val="right" w:leader="dot" w:pos="8306"/>
        </w:tabs>
      </w:pPr>
      <w:hyperlink w:anchor="_Toc6357" w:history="1">
        <w:r>
          <w:rPr>
            <w:rFonts w:ascii="仿宋" w:eastAsia="仿宋" w:hAnsi="仿宋" w:cs="仿宋" w:hint="eastAsia"/>
            <w:lang w:eastAsia="zh-CN"/>
          </w:rPr>
          <w:t>(一)、风险识别与评估</w:t>
        </w:r>
        <w:r>
          <w:tab/>
        </w:r>
        <w:r>
          <w:fldChar w:fldCharType="begin"/>
        </w:r>
        <w:r>
          <w:instrText xml:space="preserve"> PAGEREF _Toc6357 \h </w:instrText>
        </w:r>
        <w:r>
          <w:fldChar w:fldCharType="separate"/>
        </w:r>
        <w:r>
          <w:t>36</w:t>
        </w:r>
        <w:r>
          <w:fldChar w:fldCharType="end"/>
        </w:r>
      </w:hyperlink>
    </w:p>
    <w:p>
      <w:pPr>
        <w:pStyle w:val="TOC2"/>
        <w:tabs>
          <w:tab w:val="right" w:leader="dot" w:pos="8306"/>
        </w:tabs>
      </w:pPr>
      <w:hyperlink w:anchor="_Toc29246" w:history="1">
        <w:r>
          <w:rPr>
            <w:rFonts w:ascii="仿宋" w:eastAsia="仿宋" w:hAnsi="仿宋" w:cs="仿宋" w:hint="eastAsia"/>
            <w:lang w:eastAsia="zh-CN"/>
          </w:rPr>
          <w:t>(二)、风险应对策略</w:t>
        </w:r>
        <w:r>
          <w:tab/>
        </w:r>
        <w:r>
          <w:fldChar w:fldCharType="begin"/>
        </w:r>
        <w:r>
          <w:instrText xml:space="preserve"> PAGEREF _Toc29246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49" w:history="1">
        <w:r>
          <w:rPr>
            <w:rFonts w:ascii="仿宋" w:eastAsia="仿宋" w:hAnsi="仿宋" w:cs="仿宋" w:hint="eastAsia"/>
            <w:lang w:eastAsia="zh-CN"/>
          </w:rPr>
          <w:t>(三)、风险监控与控制</w:t>
        </w:r>
        <w:r>
          <w:tab/>
        </w:r>
        <w:r>
          <w:fldChar w:fldCharType="begin"/>
        </w:r>
        <w:r>
          <w:instrText xml:space="preserve"> PAGEREF _Toc25849 \h </w:instrText>
        </w:r>
        <w:r>
          <w:fldChar w:fldCharType="separate"/>
        </w:r>
        <w:r>
          <w:t>39</w:t>
        </w:r>
        <w:r>
          <w:fldChar w:fldCharType="end"/>
        </w:r>
      </w:hyperlink>
    </w:p>
    <w:p>
      <w:pPr>
        <w:pStyle w:val="TOC1"/>
        <w:tabs>
          <w:tab w:val="right" w:leader="dot" w:pos="8306"/>
        </w:tabs>
      </w:pPr>
      <w:hyperlink w:anchor="_Toc11920" w:history="1">
        <w:r>
          <w:rPr>
            <w:rFonts w:ascii="仿宋" w:eastAsia="仿宋" w:hAnsi="仿宋" w:cs="仿宋" w:hint="eastAsia"/>
            <w:lang w:eastAsia="zh-CN"/>
          </w:rPr>
          <w:t>十、文化内容产品服务项目社会影响</w:t>
        </w:r>
        <w:r>
          <w:tab/>
        </w:r>
        <w:r>
          <w:fldChar w:fldCharType="begin"/>
        </w:r>
        <w:r>
          <w:instrText xml:space="preserve"> PAGEREF _Toc11920 \h </w:instrText>
        </w:r>
        <w:r>
          <w:fldChar w:fldCharType="separate"/>
        </w:r>
        <w:r>
          <w:t>40</w:t>
        </w:r>
        <w:r>
          <w:fldChar w:fldCharType="end"/>
        </w:r>
      </w:hyperlink>
    </w:p>
    <w:p>
      <w:pPr>
        <w:pStyle w:val="TOC2"/>
        <w:tabs>
          <w:tab w:val="right" w:leader="dot" w:pos="8306"/>
        </w:tabs>
      </w:pPr>
      <w:hyperlink w:anchor="_Toc20578" w:history="1">
        <w:r>
          <w:rPr>
            <w:rFonts w:ascii="仿宋" w:eastAsia="仿宋" w:hAnsi="仿宋" w:cs="仿宋" w:hint="eastAsia"/>
            <w:lang w:eastAsia="zh-CN"/>
          </w:rPr>
          <w:t>(一)、社会责任与义务</w:t>
        </w:r>
        <w:r>
          <w:tab/>
        </w:r>
        <w:r>
          <w:fldChar w:fldCharType="begin"/>
        </w:r>
        <w:r>
          <w:instrText xml:space="preserve"> PAGEREF _Toc20578 \h </w:instrText>
        </w:r>
        <w:r>
          <w:fldChar w:fldCharType="separate"/>
        </w:r>
        <w:r>
          <w:t>40</w:t>
        </w:r>
        <w:r>
          <w:fldChar w:fldCharType="end"/>
        </w:r>
      </w:hyperlink>
    </w:p>
    <w:p>
      <w:pPr>
        <w:pStyle w:val="TOC2"/>
        <w:tabs>
          <w:tab w:val="right" w:leader="dot" w:pos="8306"/>
        </w:tabs>
      </w:pPr>
      <w:hyperlink w:anchor="_Toc856" w:history="1">
        <w:r>
          <w:rPr>
            <w:rFonts w:ascii="仿宋" w:eastAsia="仿宋" w:hAnsi="仿宋" w:cs="仿宋" w:hint="eastAsia"/>
            <w:lang w:eastAsia="zh-CN"/>
          </w:rPr>
          <w:t>(二)、社会参与与沟通</w:t>
        </w:r>
        <w:r>
          <w:tab/>
        </w:r>
        <w:r>
          <w:fldChar w:fldCharType="begin"/>
        </w:r>
        <w:r>
          <w:instrText xml:space="preserve"> PAGEREF _Toc856 \h </w:instrText>
        </w:r>
        <w:r>
          <w:fldChar w:fldCharType="separate"/>
        </w:r>
        <w:r>
          <w:t>41</w:t>
        </w:r>
        <w:r>
          <w:fldChar w:fldCharType="end"/>
        </w:r>
      </w:hyperlink>
    </w:p>
    <w:p>
      <w:pPr>
        <w:pStyle w:val="TOC1"/>
        <w:tabs>
          <w:tab w:val="right" w:leader="dot" w:pos="8306"/>
        </w:tabs>
      </w:pPr>
      <w:hyperlink w:anchor="_Toc9384" w:history="1">
        <w:r>
          <w:rPr>
            <w:rFonts w:ascii="仿宋" w:eastAsia="仿宋" w:hAnsi="仿宋" w:cs="仿宋" w:hint="eastAsia"/>
            <w:lang w:eastAsia="zh-CN"/>
          </w:rPr>
          <w:t>十一、文化内容产品服务项目环境影响分析</w:t>
        </w:r>
        <w:r>
          <w:tab/>
        </w:r>
        <w:r>
          <w:fldChar w:fldCharType="begin"/>
        </w:r>
        <w:r>
          <w:instrText xml:space="preserve"> PAGEREF _Toc9384 \h </w:instrText>
        </w:r>
        <w:r>
          <w:fldChar w:fldCharType="separate"/>
        </w:r>
        <w:r>
          <w:t>42</w:t>
        </w:r>
        <w:r>
          <w:fldChar w:fldCharType="end"/>
        </w:r>
      </w:hyperlink>
    </w:p>
    <w:p>
      <w:pPr>
        <w:pStyle w:val="TOC2"/>
        <w:tabs>
          <w:tab w:val="right" w:leader="dot" w:pos="8306"/>
        </w:tabs>
      </w:pPr>
      <w:hyperlink w:anchor="_Toc18385" w:history="1">
        <w:r>
          <w:rPr>
            <w:rFonts w:ascii="仿宋" w:eastAsia="仿宋" w:hAnsi="仿宋" w:cs="仿宋" w:hint="eastAsia"/>
            <w:lang w:eastAsia="zh-CN"/>
          </w:rPr>
          <w:t>(一)、建设区域环境质量现状</w:t>
        </w:r>
        <w:r>
          <w:tab/>
        </w:r>
        <w:r>
          <w:fldChar w:fldCharType="begin"/>
        </w:r>
        <w:r>
          <w:instrText xml:space="preserve"> PAGEREF _Toc18385 \h </w:instrText>
        </w:r>
        <w:r>
          <w:fldChar w:fldCharType="separate"/>
        </w:r>
        <w:r>
          <w:t>42</w:t>
        </w:r>
        <w:r>
          <w:fldChar w:fldCharType="end"/>
        </w:r>
      </w:hyperlink>
    </w:p>
    <w:p>
      <w:pPr>
        <w:pStyle w:val="TOC2"/>
        <w:tabs>
          <w:tab w:val="right" w:leader="dot" w:pos="8306"/>
        </w:tabs>
      </w:pPr>
      <w:hyperlink w:anchor="_Toc26614" w:history="1">
        <w:r>
          <w:rPr>
            <w:rFonts w:ascii="仿宋" w:eastAsia="仿宋" w:hAnsi="仿宋" w:cs="仿宋" w:hint="eastAsia"/>
            <w:lang w:eastAsia="zh-CN"/>
          </w:rPr>
          <w:t>(二)、建设期环境保护</w:t>
        </w:r>
        <w:r>
          <w:tab/>
        </w:r>
        <w:r>
          <w:fldChar w:fldCharType="begin"/>
        </w:r>
        <w:r>
          <w:instrText xml:space="preserve"> PAGEREF _Toc26614 \h </w:instrText>
        </w:r>
        <w:r>
          <w:fldChar w:fldCharType="separate"/>
        </w:r>
        <w:r>
          <w:t>43</w:t>
        </w:r>
        <w:r>
          <w:fldChar w:fldCharType="end"/>
        </w:r>
      </w:hyperlink>
    </w:p>
    <w:p>
      <w:pPr>
        <w:pStyle w:val="TOC2"/>
        <w:tabs>
          <w:tab w:val="right" w:leader="dot" w:pos="8306"/>
        </w:tabs>
      </w:pPr>
      <w:hyperlink w:anchor="_Toc19931" w:history="1">
        <w:r>
          <w:rPr>
            <w:rFonts w:ascii="仿宋" w:eastAsia="仿宋" w:hAnsi="仿宋" w:cs="仿宋" w:hint="eastAsia"/>
            <w:lang w:eastAsia="zh-CN"/>
          </w:rPr>
          <w:t>(三)、运营期环境保护</w:t>
        </w:r>
        <w:r>
          <w:tab/>
        </w:r>
        <w:r>
          <w:fldChar w:fldCharType="begin"/>
        </w:r>
        <w:r>
          <w:instrText xml:space="preserve"> PAGEREF _Toc19931 \h </w:instrText>
        </w:r>
        <w:r>
          <w:fldChar w:fldCharType="separate"/>
        </w:r>
        <w:r>
          <w:t>44</w:t>
        </w:r>
        <w:r>
          <w:fldChar w:fldCharType="end"/>
        </w:r>
      </w:hyperlink>
    </w:p>
    <w:p>
      <w:pPr>
        <w:pStyle w:val="TOC2"/>
        <w:tabs>
          <w:tab w:val="right" w:leader="dot" w:pos="8306"/>
        </w:tabs>
      </w:pPr>
      <w:hyperlink w:anchor="_Toc24481" w:history="1">
        <w:r>
          <w:rPr>
            <w:rFonts w:ascii="仿宋" w:eastAsia="仿宋" w:hAnsi="仿宋" w:cs="仿宋" w:hint="eastAsia"/>
            <w:lang w:eastAsia="zh-CN"/>
          </w:rPr>
          <w:t>(四)、文化内容产品服务项目建设对区域经济的影响</w:t>
        </w:r>
        <w:r>
          <w:tab/>
        </w:r>
        <w:r>
          <w:fldChar w:fldCharType="begin"/>
        </w:r>
        <w:r>
          <w:instrText xml:space="preserve"> PAGEREF _Toc24481 \h </w:instrText>
        </w:r>
        <w:r>
          <w:fldChar w:fldCharType="separate"/>
        </w:r>
        <w:r>
          <w:t>46</w:t>
        </w:r>
        <w:r>
          <w:fldChar w:fldCharType="end"/>
        </w:r>
      </w:hyperlink>
    </w:p>
    <w:p>
      <w:pPr>
        <w:pStyle w:val="TOC2"/>
        <w:tabs>
          <w:tab w:val="right" w:leader="dot" w:pos="8306"/>
        </w:tabs>
      </w:pPr>
      <w:hyperlink w:anchor="_Toc23705" w:history="1">
        <w:r>
          <w:rPr>
            <w:rFonts w:ascii="仿宋" w:eastAsia="仿宋" w:hAnsi="仿宋" w:cs="仿宋" w:hint="eastAsia"/>
            <w:lang w:eastAsia="zh-CN"/>
          </w:rPr>
          <w:t>(五)、废弃物处理</w:t>
        </w:r>
        <w:r>
          <w:tab/>
        </w:r>
        <w:r>
          <w:fldChar w:fldCharType="begin"/>
        </w:r>
        <w:r>
          <w:instrText xml:space="preserve"> PAGEREF _Toc23705 \h </w:instrText>
        </w:r>
        <w:r>
          <w:fldChar w:fldCharType="separate"/>
        </w:r>
        <w:r>
          <w:t>48</w:t>
        </w:r>
        <w:r>
          <w:fldChar w:fldCharType="end"/>
        </w:r>
      </w:hyperlink>
    </w:p>
    <w:p>
      <w:pPr>
        <w:pStyle w:val="TOC2"/>
        <w:tabs>
          <w:tab w:val="right" w:leader="dot" w:pos="8306"/>
        </w:tabs>
      </w:pPr>
      <w:hyperlink w:anchor="_Toc6342" w:history="1">
        <w:r>
          <w:rPr>
            <w:rFonts w:ascii="仿宋" w:eastAsia="仿宋" w:hAnsi="仿宋" w:cs="仿宋" w:hint="eastAsia"/>
            <w:lang w:eastAsia="zh-CN"/>
          </w:rPr>
          <w:t>(六)、特殊环境影响分析</w:t>
        </w:r>
        <w:r>
          <w:tab/>
        </w:r>
        <w:r>
          <w:fldChar w:fldCharType="begin"/>
        </w:r>
        <w:r>
          <w:instrText xml:space="preserve"> PAGEREF _Toc6342 \h </w:instrText>
        </w:r>
        <w:r>
          <w:fldChar w:fldCharType="separate"/>
        </w:r>
        <w:r>
          <w:t>49</w:t>
        </w:r>
        <w:r>
          <w:fldChar w:fldCharType="end"/>
        </w:r>
      </w:hyperlink>
    </w:p>
    <w:p>
      <w:pPr>
        <w:pStyle w:val="TOC2"/>
        <w:tabs>
          <w:tab w:val="right" w:leader="dot" w:pos="8306"/>
        </w:tabs>
      </w:pPr>
      <w:hyperlink w:anchor="_Toc11574" w:history="1">
        <w:r>
          <w:rPr>
            <w:rFonts w:ascii="仿宋" w:eastAsia="仿宋" w:hAnsi="仿宋" w:cs="仿宋" w:hint="eastAsia"/>
            <w:lang w:eastAsia="zh-CN"/>
          </w:rPr>
          <w:t>(七)、清洁生产</w:t>
        </w:r>
        <w:r>
          <w:tab/>
        </w:r>
        <w:r>
          <w:fldChar w:fldCharType="begin"/>
        </w:r>
        <w:r>
          <w:instrText xml:space="preserve"> PAGEREF _Toc11574 \h </w:instrText>
        </w:r>
        <w:r>
          <w:fldChar w:fldCharType="separate"/>
        </w:r>
        <w:r>
          <w:t>50</w:t>
        </w:r>
        <w:r>
          <w:fldChar w:fldCharType="end"/>
        </w:r>
      </w:hyperlink>
    </w:p>
    <w:p>
      <w:pPr>
        <w:pStyle w:val="TOC2"/>
        <w:tabs>
          <w:tab w:val="right" w:leader="dot" w:pos="8306"/>
        </w:tabs>
      </w:pPr>
      <w:hyperlink w:anchor="_Toc11887" w:history="1">
        <w:r>
          <w:rPr>
            <w:rFonts w:ascii="仿宋" w:eastAsia="仿宋" w:hAnsi="仿宋" w:cs="仿宋" w:hint="eastAsia"/>
            <w:lang w:eastAsia="zh-CN"/>
          </w:rPr>
          <w:t>(八)、环境保护综合评价</w:t>
        </w:r>
        <w:r>
          <w:tab/>
        </w:r>
        <w:r>
          <w:fldChar w:fldCharType="begin"/>
        </w:r>
        <w:r>
          <w:instrText xml:space="preserve"> PAGEREF _Toc11887 \h </w:instrText>
        </w:r>
        <w:r>
          <w:fldChar w:fldCharType="separate"/>
        </w:r>
        <w:r>
          <w:t>51</w:t>
        </w:r>
        <w:r>
          <w:fldChar w:fldCharType="end"/>
        </w:r>
      </w:hyperlink>
    </w:p>
    <w:p>
      <w:pPr>
        <w:pStyle w:val="TOC1"/>
        <w:tabs>
          <w:tab w:val="right" w:leader="dot" w:pos="8306"/>
        </w:tabs>
      </w:pPr>
      <w:hyperlink w:anchor="_Toc25303" w:history="1">
        <w:r>
          <w:rPr>
            <w:rFonts w:ascii="仿宋" w:eastAsia="仿宋" w:hAnsi="仿宋" w:cs="仿宋" w:hint="eastAsia"/>
            <w:lang w:eastAsia="zh-CN"/>
          </w:rPr>
          <w:t>十二、文化内容产品服务项目技术管理</w:t>
        </w:r>
        <w:r>
          <w:tab/>
        </w:r>
        <w:r>
          <w:fldChar w:fldCharType="begin"/>
        </w:r>
        <w:r>
          <w:instrText xml:space="preserve"> PAGEREF _Toc25303 \h </w:instrText>
        </w:r>
        <w:r>
          <w:fldChar w:fldCharType="separate"/>
        </w:r>
        <w:r>
          <w:t>53</w:t>
        </w:r>
        <w:r>
          <w:fldChar w:fldCharType="end"/>
        </w:r>
      </w:hyperlink>
    </w:p>
    <w:p>
      <w:pPr>
        <w:pStyle w:val="TOC2"/>
        <w:tabs>
          <w:tab w:val="right" w:leader="dot" w:pos="8306"/>
        </w:tabs>
      </w:pPr>
      <w:hyperlink w:anchor="_Toc595" w:history="1">
        <w:r>
          <w:rPr>
            <w:rFonts w:ascii="仿宋" w:eastAsia="仿宋" w:hAnsi="仿宋" w:cs="仿宋" w:hint="eastAsia"/>
            <w:lang w:eastAsia="zh-CN"/>
          </w:rPr>
          <w:t>(一)、技术方案选用方向</w:t>
        </w:r>
        <w:r>
          <w:tab/>
        </w:r>
        <w:r>
          <w:fldChar w:fldCharType="begin"/>
        </w:r>
        <w:r>
          <w:instrText xml:space="preserve"> PAGEREF _Toc595 \h </w:instrText>
        </w:r>
        <w:r>
          <w:fldChar w:fldCharType="separate"/>
        </w:r>
        <w:r>
          <w:t>53</w:t>
        </w:r>
        <w:r>
          <w:fldChar w:fldCharType="end"/>
        </w:r>
      </w:hyperlink>
    </w:p>
    <w:p>
      <w:pPr>
        <w:pStyle w:val="TOC2"/>
        <w:tabs>
          <w:tab w:val="right" w:leader="dot" w:pos="8306"/>
        </w:tabs>
      </w:pPr>
      <w:hyperlink w:anchor="_Toc32504" w:history="1">
        <w:r>
          <w:rPr>
            <w:rFonts w:ascii="仿宋" w:eastAsia="仿宋" w:hAnsi="仿宋" w:cs="仿宋" w:hint="eastAsia"/>
            <w:lang w:eastAsia="zh-CN"/>
          </w:rPr>
          <w:t>(二)、工艺技术方案选用原则</w:t>
        </w:r>
        <w:r>
          <w:tab/>
        </w:r>
        <w:r>
          <w:fldChar w:fldCharType="begin"/>
        </w:r>
        <w:r>
          <w:instrText xml:space="preserve"> PAGEREF _Toc32504 \h </w:instrText>
        </w:r>
        <w:r>
          <w:fldChar w:fldCharType="separate"/>
        </w:r>
        <w:r>
          <w:t>55</w:t>
        </w:r>
        <w:r>
          <w:fldChar w:fldCharType="end"/>
        </w:r>
      </w:hyperlink>
    </w:p>
    <w:p>
      <w:pPr>
        <w:pStyle w:val="TOC2"/>
        <w:tabs>
          <w:tab w:val="right" w:leader="dot" w:pos="8306"/>
        </w:tabs>
      </w:pPr>
      <w:hyperlink w:anchor="_Toc1072" w:history="1">
        <w:r>
          <w:rPr>
            <w:rFonts w:ascii="仿宋" w:eastAsia="仿宋" w:hAnsi="仿宋" w:cs="仿宋" w:hint="eastAsia"/>
            <w:lang w:eastAsia="zh-CN"/>
          </w:rPr>
          <w:t>(三)、工艺技术方案要求</w:t>
        </w:r>
        <w:r>
          <w:tab/>
        </w:r>
        <w:r>
          <w:fldChar w:fldCharType="begin"/>
        </w:r>
        <w:r>
          <w:instrText xml:space="preserve"> PAGEREF _Toc1072 \h </w:instrText>
        </w:r>
        <w:r>
          <w:fldChar w:fldCharType="separate"/>
        </w:r>
        <w:r>
          <w:t>57</w:t>
        </w:r>
        <w:r>
          <w:fldChar w:fldCharType="end"/>
        </w:r>
      </w:hyperlink>
    </w:p>
    <w:p>
      <w:pPr>
        <w:pStyle w:val="TOC1"/>
        <w:tabs>
          <w:tab w:val="right" w:leader="dot" w:pos="8306"/>
        </w:tabs>
      </w:pPr>
      <w:hyperlink w:anchor="_Toc7618" w:history="1">
        <w:r>
          <w:rPr>
            <w:rFonts w:ascii="仿宋" w:eastAsia="仿宋" w:hAnsi="仿宋" w:cs="仿宋" w:hint="eastAsia"/>
            <w:lang w:eastAsia="zh-CN"/>
          </w:rPr>
          <w:t>十三、营销与推广策略</w:t>
        </w:r>
        <w:r>
          <w:tab/>
        </w:r>
        <w:r>
          <w:fldChar w:fldCharType="begin"/>
        </w:r>
        <w:r>
          <w:instrText xml:space="preserve"> PAGEREF _Toc7618 \h </w:instrText>
        </w:r>
        <w:r>
          <w:fldChar w:fldCharType="separate"/>
        </w:r>
        <w:r>
          <w:t>59</w:t>
        </w:r>
        <w:r>
          <w:fldChar w:fldCharType="end"/>
        </w:r>
      </w:hyperlink>
    </w:p>
    <w:p>
      <w:pPr>
        <w:pStyle w:val="TOC2"/>
        <w:tabs>
          <w:tab w:val="right" w:leader="dot" w:pos="8306"/>
        </w:tabs>
      </w:pPr>
      <w:hyperlink w:anchor="_Toc17737" w:history="1">
        <w:r>
          <w:rPr>
            <w:rFonts w:ascii="仿宋" w:eastAsia="仿宋" w:hAnsi="仿宋" w:cs="仿宋" w:hint="eastAsia"/>
            <w:lang w:eastAsia="zh-CN"/>
          </w:rPr>
          <w:t>(一)、产品/服务定位与特点</w:t>
        </w:r>
        <w:r>
          <w:tab/>
        </w:r>
        <w:r>
          <w:fldChar w:fldCharType="begin"/>
        </w:r>
        <w:r>
          <w:instrText xml:space="preserve"> PAGEREF _Toc17737 \h </w:instrText>
        </w:r>
        <w:r>
          <w:fldChar w:fldCharType="separate"/>
        </w:r>
        <w:r>
          <w:t>59</w:t>
        </w:r>
        <w:r>
          <w:fldChar w:fldCharType="end"/>
        </w:r>
      </w:hyperlink>
    </w:p>
    <w:p>
      <w:pPr>
        <w:pStyle w:val="TOC2"/>
        <w:tabs>
          <w:tab w:val="right" w:leader="dot" w:pos="8306"/>
        </w:tabs>
      </w:pPr>
      <w:hyperlink w:anchor="_Toc25130" w:history="1">
        <w:r>
          <w:rPr>
            <w:rFonts w:ascii="仿宋" w:eastAsia="仿宋" w:hAnsi="仿宋" w:cs="仿宋" w:hint="eastAsia"/>
            <w:lang w:eastAsia="zh-CN"/>
          </w:rPr>
          <w:t>(二)、市场定位与竞争分析</w:t>
        </w:r>
        <w:r>
          <w:tab/>
        </w:r>
        <w:r>
          <w:fldChar w:fldCharType="begin"/>
        </w:r>
        <w:r>
          <w:instrText xml:space="preserve"> PAGEREF _Toc25130 \h </w:instrText>
        </w:r>
        <w:r>
          <w:fldChar w:fldCharType="separate"/>
        </w:r>
        <w:r>
          <w:t>60</w:t>
        </w:r>
        <w:r>
          <w:fldChar w:fldCharType="end"/>
        </w:r>
      </w:hyperlink>
    </w:p>
    <w:p>
      <w:pPr>
        <w:pStyle w:val="TOC2"/>
        <w:tabs>
          <w:tab w:val="right" w:leader="dot" w:pos="8306"/>
        </w:tabs>
      </w:pPr>
      <w:hyperlink w:anchor="_Toc16536" w:history="1">
        <w:r>
          <w:rPr>
            <w:rFonts w:ascii="仿宋" w:eastAsia="仿宋" w:hAnsi="仿宋" w:cs="仿宋" w:hint="eastAsia"/>
            <w:lang w:eastAsia="zh-CN"/>
          </w:rPr>
          <w:t>(三)、营销渠道与策略</w:t>
        </w:r>
        <w:r>
          <w:tab/>
        </w:r>
        <w:r>
          <w:fldChar w:fldCharType="begin"/>
        </w:r>
        <w:r>
          <w:instrText xml:space="preserve"> PAGEREF _Toc16536 \h </w:instrText>
        </w:r>
        <w:r>
          <w:fldChar w:fldCharType="separate"/>
        </w:r>
        <w:r>
          <w:t>62</w:t>
        </w:r>
        <w:r>
          <w:fldChar w:fldCharType="end"/>
        </w:r>
      </w:hyperlink>
    </w:p>
    <w:p>
      <w:pPr>
        <w:pStyle w:val="TOC2"/>
        <w:tabs>
          <w:tab w:val="right" w:leader="dot" w:pos="8306"/>
        </w:tabs>
      </w:pPr>
      <w:hyperlink w:anchor="_Toc30668" w:history="1">
        <w:r>
          <w:rPr>
            <w:rFonts w:ascii="仿宋" w:eastAsia="仿宋" w:hAnsi="仿宋" w:cs="仿宋" w:hint="eastAsia"/>
            <w:lang w:eastAsia="zh-CN"/>
          </w:rPr>
          <w:t>(四)、推广与宣传活动</w:t>
        </w:r>
        <w:r>
          <w:tab/>
        </w:r>
        <w:r>
          <w:fldChar w:fldCharType="begin"/>
        </w:r>
        <w:r>
          <w:instrText xml:space="preserve"> PAGEREF _Toc30668 \h </w:instrText>
        </w:r>
        <w:r>
          <w:fldChar w:fldCharType="separate"/>
        </w:r>
        <w:r>
          <w:t>63</w:t>
        </w:r>
        <w:r>
          <w:fldChar w:fldCharType="end"/>
        </w:r>
      </w:hyperlink>
    </w:p>
    <w:p>
      <w:pPr>
        <w:pStyle w:val="TOC1"/>
        <w:tabs>
          <w:tab w:val="right" w:leader="dot" w:pos="8306"/>
        </w:tabs>
      </w:pPr>
      <w:hyperlink w:anchor="_Toc17831" w:history="1">
        <w:r>
          <w:rPr>
            <w:rFonts w:ascii="仿宋" w:eastAsia="仿宋" w:hAnsi="仿宋" w:cs="仿宋" w:hint="eastAsia"/>
            <w:lang w:eastAsia="zh-CN"/>
          </w:rPr>
          <w:t>十四、文化内容产品服务项目治理与监督</w:t>
        </w:r>
        <w:r>
          <w:tab/>
        </w:r>
        <w:r>
          <w:fldChar w:fldCharType="begin"/>
        </w:r>
        <w:r>
          <w:instrText xml:space="preserve"> PAGEREF _Toc17831 \h </w:instrText>
        </w:r>
        <w:r>
          <w:fldChar w:fldCharType="separate"/>
        </w:r>
        <w:r>
          <w:t>68</w:t>
        </w:r>
        <w:r>
          <w:fldChar w:fldCharType="end"/>
        </w:r>
      </w:hyperlink>
    </w:p>
    <w:p>
      <w:pPr>
        <w:pStyle w:val="TOC2"/>
        <w:tabs>
          <w:tab w:val="right" w:leader="dot" w:pos="8306"/>
        </w:tabs>
      </w:pPr>
      <w:hyperlink w:anchor="_Toc226" w:history="1">
        <w:r>
          <w:rPr>
            <w:rFonts w:ascii="仿宋" w:eastAsia="仿宋" w:hAnsi="仿宋" w:cs="仿宋" w:hint="eastAsia"/>
            <w:lang w:eastAsia="zh-CN"/>
          </w:rPr>
          <w:t>(一)、文化内容产品服务项目治理结构</w:t>
        </w:r>
        <w:r>
          <w:tab/>
        </w:r>
        <w:r>
          <w:fldChar w:fldCharType="begin"/>
        </w:r>
        <w:r>
          <w:instrText xml:space="preserve"> PAGEREF _Toc226 \h </w:instrText>
        </w:r>
        <w:r>
          <w:fldChar w:fldCharType="separate"/>
        </w:r>
        <w:r>
          <w:t>68</w:t>
        </w:r>
        <w:r>
          <w:fldChar w:fldCharType="end"/>
        </w:r>
      </w:hyperlink>
    </w:p>
    <w:p>
      <w:pPr>
        <w:pStyle w:val="TOC2"/>
        <w:tabs>
          <w:tab w:val="right" w:leader="dot" w:pos="8306"/>
        </w:tabs>
      </w:pPr>
      <w:hyperlink w:anchor="_Toc9017" w:history="1">
        <w:r>
          <w:rPr>
            <w:rFonts w:ascii="仿宋" w:eastAsia="仿宋" w:hAnsi="仿宋" w:cs="仿宋" w:hint="eastAsia"/>
            <w:lang w:eastAsia="zh-CN"/>
          </w:rPr>
          <w:t>(二)、监督与审计</w:t>
        </w:r>
        <w:r>
          <w:tab/>
        </w:r>
        <w:r>
          <w:fldChar w:fldCharType="begin"/>
        </w:r>
        <w:r>
          <w:instrText xml:space="preserve"> PAGEREF _Toc9017 \h </w:instrText>
        </w:r>
        <w:r>
          <w:fldChar w:fldCharType="separate"/>
        </w:r>
        <w:r>
          <w:t>70</w:t>
        </w:r>
        <w:r>
          <w:fldChar w:fldCharType="end"/>
        </w:r>
      </w:hyperlink>
    </w:p>
    <w:p>
      <w:pPr>
        <w:pStyle w:val="TOC1"/>
        <w:tabs>
          <w:tab w:val="right" w:leader="dot" w:pos="8306"/>
        </w:tabs>
      </w:pPr>
      <w:hyperlink w:anchor="_Toc14545" w:history="1">
        <w:r>
          <w:rPr>
            <w:rFonts w:ascii="仿宋" w:eastAsia="仿宋" w:hAnsi="仿宋" w:cs="仿宋" w:hint="eastAsia"/>
            <w:lang w:eastAsia="zh-CN"/>
          </w:rPr>
          <w:t>十五、文化内容产品服务项目变更管理</w:t>
        </w:r>
        <w:r>
          <w:tab/>
        </w:r>
        <w:r>
          <w:fldChar w:fldCharType="begin"/>
        </w:r>
        <w:r>
          <w:instrText xml:space="preserve"> PAGEREF _Toc14545 \h </w:instrText>
        </w:r>
        <w:r>
          <w:fldChar w:fldCharType="separate"/>
        </w:r>
        <w:r>
          <w:t>71</w:t>
        </w:r>
        <w:r>
          <w:fldChar w:fldCharType="end"/>
        </w:r>
      </w:hyperlink>
    </w:p>
    <w:p>
      <w:pPr>
        <w:pStyle w:val="TOC2"/>
        <w:tabs>
          <w:tab w:val="right" w:leader="dot" w:pos="8306"/>
        </w:tabs>
      </w:pPr>
      <w:hyperlink w:anchor="_Toc22561" w:history="1">
        <w:r>
          <w:rPr>
            <w:rFonts w:ascii="仿宋" w:eastAsia="仿宋" w:hAnsi="仿宋" w:cs="仿宋" w:hint="eastAsia"/>
            <w:lang w:eastAsia="zh-CN"/>
          </w:rPr>
          <w:t>(一)、变更申请与评估</w:t>
        </w:r>
        <w:r>
          <w:tab/>
        </w:r>
        <w:r>
          <w:fldChar w:fldCharType="begin"/>
        </w:r>
        <w:r>
          <w:instrText xml:space="preserve"> PAGEREF _Toc22561 \h </w:instrText>
        </w:r>
        <w:r>
          <w:fldChar w:fldCharType="separate"/>
        </w:r>
        <w:r>
          <w:t>71</w:t>
        </w:r>
        <w:r>
          <w:fldChar w:fldCharType="end"/>
        </w:r>
      </w:hyperlink>
    </w:p>
    <w:p>
      <w:pPr>
        <w:pStyle w:val="TOC2"/>
        <w:tabs>
          <w:tab w:val="right" w:leader="dot" w:pos="8306"/>
        </w:tabs>
      </w:pPr>
      <w:hyperlink w:anchor="_Toc6165" w:history="1">
        <w:r>
          <w:rPr>
            <w:rFonts w:ascii="仿宋" w:eastAsia="仿宋" w:hAnsi="仿宋" w:cs="仿宋" w:hint="eastAsia"/>
            <w:lang w:eastAsia="zh-CN"/>
          </w:rPr>
          <w:t>(二)、变更实施与控制</w:t>
        </w:r>
        <w:r>
          <w:tab/>
        </w:r>
        <w:r>
          <w:fldChar w:fldCharType="begin"/>
        </w:r>
        <w:r>
          <w:instrText xml:space="preserve"> PAGEREF _Toc6165 \h </w:instrText>
        </w:r>
        <w:r>
          <w:fldChar w:fldCharType="separate"/>
        </w:r>
        <w:r>
          <w:t>72</w:t>
        </w:r>
        <w:r>
          <w:fldChar w:fldCharType="end"/>
        </w:r>
      </w:hyperlink>
    </w:p>
    <w:p>
      <w:pPr>
        <w:pStyle w:val="TOC1"/>
        <w:tabs>
          <w:tab w:val="right" w:leader="dot" w:pos="8306"/>
        </w:tabs>
      </w:pPr>
      <w:hyperlink w:anchor="_Toc1025" w:history="1">
        <w:r>
          <w:rPr>
            <w:rFonts w:ascii="仿宋" w:eastAsia="仿宋" w:hAnsi="仿宋" w:cs="仿宋" w:hint="eastAsia"/>
            <w:lang w:eastAsia="zh-CN"/>
          </w:rPr>
          <w:t>十六、文化内容产品服务项目实施保障措施</w:t>
        </w:r>
        <w:r>
          <w:tab/>
        </w:r>
        <w:r>
          <w:fldChar w:fldCharType="begin"/>
        </w:r>
        <w:r>
          <w:instrText xml:space="preserve"> PAGEREF _Toc1025 \h </w:instrText>
        </w:r>
        <w:r>
          <w:fldChar w:fldCharType="separate"/>
        </w:r>
        <w:r>
          <w:t>72</w:t>
        </w:r>
        <w:r>
          <w:fldChar w:fldCharType="end"/>
        </w:r>
      </w:hyperlink>
    </w:p>
    <w:p>
      <w:pPr>
        <w:pStyle w:val="TOC2"/>
        <w:tabs>
          <w:tab w:val="right" w:leader="dot" w:pos="8306"/>
        </w:tabs>
      </w:pPr>
      <w:hyperlink w:anchor="_Toc27797" w:history="1">
        <w:r>
          <w:rPr>
            <w:rFonts w:ascii="仿宋" w:eastAsia="仿宋" w:hAnsi="仿宋" w:cs="仿宋" w:hint="eastAsia"/>
            <w:lang w:eastAsia="zh-CN"/>
          </w:rPr>
          <w:t>(一)、文化内容产品服务项目实施保障机制</w:t>
        </w:r>
        <w:r>
          <w:tab/>
        </w:r>
        <w:r>
          <w:fldChar w:fldCharType="begin"/>
        </w:r>
        <w:r>
          <w:instrText xml:space="preserve"> PAGEREF _Toc27797 \h </w:instrText>
        </w:r>
        <w:r>
          <w:fldChar w:fldCharType="separate"/>
        </w:r>
        <w:r>
          <w:t>72</w:t>
        </w:r>
        <w:r>
          <w:fldChar w:fldCharType="end"/>
        </w:r>
      </w:hyperlink>
    </w:p>
    <w:p>
      <w:pPr>
        <w:pStyle w:val="TOC2"/>
        <w:tabs>
          <w:tab w:val="right" w:leader="dot" w:pos="8306"/>
        </w:tabs>
      </w:pPr>
      <w:hyperlink w:anchor="_Toc24259" w:history="1">
        <w:r>
          <w:rPr>
            <w:rFonts w:ascii="仿宋" w:eastAsia="仿宋" w:hAnsi="仿宋" w:cs="仿宋" w:hint="eastAsia"/>
            <w:lang w:eastAsia="zh-CN"/>
          </w:rPr>
          <w:t>(二)、文化内容产品服务项目法律合规要求</w:t>
        </w:r>
        <w:r>
          <w:tab/>
        </w:r>
        <w:r>
          <w:fldChar w:fldCharType="begin"/>
        </w:r>
        <w:r>
          <w:instrText xml:space="preserve"> PAGEREF _Toc24259 \h </w:instrText>
        </w:r>
        <w:r>
          <w:fldChar w:fldCharType="separate"/>
        </w:r>
        <w:r>
          <w:t>76</w:t>
        </w:r>
        <w:r>
          <w:fldChar w:fldCharType="end"/>
        </w:r>
      </w:hyperlink>
    </w:p>
    <w:p>
      <w:pPr>
        <w:pStyle w:val="TOC2"/>
        <w:tabs>
          <w:tab w:val="right" w:leader="dot" w:pos="8306"/>
        </w:tabs>
      </w:pPr>
      <w:hyperlink w:anchor="_Toc12717" w:history="1">
        <w:r>
          <w:rPr>
            <w:rFonts w:ascii="仿宋" w:eastAsia="仿宋" w:hAnsi="仿宋" w:cs="仿宋" w:hint="eastAsia"/>
            <w:lang w:eastAsia="zh-CN"/>
          </w:rPr>
          <w:t>(三)、文化内容产品服务项目合同管理与法律事务</w:t>
        </w:r>
        <w:r>
          <w:tab/>
        </w:r>
        <w:r>
          <w:fldChar w:fldCharType="begin"/>
        </w:r>
        <w:r>
          <w:instrText xml:space="preserve"> PAGEREF _Toc12717 \h </w:instrText>
        </w:r>
        <w:r>
          <w:fldChar w:fldCharType="separate"/>
        </w:r>
        <w:r>
          <w:t>81</w:t>
        </w:r>
        <w:r>
          <w:fldChar w:fldCharType="end"/>
        </w:r>
      </w:hyperlink>
    </w:p>
    <w:p>
      <w:pPr>
        <w:pStyle w:val="TOC2"/>
        <w:tabs>
          <w:tab w:val="right" w:leader="dot" w:pos="8306"/>
        </w:tabs>
      </w:pPr>
      <w:hyperlink w:anchor="_Toc29956" w:history="1">
        <w:r>
          <w:rPr>
            <w:rFonts w:ascii="仿宋" w:eastAsia="仿宋" w:hAnsi="仿宋" w:cs="仿宋" w:hint="eastAsia"/>
            <w:lang w:eastAsia="zh-CN"/>
          </w:rPr>
          <w:t>(四)、文化内容产品服务项目知识产权保护策略</w:t>
        </w:r>
        <w:r>
          <w:tab/>
        </w:r>
        <w:r>
          <w:fldChar w:fldCharType="begin"/>
        </w:r>
        <w:r>
          <w:instrText xml:space="preserve"> PAGEREF _Toc29956 \h </w:instrText>
        </w:r>
        <w:r>
          <w:fldChar w:fldCharType="separate"/>
        </w:r>
        <w:r>
          <w:t>87</w:t>
        </w:r>
        <w:r>
          <w:fldChar w:fldCharType="end"/>
        </w:r>
      </w:hyperlink>
    </w:p>
    <w:p>
      <w:pPr>
        <w:pStyle w:val="TOC1"/>
        <w:tabs>
          <w:tab w:val="right" w:leader="dot" w:pos="8306"/>
        </w:tabs>
      </w:pPr>
      <w:hyperlink w:anchor="_Toc3437" w:history="1">
        <w:r>
          <w:rPr>
            <w:rFonts w:ascii="仿宋" w:eastAsia="仿宋" w:hAnsi="仿宋" w:cs="仿宋" w:hint="eastAsia"/>
            <w:lang w:eastAsia="zh-CN"/>
          </w:rPr>
          <w:t>十七、风险识别与分类</w:t>
        </w:r>
        <w:r>
          <w:tab/>
        </w:r>
        <w:r>
          <w:fldChar w:fldCharType="begin"/>
        </w:r>
        <w:r>
          <w:instrText xml:space="preserve"> PAGEREF _Toc3437 \h </w:instrText>
        </w:r>
        <w:r>
          <w:fldChar w:fldCharType="separate"/>
        </w:r>
        <w:r>
          <w:t>90</w:t>
        </w:r>
        <w:r>
          <w:fldChar w:fldCharType="end"/>
        </w:r>
      </w:hyperlink>
    </w:p>
    <w:p>
      <w:pPr>
        <w:pStyle w:val="TOC2"/>
        <w:tabs>
          <w:tab w:val="right" w:leader="dot" w:pos="8306"/>
        </w:tabs>
      </w:pPr>
      <w:hyperlink w:anchor="_Toc6358" w:history="1">
        <w:r>
          <w:rPr>
            <w:rFonts w:ascii="仿宋" w:eastAsia="仿宋" w:hAnsi="仿宋" w:cs="仿宋" w:hint="eastAsia"/>
            <w:lang w:eastAsia="zh-CN"/>
          </w:rPr>
          <w:t>(一)、风险识别</w:t>
        </w:r>
        <w:r>
          <w:tab/>
        </w:r>
        <w:r>
          <w:fldChar w:fldCharType="begin"/>
        </w:r>
        <w:r>
          <w:instrText xml:space="preserve"> PAGEREF _Toc6358 \h </w:instrText>
        </w:r>
        <w:r>
          <w:fldChar w:fldCharType="separate"/>
        </w:r>
        <w:r>
          <w:t>90</w:t>
        </w:r>
        <w:r>
          <w:fldChar w:fldCharType="end"/>
        </w:r>
      </w:hyperlink>
    </w:p>
    <w:p>
      <w:pPr>
        <w:pStyle w:val="TOC2"/>
        <w:tabs>
          <w:tab w:val="right" w:leader="dot" w:pos="8306"/>
        </w:tabs>
      </w:pPr>
      <w:hyperlink w:anchor="_Toc17627" w:history="1">
        <w:r>
          <w:rPr>
            <w:rFonts w:ascii="仿宋" w:eastAsia="仿宋" w:hAnsi="仿宋" w:cs="仿宋" w:hint="eastAsia"/>
            <w:lang w:eastAsia="zh-CN"/>
          </w:rPr>
          <w:t>(二)、风险分类</w:t>
        </w:r>
        <w:r>
          <w:tab/>
        </w:r>
        <w:r>
          <w:fldChar w:fldCharType="begin"/>
        </w:r>
        <w:r>
          <w:instrText xml:space="preserve"> PAGEREF _Toc17627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731"/>
      <w:r>
        <w:rPr>
          <w:rFonts w:ascii="仿宋" w:eastAsia="仿宋" w:hAnsi="仿宋" w:cs="仿宋" w:hint="eastAsia"/>
          <w:sz w:val="28"/>
          <w:lang w:eastAsia="zh-CN"/>
        </w:rPr>
        <w:t>一、文化内容产品服务项目建设单位说明</w:t>
      </w:r>
      <w:bookmarkEnd w:id="2"/>
    </w:p>
    <w:p>
      <w:pPr>
        <w:pStyle w:val="Heading2"/>
        <w:rPr>
          <w:rFonts w:ascii="仿宋" w:eastAsia="仿宋" w:hAnsi="仿宋" w:cs="仿宋" w:hint="eastAsia"/>
          <w:lang w:eastAsia="zh-CN"/>
        </w:rPr>
      </w:pPr>
      <w:bookmarkStart w:id="3" w:name="_Toc3576"/>
      <w:r>
        <w:rPr>
          <w:rFonts w:ascii="仿宋" w:eastAsia="仿宋" w:hAnsi="仿宋" w:cs="仿宋" w:hint="eastAsia"/>
          <w:lang w:eastAsia="zh-CN"/>
        </w:rPr>
        <w:t>(一)、文化内容产品服务项目承办单位基本情况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80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文化内容产品服务项目承办单位的XXXX，我们着眼于实现可持续的经济效益。通过技术创新和解决方案的提供，公司预计在文化内容产品服务项目执行期间将获得可观的收入增长。这一收入来源主要包括文化内容产品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同时，我们注重成本控制和效率提升，以确保文化内容产品服务项目的可持续盈利。透过精细的管理和资源优化，公司期望实现文化内容产品服务项目利润最大化。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文化内容产品服务项目实施进行全面的投资评估，包括文化内容产品服务项目启动阶段的资金投入和后续运营成本。通过对文化内容产品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文化内容产品服务项目实施过程中具备足够的资金流动性，公司将进行详尽的现金流分析。这包括资金需求的合理预测、文化内容产品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798"/>
      <w:r>
        <w:rPr>
          <w:rFonts w:ascii="仿宋" w:eastAsia="仿宋" w:hAnsi="仿宋" w:cs="仿宋" w:hint="eastAsia"/>
          <w:sz w:val="28"/>
          <w:lang w:eastAsia="zh-CN"/>
        </w:rPr>
        <w:t>二、文化内容产品服务项目危机管理</w:t>
      </w:r>
      <w:bookmarkEnd w:id="5"/>
    </w:p>
    <w:p>
      <w:pPr>
        <w:pStyle w:val="Heading2"/>
        <w:rPr>
          <w:rFonts w:ascii="仿宋" w:eastAsia="仿宋" w:hAnsi="仿宋" w:cs="仿宋" w:hint="eastAsia"/>
          <w:lang w:eastAsia="zh-CN"/>
        </w:rPr>
      </w:pPr>
      <w:bookmarkStart w:id="6" w:name="_Toc1250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文化内容产品服务项目危机管理中，危机预警与识别是确保文化内容产品服务项目稳健运行的核心步骤。通过建立全面的监测机制，文化内容产品服务项目团队旨在及时发现和理解潜在的风险和危机因素，以便采取及时的预防和应对措施，确保文化内容产品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文化内容产品服务项目团队全面分析了整个文化内容产品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文化内容产品服务项目团队着重于明确定义文化内容产品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文化内容产品服务项目进展的持续监控，团队能够及时发现潜在问题并作出迅速反应。文化内容产品服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在这一阶段，团队的专业素养和反应速度将发挥至关重要的作用，以确保潜在危机能够在初期得到有效的处理，最大程度地减轻负面影响。通过危机预警与识别，文化内容产品服务项目得以更有序、可控地推进。</w:t>
      </w:r>
    </w:p>
    <w:p>
      <w:pPr>
        <w:pStyle w:val="Heading2"/>
        <w:ind w:firstLine="560" w:firstLineChars="200"/>
        <w:rPr>
          <w:rFonts w:ascii="仿宋" w:eastAsia="仿宋" w:hAnsi="仿宋" w:cs="仿宋" w:hint="eastAsia"/>
          <w:sz w:val="28"/>
          <w:lang w:eastAsia="zh-CN"/>
        </w:rPr>
      </w:pPr>
      <w:bookmarkStart w:id="7" w:name="_Toc2205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在危机发生时，文化内容产品服务项目团队立即行动，成立了应急小组。该小组的任务是迅速制定并实施紧急应对措施，以最小化潜在损失。以下是采取的主要措施：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暂停文化内容产品服务项目进度：为遏制危机蔓延，文化内容产品服务项目暂时停止进行，以便全面评估当前状况。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资源重新分配：重新评估文化内容产品服务项目资源的分配，确保最大限度地减小损失。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实时沟通：与关键利益相关者建立实时沟通机制，向他们传递文化内容产品服务项目危机的实际状况，保障文化内容产品服务项目核心利益。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在紧急应对的同时，文化内容产品服务项目团队强调了团队协作和有效沟通的重要性。以下是团队协作的关键举措：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信息共享机制：建立了信息共享平台，确保团队成员能够及时获取文化内容产品服务项目危机的实时信息。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领导者沟通：文化内容产品服务项目领导者通过定期会议和即时沟通工具，指导团队应对危机，保持团队稳定运行。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随着危机得到初步控制，文化内容产品服务项目团队转向制定恢复计划，以确保文化内容产品服务项目能够从中迅速恢复。主要恢复计划包括：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修复受损的进度计划：重新评估文化内容产品服务项目进度，制定修复计划，确保文化内容产品服务项目尽快回归正常进程。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重新调整资源分配：优化资源分配，确保文化内容产品服务项目在有限资源下高效运转。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风险管理机制加强：对文化内容产品服务项目风险进行全面评估，制定更强化的风险管理策略，以预防未来可能的危机。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8104"/>
      <w:r>
        <w:rPr>
          <w:rFonts w:ascii="仿宋" w:eastAsia="仿宋" w:hAnsi="仿宋" w:cs="仿宋" w:hint="eastAsia"/>
          <w:sz w:val="28"/>
          <w:lang w:eastAsia="zh-CN"/>
        </w:rPr>
        <w:t>三、文化内容产品服务项目土建工程</w:t>
      </w:r>
      <w:bookmarkEnd w:id="8"/>
    </w:p>
    <w:p>
      <w:pPr>
        <w:pStyle w:val="Heading2"/>
        <w:rPr>
          <w:rFonts w:ascii="仿宋" w:eastAsia="仿宋" w:hAnsi="仿宋" w:cs="仿宋" w:hint="eastAsia"/>
          <w:lang w:eastAsia="zh-CN"/>
        </w:rPr>
      </w:pPr>
      <w:bookmarkStart w:id="9" w:name="_Toc1981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在文化内容产品服务项目的建筑工程设计中，我们将秉承一系列重要的设计原则，以确保文化内容产品服务项目建筑在功能、美观、可持续性等方面达到最佳效果。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首要原则是确保建筑的功能性得到最大化的发挥。我们将充分理解文化内容产品服务项目的实际需求，合理布局各个功能区域，保证建筑在满足业务需求的同时，提供高效的工作环境。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在建筑设计中，我们将综合考虑建设和运营成本。通过精细的经济效益分析，确保设计方案在高效利用资源的同时，对文化内容产品服务项目的长期盈利能力有积极的贡献。</w:t>
      </w:r>
    </w:p>
    <w:p>
      <w:pPr>
        <w:pStyle w:val="Heading2"/>
        <w:ind w:firstLine="560" w:firstLineChars="200"/>
        <w:rPr>
          <w:rFonts w:ascii="仿宋" w:eastAsia="仿宋" w:hAnsi="仿宋" w:cs="仿宋" w:hint="eastAsia"/>
          <w:sz w:val="28"/>
          <w:lang w:eastAsia="zh-CN"/>
        </w:rPr>
      </w:pPr>
      <w:bookmarkStart w:id="10" w:name="_Toc1724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文化内容产品服务项目的土建工程设计中，我们将精准设定设计年限，结合文化内容产品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文化内容产品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885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文化内容产品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文化内容产品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文化内容产品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904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本期工程文化内容产品服务项目预计总建筑面积XXX平方米，其中：计容建筑面积XXX平方米，计划建筑工程投资XX万元，占文化内容产品服务项目总投资的XX%。</w:t>
      </w:r>
    </w:p>
    <w:p>
      <w:pPr>
        <w:pStyle w:val="Heading1"/>
        <w:ind w:firstLine="560" w:firstLineChars="200"/>
        <w:rPr>
          <w:rFonts w:ascii="仿宋" w:eastAsia="仿宋" w:hAnsi="仿宋" w:cs="仿宋" w:hint="eastAsia"/>
          <w:sz w:val="28"/>
          <w:lang w:eastAsia="zh-CN"/>
        </w:rPr>
      </w:pPr>
      <w:bookmarkStart w:id="13" w:name="_Toc27067"/>
      <w:r>
        <w:rPr>
          <w:rFonts w:ascii="仿宋" w:eastAsia="仿宋" w:hAnsi="仿宋" w:cs="仿宋" w:hint="eastAsia"/>
          <w:sz w:val="28"/>
          <w:lang w:eastAsia="zh-CN"/>
        </w:rPr>
        <w:t>四、文化内容产品服务项目建设背景及必要性分析</w:t>
      </w:r>
      <w:bookmarkEnd w:id="13"/>
    </w:p>
    <w:p>
      <w:pPr>
        <w:pStyle w:val="Heading2"/>
        <w:rPr>
          <w:rFonts w:ascii="仿宋" w:eastAsia="仿宋" w:hAnsi="仿宋" w:cs="仿宋" w:hint="eastAsia"/>
          <w:lang w:eastAsia="zh-CN"/>
        </w:rPr>
      </w:pPr>
      <w:bookmarkStart w:id="14" w:name="_Toc21086"/>
      <w:r>
        <w:rPr>
          <w:rFonts w:ascii="仿宋" w:eastAsia="仿宋" w:hAnsi="仿宋" w:cs="仿宋" w:hint="eastAsia"/>
          <w:lang w:eastAsia="zh-CN"/>
        </w:rPr>
        <w:t>(一)、文化内容产品服务项目背景分析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内容产品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文化内容产品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文化内容产品服务项目在这个潮流中的定位。同时，我们将关注行业内涌现的新兴机遇，以便文化内容产品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文化内容产品服务项目提供了强大的发展动力。我们将聚焦于行业内最新的技术发展趋势，包括但不限于人工智能、大数据分析、物联网等领域。通过深度的技术研究，我们将确保文化内容产品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文化内容产品服务项目发展的源泉。我们将投入更多的精力对市场需求进行深入剖析，超越表面的需求，深入挖掘潜在的市场痛点和机遇。通过对市场需求的细致了解，文化内容产品服务项目将更有针对性地设计解决方案，满足市场的多样化需求，从而更好地促进文化内容产品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文化内容产品服务项目战略至关重要。我们将对竞争态势进行更为深入的分析，包括但不限于市场份额、产品特点、客户满意度等多个维度。通过深度的竞争分析，文化内容产品服务项目将能够更准确地把握市场脉搏，制定具有竞争力的文化内容产品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文化内容产品服务项目的发展具有直接的影响。我们将进行更为全面的法规和政策分析，了解行业发展中的潜在法律风险和合规挑战。通过充分了解和遵守相关法规，文化内容产品服务项目将确保在法律框架内合法合规运营，为文化内容产品服务项目的稳健发展提供有力支持。</w:t>
      </w:r>
    </w:p>
    <w:p>
      <w:pPr>
        <w:pStyle w:val="Heading2"/>
        <w:ind w:firstLine="560" w:firstLineChars="200"/>
        <w:rPr>
          <w:rFonts w:ascii="仿宋" w:eastAsia="仿宋" w:hAnsi="仿宋" w:cs="仿宋" w:hint="eastAsia"/>
          <w:sz w:val="28"/>
          <w:lang w:eastAsia="zh-CN"/>
        </w:rPr>
      </w:pPr>
      <w:bookmarkStart w:id="15" w:name="_Toc522"/>
      <w:r>
        <w:rPr>
          <w:rFonts w:ascii="仿宋" w:eastAsia="仿宋" w:hAnsi="仿宋" w:cs="仿宋" w:hint="eastAsia"/>
          <w:sz w:val="28"/>
          <w:lang w:eastAsia="zh-CN"/>
        </w:rPr>
        <w:t>(二)、文化内容产品服务项目建设必要性分析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内容产品服务项目建设的迫切性源于对行业发展趋势的深刻洞察。我们正处于一个行业变革的时代，科技创新、数字化转型成为企业发展的关键动力。文化内容产品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内容产品服务项目建设不仅仅是为了跟上潮流，更是为了通过技术创新推动企业的持续发展。通过引入先进的技术和解决方案，文化内容产品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文化内容产品服务项目的建设成为必然选择，通过提高产品质量、拓展服务领域，从而在竞争中获得更多的机会。文化内容产品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文化内容产品服务项目建设的必要性体现在对客户需求更精准的满足。通过文化内容产品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内容产品服务项目建设的背后是对企业持续创新的追求。只有通过不断创新，企业才能在竞争中立于不败之地。文化内容产品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5672"/>
      <w:r>
        <w:rPr>
          <w:rFonts w:ascii="仿宋" w:eastAsia="仿宋" w:hAnsi="仿宋" w:cs="仿宋" w:hint="eastAsia"/>
          <w:sz w:val="28"/>
          <w:lang w:eastAsia="zh-CN"/>
        </w:rPr>
        <w:t>五、文化内容产品服务项目选址可行性分析</w:t>
      </w:r>
      <w:bookmarkEnd w:id="16"/>
    </w:p>
    <w:p>
      <w:pPr>
        <w:pStyle w:val="Heading2"/>
        <w:rPr>
          <w:rFonts w:ascii="仿宋" w:eastAsia="仿宋" w:hAnsi="仿宋" w:cs="仿宋" w:hint="eastAsia"/>
          <w:lang w:eastAsia="zh-CN"/>
        </w:rPr>
      </w:pPr>
      <w:bookmarkStart w:id="17" w:name="_Toc22604"/>
      <w:r>
        <w:rPr>
          <w:rFonts w:ascii="仿宋" w:eastAsia="仿宋" w:hAnsi="仿宋" w:cs="仿宋" w:hint="eastAsia"/>
          <w:lang w:eastAsia="zh-CN"/>
        </w:rPr>
        <w:t>(一)、文化内容产品服务项目选址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该文化内容产品服务项目选址位于XX省XX市XX区XXX街道</w:t>
      </w:r>
    </w:p>
    <w:p>
      <w:pPr>
        <w:pStyle w:val="Heading2"/>
        <w:ind w:firstLine="560" w:firstLineChars="200"/>
        <w:rPr>
          <w:rFonts w:ascii="仿宋" w:eastAsia="仿宋" w:hAnsi="仿宋" w:cs="仿宋" w:hint="eastAsia"/>
          <w:sz w:val="28"/>
          <w:lang w:eastAsia="zh-CN"/>
        </w:rPr>
      </w:pPr>
      <w:bookmarkStart w:id="18" w:name="_Toc24488"/>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文化内容产品服务项目的征地面积将根据文化内容产品服务项目的实际规模和需求进行精确规划。具体面积XXX平方米，旨在确保文化内容产品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净用地面积是在征地面积基础上去除不可利用面积后的实际可开发用地。具体面积XXX平方米，考虑到环保、交通、安全等多方面因素，以确保文化内容产品服务项目在整体利用效率上达到最优。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文化内容产品服务项目计划建设的建筑总规模具体面积XXX平方米。这一规模的确定综合考虑了文化内容产品服务项目的性质、规模，以及城市规划的相关要求，确保建筑布局与周边环境协调一致。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绿地率是文化内容产品服务项目用地中被规划为绿地的比例。具体面积XXX平方米，旨在通过合理规划绿地，改善文化内容产品服务项目周边环境，提升居民生活质量，并符合城市整体绿化规划。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容积率是用地上可以建设的建筑总体积与用地面积之比。具体面积XXX，通过合理的容积率规划，确保文化内容产品服务项目建筑规模与周边环境和谐共生。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文化内容产品服务项目选址与当地城市规划相一致，具体面积XXX平方米。通过与城市规划部门深入沟通，确保文化内容产品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文化内容产品服务项目选址符合当地产业政策，具体面积XXX平方米。这包括文化内容产品服务项目对当地经济的促进作用，以及对相关产业的带动效应，确保文化内容产品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用地总体要求必须符合环保和可持续发展的原则，具体面积XXX平方米。通过采用绿色建筑设计、节能减排等措施，确保文化内容产品服务项目在建设和运营过程中对环境的影响最小化，达到可持续发展的要求。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确保文化内容产品服务项目选址具备必要的公共设施配套，具体面积XXX平方米。这包括交通便利性、教育、医疗等基础设施，以提高居民生活品质，使得文化内容产品服务项目选址更具吸引力。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考虑用地总体要求对当地社会稳定性的影响，具体面积XXX平方米。通过深入了解当地社区反馈，确保文化内容产品服务项目的选址和建设过程对当地社会和谐稳定产生积极作用。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文化内容产品服务项目选址不仅符合法规和规划，还在实际操作中具有可行性。这一全面规划将为文化内容产品服务项目的成功实施提供坚实的基础，确保文化内容产品服务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7529"/>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文化内容产品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https://d.book118.com/946230143053010041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F5547A"/>
    <w:rsid w:val="29F554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6230143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2024-01-07T05:33:00Z</dcterms:created>
  <dcterms:modified xsi:type="dcterms:W3CDTF">2024-01-07T05:34:19Z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56446B6D55C040F08AB18029BD96D7DA_11</vt:lpwstr>
  </property>
  <property fmtid="{D5CDD505-2E9C-101B-9397-08002B2CF9AE}" pid="3" name="KSOProductBuildVer">
    <vt:lpwstr>2052-12.1.0.16120</vt:lpwstr>
  </property>
</Properties>
</file>