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沐浴清洁海绵项目规划设计方案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362" w:history="1">
        <w:r>
          <w:rPr>
            <w:rFonts w:ascii="仿宋" w:eastAsia="仿宋" w:hAnsi="仿宋" w:cs="仿宋" w:hint="eastAsia"/>
            <w:lang w:eastAsia="zh-CN"/>
          </w:rPr>
          <w:t>序言</w:t>
        </w:r>
        <w:r>
          <w:tab/>
        </w:r>
        <w:r>
          <w:fldChar w:fldCharType="begin"/>
        </w:r>
        <w:r>
          <w:instrText xml:space="preserve"> PAGEREF _Toc13362 \h </w:instrText>
        </w:r>
        <w:r>
          <w:fldChar w:fldCharType="separate"/>
        </w:r>
        <w:r>
          <w:t>3</w:t>
        </w:r>
        <w:r>
          <w:fldChar w:fldCharType="end"/>
        </w:r>
      </w:hyperlink>
    </w:p>
    <w:p>
      <w:pPr>
        <w:pStyle w:val="TOC1"/>
        <w:tabs>
          <w:tab w:val="right" w:leader="dot" w:pos="8306"/>
        </w:tabs>
      </w:pPr>
      <w:hyperlink w:anchor="_Toc7164" w:history="1">
        <w:r>
          <w:rPr>
            <w:rFonts w:ascii="仿宋" w:eastAsia="仿宋" w:hAnsi="仿宋" w:cs="仿宋" w:hint="eastAsia"/>
            <w:lang w:eastAsia="zh-CN"/>
          </w:rPr>
          <w:t>一、沐浴清洁海绵项目土建工程</w:t>
        </w:r>
        <w:r>
          <w:tab/>
        </w:r>
        <w:r>
          <w:fldChar w:fldCharType="begin"/>
        </w:r>
        <w:r>
          <w:instrText xml:space="preserve"> PAGEREF _Toc7164 \h </w:instrText>
        </w:r>
        <w:r>
          <w:fldChar w:fldCharType="separate"/>
        </w:r>
        <w:r>
          <w:t>3</w:t>
        </w:r>
        <w:r>
          <w:fldChar w:fldCharType="end"/>
        </w:r>
      </w:hyperlink>
    </w:p>
    <w:p>
      <w:pPr>
        <w:pStyle w:val="TOC2"/>
        <w:tabs>
          <w:tab w:val="right" w:leader="dot" w:pos="8306"/>
        </w:tabs>
      </w:pPr>
      <w:hyperlink w:anchor="_Toc10803" w:history="1">
        <w:r>
          <w:rPr>
            <w:rFonts w:ascii="仿宋" w:eastAsia="仿宋" w:hAnsi="仿宋" w:cs="仿宋" w:hint="eastAsia"/>
            <w:lang w:eastAsia="zh-CN"/>
          </w:rPr>
          <w:t>(一)、建筑工程设计原则</w:t>
        </w:r>
        <w:r>
          <w:tab/>
        </w:r>
        <w:r>
          <w:fldChar w:fldCharType="begin"/>
        </w:r>
        <w:r>
          <w:instrText xml:space="preserve"> PAGEREF _Toc10803 \h </w:instrText>
        </w:r>
        <w:r>
          <w:fldChar w:fldCharType="separate"/>
        </w:r>
        <w:r>
          <w:t>3</w:t>
        </w:r>
        <w:r>
          <w:fldChar w:fldCharType="end"/>
        </w:r>
      </w:hyperlink>
    </w:p>
    <w:p>
      <w:pPr>
        <w:pStyle w:val="TOC2"/>
        <w:tabs>
          <w:tab w:val="right" w:leader="dot" w:pos="8306"/>
        </w:tabs>
      </w:pPr>
      <w:hyperlink w:anchor="_Toc13759" w:history="1">
        <w:r>
          <w:rPr>
            <w:rFonts w:ascii="仿宋" w:eastAsia="仿宋" w:hAnsi="仿宋" w:cs="仿宋" w:hint="eastAsia"/>
            <w:lang w:eastAsia="zh-CN"/>
          </w:rPr>
          <w:t>(二)、土建工程设计年限及安全等级</w:t>
        </w:r>
        <w:r>
          <w:tab/>
        </w:r>
        <w:r>
          <w:fldChar w:fldCharType="begin"/>
        </w:r>
        <w:r>
          <w:instrText xml:space="preserve"> PAGEREF _Toc13759 \h </w:instrText>
        </w:r>
        <w:r>
          <w:fldChar w:fldCharType="separate"/>
        </w:r>
        <w:r>
          <w:t>4</w:t>
        </w:r>
        <w:r>
          <w:fldChar w:fldCharType="end"/>
        </w:r>
      </w:hyperlink>
    </w:p>
    <w:p>
      <w:pPr>
        <w:pStyle w:val="TOC2"/>
        <w:tabs>
          <w:tab w:val="right" w:leader="dot" w:pos="8306"/>
        </w:tabs>
      </w:pPr>
      <w:hyperlink w:anchor="_Toc7095" w:history="1">
        <w:r>
          <w:rPr>
            <w:rFonts w:ascii="仿宋" w:eastAsia="仿宋" w:hAnsi="仿宋" w:cs="仿宋" w:hint="eastAsia"/>
            <w:lang w:eastAsia="zh-CN"/>
          </w:rPr>
          <w:t>(三)、建筑工程设计总体要求</w:t>
        </w:r>
        <w:r>
          <w:tab/>
        </w:r>
        <w:r>
          <w:fldChar w:fldCharType="begin"/>
        </w:r>
        <w:r>
          <w:instrText xml:space="preserve"> PAGEREF _Toc7095 \h </w:instrText>
        </w:r>
        <w:r>
          <w:fldChar w:fldCharType="separate"/>
        </w:r>
        <w:r>
          <w:t>5</w:t>
        </w:r>
        <w:r>
          <w:fldChar w:fldCharType="end"/>
        </w:r>
      </w:hyperlink>
    </w:p>
    <w:p>
      <w:pPr>
        <w:pStyle w:val="TOC2"/>
        <w:tabs>
          <w:tab w:val="right" w:leader="dot" w:pos="8306"/>
        </w:tabs>
      </w:pPr>
      <w:hyperlink w:anchor="_Toc3689" w:history="1">
        <w:r>
          <w:rPr>
            <w:rFonts w:ascii="仿宋" w:eastAsia="仿宋" w:hAnsi="仿宋" w:cs="仿宋" w:hint="eastAsia"/>
            <w:lang w:eastAsia="zh-CN"/>
          </w:rPr>
          <w:t>(四)、土建工程建设指标</w:t>
        </w:r>
        <w:r>
          <w:tab/>
        </w:r>
        <w:r>
          <w:fldChar w:fldCharType="begin"/>
        </w:r>
        <w:r>
          <w:instrText xml:space="preserve"> PAGEREF _Toc3689 \h </w:instrText>
        </w:r>
        <w:r>
          <w:fldChar w:fldCharType="separate"/>
        </w:r>
        <w:r>
          <w:t>6</w:t>
        </w:r>
        <w:r>
          <w:fldChar w:fldCharType="end"/>
        </w:r>
      </w:hyperlink>
    </w:p>
    <w:p>
      <w:pPr>
        <w:pStyle w:val="TOC1"/>
        <w:tabs>
          <w:tab w:val="right" w:leader="dot" w:pos="8306"/>
        </w:tabs>
      </w:pPr>
      <w:hyperlink w:anchor="_Toc19765" w:history="1">
        <w:r>
          <w:rPr>
            <w:rFonts w:ascii="仿宋" w:eastAsia="仿宋" w:hAnsi="仿宋" w:cs="仿宋" w:hint="eastAsia"/>
            <w:lang w:eastAsia="zh-CN"/>
          </w:rPr>
          <w:t>二、沐浴清洁海绵项目危机管理</w:t>
        </w:r>
        <w:r>
          <w:tab/>
        </w:r>
        <w:r>
          <w:fldChar w:fldCharType="begin"/>
        </w:r>
        <w:r>
          <w:instrText xml:space="preserve"> PAGEREF _Toc19765 \h </w:instrText>
        </w:r>
        <w:r>
          <w:fldChar w:fldCharType="separate"/>
        </w:r>
        <w:r>
          <w:t>6</w:t>
        </w:r>
        <w:r>
          <w:fldChar w:fldCharType="end"/>
        </w:r>
      </w:hyperlink>
    </w:p>
    <w:p>
      <w:pPr>
        <w:pStyle w:val="TOC2"/>
        <w:tabs>
          <w:tab w:val="right" w:leader="dot" w:pos="8306"/>
        </w:tabs>
      </w:pPr>
      <w:hyperlink w:anchor="_Toc32278" w:history="1">
        <w:r>
          <w:rPr>
            <w:rFonts w:ascii="仿宋" w:eastAsia="仿宋" w:hAnsi="仿宋" w:cs="仿宋" w:hint="eastAsia"/>
            <w:lang w:eastAsia="zh-CN"/>
          </w:rPr>
          <w:t>(一)、危机预警与识别</w:t>
        </w:r>
        <w:r>
          <w:tab/>
        </w:r>
        <w:r>
          <w:fldChar w:fldCharType="begin"/>
        </w:r>
        <w:r>
          <w:instrText xml:space="preserve"> PAGEREF _Toc32278 \h </w:instrText>
        </w:r>
        <w:r>
          <w:fldChar w:fldCharType="separate"/>
        </w:r>
        <w:r>
          <w:t>6</w:t>
        </w:r>
        <w:r>
          <w:fldChar w:fldCharType="end"/>
        </w:r>
      </w:hyperlink>
    </w:p>
    <w:p>
      <w:pPr>
        <w:pStyle w:val="TOC2"/>
        <w:tabs>
          <w:tab w:val="right" w:leader="dot" w:pos="8306"/>
        </w:tabs>
      </w:pPr>
      <w:hyperlink w:anchor="_Toc19926" w:history="1">
        <w:r>
          <w:rPr>
            <w:rFonts w:ascii="仿宋" w:eastAsia="仿宋" w:hAnsi="仿宋" w:cs="仿宋" w:hint="eastAsia"/>
            <w:lang w:eastAsia="zh-CN"/>
          </w:rPr>
          <w:t>(二)、危机应对与恢复</w:t>
        </w:r>
        <w:r>
          <w:tab/>
        </w:r>
        <w:r>
          <w:fldChar w:fldCharType="begin"/>
        </w:r>
        <w:r>
          <w:instrText xml:space="preserve"> PAGEREF _Toc19926 \h </w:instrText>
        </w:r>
        <w:r>
          <w:fldChar w:fldCharType="separate"/>
        </w:r>
        <w:r>
          <w:t>7</w:t>
        </w:r>
        <w:r>
          <w:fldChar w:fldCharType="end"/>
        </w:r>
      </w:hyperlink>
    </w:p>
    <w:p>
      <w:pPr>
        <w:pStyle w:val="TOC1"/>
        <w:tabs>
          <w:tab w:val="right" w:leader="dot" w:pos="8306"/>
        </w:tabs>
      </w:pPr>
      <w:hyperlink w:anchor="_Toc30945" w:history="1">
        <w:r>
          <w:rPr>
            <w:rFonts w:ascii="仿宋" w:eastAsia="仿宋" w:hAnsi="仿宋" w:cs="仿宋" w:hint="eastAsia"/>
            <w:lang w:eastAsia="zh-CN"/>
          </w:rPr>
          <w:t>三、沐浴清洁海绵项目可持续发展</w:t>
        </w:r>
        <w:r>
          <w:tab/>
        </w:r>
        <w:r>
          <w:fldChar w:fldCharType="begin"/>
        </w:r>
        <w:r>
          <w:instrText xml:space="preserve"> PAGEREF _Toc30945 \h </w:instrText>
        </w:r>
        <w:r>
          <w:fldChar w:fldCharType="separate"/>
        </w:r>
        <w:r>
          <w:t>9</w:t>
        </w:r>
        <w:r>
          <w:fldChar w:fldCharType="end"/>
        </w:r>
      </w:hyperlink>
    </w:p>
    <w:p>
      <w:pPr>
        <w:pStyle w:val="TOC2"/>
        <w:tabs>
          <w:tab w:val="right" w:leader="dot" w:pos="8306"/>
        </w:tabs>
      </w:pPr>
      <w:hyperlink w:anchor="_Toc9357" w:history="1">
        <w:r>
          <w:rPr>
            <w:rFonts w:ascii="仿宋" w:eastAsia="仿宋" w:hAnsi="仿宋" w:cs="仿宋" w:hint="eastAsia"/>
            <w:lang w:eastAsia="zh-CN"/>
          </w:rPr>
          <w:t>(一)、可持续战略与实践</w:t>
        </w:r>
        <w:r>
          <w:tab/>
        </w:r>
        <w:r>
          <w:fldChar w:fldCharType="begin"/>
        </w:r>
        <w:r>
          <w:instrText xml:space="preserve"> PAGEREF _Toc9357 \h </w:instrText>
        </w:r>
        <w:r>
          <w:fldChar w:fldCharType="separate"/>
        </w:r>
        <w:r>
          <w:t>9</w:t>
        </w:r>
        <w:r>
          <w:fldChar w:fldCharType="end"/>
        </w:r>
      </w:hyperlink>
    </w:p>
    <w:p>
      <w:pPr>
        <w:pStyle w:val="TOC2"/>
        <w:tabs>
          <w:tab w:val="right" w:leader="dot" w:pos="8306"/>
        </w:tabs>
      </w:pPr>
      <w:hyperlink w:anchor="_Toc26638" w:history="1">
        <w:r>
          <w:rPr>
            <w:rFonts w:ascii="仿宋" w:eastAsia="仿宋" w:hAnsi="仿宋" w:cs="仿宋" w:hint="eastAsia"/>
            <w:lang w:eastAsia="zh-CN"/>
          </w:rPr>
          <w:t>(二)、环保与社会责任</w:t>
        </w:r>
        <w:r>
          <w:tab/>
        </w:r>
        <w:r>
          <w:fldChar w:fldCharType="begin"/>
        </w:r>
        <w:r>
          <w:instrText xml:space="preserve"> PAGEREF _Toc26638 \h </w:instrText>
        </w:r>
        <w:r>
          <w:fldChar w:fldCharType="separate"/>
        </w:r>
        <w:r>
          <w:t>9</w:t>
        </w:r>
        <w:r>
          <w:fldChar w:fldCharType="end"/>
        </w:r>
      </w:hyperlink>
    </w:p>
    <w:p>
      <w:pPr>
        <w:pStyle w:val="TOC1"/>
        <w:tabs>
          <w:tab w:val="right" w:leader="dot" w:pos="8306"/>
        </w:tabs>
      </w:pPr>
      <w:hyperlink w:anchor="_Toc9006" w:history="1">
        <w:r>
          <w:rPr>
            <w:rFonts w:ascii="仿宋" w:eastAsia="仿宋" w:hAnsi="仿宋" w:cs="仿宋" w:hint="eastAsia"/>
            <w:lang w:eastAsia="zh-CN"/>
          </w:rPr>
          <w:t>四、沐浴清洁海绵项目选址可行性分析</w:t>
        </w:r>
        <w:r>
          <w:tab/>
        </w:r>
        <w:r>
          <w:fldChar w:fldCharType="begin"/>
        </w:r>
        <w:r>
          <w:instrText xml:space="preserve"> PAGEREF _Toc9006 \h </w:instrText>
        </w:r>
        <w:r>
          <w:fldChar w:fldCharType="separate"/>
        </w:r>
        <w:r>
          <w:t>10</w:t>
        </w:r>
        <w:r>
          <w:fldChar w:fldCharType="end"/>
        </w:r>
      </w:hyperlink>
    </w:p>
    <w:p>
      <w:pPr>
        <w:pStyle w:val="TOC2"/>
        <w:tabs>
          <w:tab w:val="right" w:leader="dot" w:pos="8306"/>
        </w:tabs>
      </w:pPr>
      <w:hyperlink w:anchor="_Toc5464" w:history="1">
        <w:r>
          <w:rPr>
            <w:rFonts w:ascii="仿宋" w:eastAsia="仿宋" w:hAnsi="仿宋" w:cs="仿宋" w:hint="eastAsia"/>
            <w:lang w:eastAsia="zh-CN"/>
          </w:rPr>
          <w:t>(一)、沐浴清洁海绵项目选址</w:t>
        </w:r>
        <w:r>
          <w:tab/>
        </w:r>
        <w:r>
          <w:fldChar w:fldCharType="begin"/>
        </w:r>
        <w:r>
          <w:instrText xml:space="preserve"> PAGEREF _Toc5464 \h </w:instrText>
        </w:r>
        <w:r>
          <w:fldChar w:fldCharType="separate"/>
        </w:r>
        <w:r>
          <w:t>10</w:t>
        </w:r>
        <w:r>
          <w:fldChar w:fldCharType="end"/>
        </w:r>
      </w:hyperlink>
    </w:p>
    <w:p>
      <w:pPr>
        <w:pStyle w:val="TOC2"/>
        <w:tabs>
          <w:tab w:val="right" w:leader="dot" w:pos="8306"/>
        </w:tabs>
      </w:pPr>
      <w:hyperlink w:anchor="_Toc30446" w:history="1">
        <w:r>
          <w:rPr>
            <w:rFonts w:ascii="仿宋" w:eastAsia="仿宋" w:hAnsi="仿宋" w:cs="仿宋" w:hint="eastAsia"/>
            <w:lang w:eastAsia="zh-CN"/>
          </w:rPr>
          <w:t>(二)、用地控制指标</w:t>
        </w:r>
        <w:r>
          <w:tab/>
        </w:r>
        <w:r>
          <w:fldChar w:fldCharType="begin"/>
        </w:r>
        <w:r>
          <w:instrText xml:space="preserve"> PAGEREF _Toc30446 \h </w:instrText>
        </w:r>
        <w:r>
          <w:fldChar w:fldCharType="separate"/>
        </w:r>
        <w:r>
          <w:t>10</w:t>
        </w:r>
        <w:r>
          <w:fldChar w:fldCharType="end"/>
        </w:r>
      </w:hyperlink>
    </w:p>
    <w:p>
      <w:pPr>
        <w:pStyle w:val="TOC2"/>
        <w:tabs>
          <w:tab w:val="right" w:leader="dot" w:pos="8306"/>
        </w:tabs>
      </w:pPr>
      <w:hyperlink w:anchor="_Toc475" w:history="1">
        <w:r>
          <w:rPr>
            <w:rFonts w:ascii="仿宋" w:eastAsia="仿宋" w:hAnsi="仿宋" w:cs="仿宋" w:hint="eastAsia"/>
            <w:lang w:eastAsia="zh-CN"/>
          </w:rPr>
          <w:t>(三)、节约用地措施</w:t>
        </w:r>
        <w:r>
          <w:tab/>
        </w:r>
        <w:r>
          <w:fldChar w:fldCharType="begin"/>
        </w:r>
        <w:r>
          <w:instrText xml:space="preserve"> PAGEREF _Toc475 \h </w:instrText>
        </w:r>
        <w:r>
          <w:fldChar w:fldCharType="separate"/>
        </w:r>
        <w:r>
          <w:t>12</w:t>
        </w:r>
        <w:r>
          <w:fldChar w:fldCharType="end"/>
        </w:r>
      </w:hyperlink>
    </w:p>
    <w:p>
      <w:pPr>
        <w:pStyle w:val="TOC2"/>
        <w:tabs>
          <w:tab w:val="right" w:leader="dot" w:pos="8306"/>
        </w:tabs>
      </w:pPr>
      <w:hyperlink w:anchor="_Toc2613" w:history="1">
        <w:r>
          <w:rPr>
            <w:rFonts w:ascii="仿宋" w:eastAsia="仿宋" w:hAnsi="仿宋" w:cs="仿宋" w:hint="eastAsia"/>
            <w:lang w:eastAsia="zh-CN"/>
          </w:rPr>
          <w:t>(四)、总图布置方案</w:t>
        </w:r>
        <w:r>
          <w:tab/>
        </w:r>
        <w:r>
          <w:fldChar w:fldCharType="begin"/>
        </w:r>
        <w:r>
          <w:instrText xml:space="preserve"> PAGEREF _Toc2613 \h </w:instrText>
        </w:r>
        <w:r>
          <w:fldChar w:fldCharType="separate"/>
        </w:r>
        <w:r>
          <w:t>13</w:t>
        </w:r>
        <w:r>
          <w:fldChar w:fldCharType="end"/>
        </w:r>
      </w:hyperlink>
    </w:p>
    <w:p>
      <w:pPr>
        <w:pStyle w:val="TOC2"/>
        <w:tabs>
          <w:tab w:val="right" w:leader="dot" w:pos="8306"/>
        </w:tabs>
      </w:pPr>
      <w:hyperlink w:anchor="_Toc3384" w:history="1">
        <w:r>
          <w:rPr>
            <w:rFonts w:ascii="仿宋" w:eastAsia="仿宋" w:hAnsi="仿宋" w:cs="仿宋" w:hint="eastAsia"/>
            <w:lang w:eastAsia="zh-CN"/>
          </w:rPr>
          <w:t>(五)、选址综合评价</w:t>
        </w:r>
        <w:r>
          <w:tab/>
        </w:r>
        <w:r>
          <w:fldChar w:fldCharType="begin"/>
        </w:r>
        <w:r>
          <w:instrText xml:space="preserve"> PAGEREF _Toc3384 \h </w:instrText>
        </w:r>
        <w:r>
          <w:fldChar w:fldCharType="separate"/>
        </w:r>
        <w:r>
          <w:t>15</w:t>
        </w:r>
        <w:r>
          <w:fldChar w:fldCharType="end"/>
        </w:r>
      </w:hyperlink>
    </w:p>
    <w:p>
      <w:pPr>
        <w:pStyle w:val="TOC1"/>
        <w:tabs>
          <w:tab w:val="right" w:leader="dot" w:pos="8306"/>
        </w:tabs>
      </w:pPr>
      <w:hyperlink w:anchor="_Toc10664" w:history="1">
        <w:r>
          <w:rPr>
            <w:rFonts w:ascii="仿宋" w:eastAsia="仿宋" w:hAnsi="仿宋" w:cs="仿宋" w:hint="eastAsia"/>
            <w:lang w:eastAsia="zh-CN"/>
          </w:rPr>
          <w:t>五、沐浴清洁海绵项目概论</w:t>
        </w:r>
        <w:r>
          <w:tab/>
        </w:r>
        <w:r>
          <w:fldChar w:fldCharType="begin"/>
        </w:r>
        <w:r>
          <w:instrText xml:space="preserve"> PAGEREF _Toc10664 \h </w:instrText>
        </w:r>
        <w:r>
          <w:fldChar w:fldCharType="separate"/>
        </w:r>
        <w:r>
          <w:t>16</w:t>
        </w:r>
        <w:r>
          <w:fldChar w:fldCharType="end"/>
        </w:r>
      </w:hyperlink>
    </w:p>
    <w:p>
      <w:pPr>
        <w:pStyle w:val="TOC2"/>
        <w:tabs>
          <w:tab w:val="right" w:leader="dot" w:pos="8306"/>
        </w:tabs>
      </w:pPr>
      <w:hyperlink w:anchor="_Toc14048" w:history="1">
        <w:r>
          <w:rPr>
            <w:rFonts w:ascii="仿宋" w:eastAsia="仿宋" w:hAnsi="仿宋" w:cs="仿宋" w:hint="eastAsia"/>
            <w:lang w:eastAsia="zh-CN"/>
          </w:rPr>
          <w:t>(一)、沐浴清洁海绵项目概况</w:t>
        </w:r>
        <w:r>
          <w:tab/>
        </w:r>
        <w:r>
          <w:fldChar w:fldCharType="begin"/>
        </w:r>
        <w:r>
          <w:instrText xml:space="preserve"> PAGEREF _Toc14048 \h </w:instrText>
        </w:r>
        <w:r>
          <w:fldChar w:fldCharType="separate"/>
        </w:r>
        <w:r>
          <w:t>16</w:t>
        </w:r>
        <w:r>
          <w:fldChar w:fldCharType="end"/>
        </w:r>
      </w:hyperlink>
    </w:p>
    <w:p>
      <w:pPr>
        <w:pStyle w:val="TOC2"/>
        <w:tabs>
          <w:tab w:val="right" w:leader="dot" w:pos="8306"/>
        </w:tabs>
      </w:pPr>
      <w:hyperlink w:anchor="_Toc11984" w:history="1">
        <w:r>
          <w:rPr>
            <w:rFonts w:ascii="仿宋" w:eastAsia="仿宋" w:hAnsi="仿宋" w:cs="仿宋" w:hint="eastAsia"/>
            <w:lang w:eastAsia="zh-CN"/>
          </w:rPr>
          <w:t>(二)、沐浴清洁海绵项目目标</w:t>
        </w:r>
        <w:r>
          <w:tab/>
        </w:r>
        <w:r>
          <w:fldChar w:fldCharType="begin"/>
        </w:r>
        <w:r>
          <w:instrText xml:space="preserve"> PAGEREF _Toc11984 \h </w:instrText>
        </w:r>
        <w:r>
          <w:fldChar w:fldCharType="separate"/>
        </w:r>
        <w:r>
          <w:t>18</w:t>
        </w:r>
        <w:r>
          <w:fldChar w:fldCharType="end"/>
        </w:r>
      </w:hyperlink>
    </w:p>
    <w:p>
      <w:pPr>
        <w:pStyle w:val="TOC2"/>
        <w:tabs>
          <w:tab w:val="right" w:leader="dot" w:pos="8306"/>
        </w:tabs>
      </w:pPr>
      <w:hyperlink w:anchor="_Toc21160" w:history="1">
        <w:r>
          <w:rPr>
            <w:rFonts w:ascii="仿宋" w:eastAsia="仿宋" w:hAnsi="仿宋" w:cs="仿宋" w:hint="eastAsia"/>
            <w:lang w:eastAsia="zh-CN"/>
          </w:rPr>
          <w:t>(三)、沐浴清洁海绵项目提出的理由</w:t>
        </w:r>
        <w:r>
          <w:tab/>
        </w:r>
        <w:r>
          <w:fldChar w:fldCharType="begin"/>
        </w:r>
        <w:r>
          <w:instrText xml:space="preserve"> PAGEREF _Toc21160 \h </w:instrText>
        </w:r>
        <w:r>
          <w:fldChar w:fldCharType="separate"/>
        </w:r>
        <w:r>
          <w:t>19</w:t>
        </w:r>
        <w:r>
          <w:fldChar w:fldCharType="end"/>
        </w:r>
      </w:hyperlink>
    </w:p>
    <w:p>
      <w:pPr>
        <w:pStyle w:val="TOC2"/>
        <w:tabs>
          <w:tab w:val="right" w:leader="dot" w:pos="8306"/>
        </w:tabs>
      </w:pPr>
      <w:hyperlink w:anchor="_Toc17622" w:history="1">
        <w:r>
          <w:rPr>
            <w:rFonts w:ascii="仿宋" w:eastAsia="仿宋" w:hAnsi="仿宋" w:cs="仿宋" w:hint="eastAsia"/>
            <w:lang w:eastAsia="zh-CN"/>
          </w:rPr>
          <w:t>(四)、沐浴清洁海绵项目意义</w:t>
        </w:r>
        <w:r>
          <w:tab/>
        </w:r>
        <w:r>
          <w:fldChar w:fldCharType="begin"/>
        </w:r>
        <w:r>
          <w:instrText xml:space="preserve"> PAGEREF _Toc17622 \h </w:instrText>
        </w:r>
        <w:r>
          <w:fldChar w:fldCharType="separate"/>
        </w:r>
        <w:r>
          <w:t>21</w:t>
        </w:r>
        <w:r>
          <w:fldChar w:fldCharType="end"/>
        </w:r>
      </w:hyperlink>
    </w:p>
    <w:p>
      <w:pPr>
        <w:pStyle w:val="TOC2"/>
        <w:tabs>
          <w:tab w:val="right" w:leader="dot" w:pos="8306"/>
        </w:tabs>
      </w:pPr>
      <w:hyperlink w:anchor="_Toc4887" w:history="1">
        <w:r>
          <w:rPr>
            <w:rFonts w:ascii="仿宋" w:eastAsia="仿宋" w:hAnsi="仿宋" w:cs="仿宋" w:hint="eastAsia"/>
            <w:lang w:eastAsia="zh-CN"/>
          </w:rPr>
          <w:t>(五)、沐浴清洁海绵项目背景</w:t>
        </w:r>
        <w:r>
          <w:tab/>
        </w:r>
        <w:r>
          <w:fldChar w:fldCharType="begin"/>
        </w:r>
        <w:r>
          <w:instrText xml:space="preserve"> PAGEREF _Toc4887 \h </w:instrText>
        </w:r>
        <w:r>
          <w:fldChar w:fldCharType="separate"/>
        </w:r>
        <w:r>
          <w:t>21</w:t>
        </w:r>
        <w:r>
          <w:fldChar w:fldCharType="end"/>
        </w:r>
      </w:hyperlink>
    </w:p>
    <w:p>
      <w:pPr>
        <w:pStyle w:val="TOC1"/>
        <w:tabs>
          <w:tab w:val="right" w:leader="dot" w:pos="8306"/>
        </w:tabs>
      </w:pPr>
      <w:hyperlink w:anchor="_Toc16417" w:history="1">
        <w:r>
          <w:rPr>
            <w:rFonts w:ascii="仿宋" w:eastAsia="仿宋" w:hAnsi="仿宋" w:cs="仿宋" w:hint="eastAsia"/>
            <w:lang w:eastAsia="zh-CN"/>
          </w:rPr>
          <w:t>六、市场分析、调研</w:t>
        </w:r>
        <w:r>
          <w:tab/>
        </w:r>
        <w:r>
          <w:fldChar w:fldCharType="begin"/>
        </w:r>
        <w:r>
          <w:instrText xml:space="preserve"> PAGEREF _Toc16417 \h </w:instrText>
        </w:r>
        <w:r>
          <w:fldChar w:fldCharType="separate"/>
        </w:r>
        <w:r>
          <w:t>22</w:t>
        </w:r>
        <w:r>
          <w:fldChar w:fldCharType="end"/>
        </w:r>
      </w:hyperlink>
    </w:p>
    <w:p>
      <w:pPr>
        <w:pStyle w:val="TOC2"/>
        <w:tabs>
          <w:tab w:val="right" w:leader="dot" w:pos="8306"/>
        </w:tabs>
      </w:pPr>
      <w:hyperlink w:anchor="_Toc7950" w:history="1">
        <w:r>
          <w:rPr>
            <w:rFonts w:ascii="仿宋" w:eastAsia="仿宋" w:hAnsi="仿宋" w:cs="仿宋" w:hint="eastAsia"/>
            <w:lang w:eastAsia="zh-CN"/>
          </w:rPr>
          <w:t>(一)、沐浴清洁海绵行业分析</w:t>
        </w:r>
        <w:r>
          <w:tab/>
        </w:r>
        <w:r>
          <w:fldChar w:fldCharType="begin"/>
        </w:r>
        <w:r>
          <w:instrText xml:space="preserve"> PAGEREF _Toc7950 \h </w:instrText>
        </w:r>
        <w:r>
          <w:fldChar w:fldCharType="separate"/>
        </w:r>
        <w:r>
          <w:t>22</w:t>
        </w:r>
        <w:r>
          <w:fldChar w:fldCharType="end"/>
        </w:r>
      </w:hyperlink>
    </w:p>
    <w:p>
      <w:pPr>
        <w:pStyle w:val="TOC2"/>
        <w:tabs>
          <w:tab w:val="right" w:leader="dot" w:pos="8306"/>
        </w:tabs>
      </w:pPr>
      <w:hyperlink w:anchor="_Toc2009" w:history="1">
        <w:r>
          <w:rPr>
            <w:rFonts w:ascii="仿宋" w:eastAsia="仿宋" w:hAnsi="仿宋" w:cs="仿宋" w:hint="eastAsia"/>
            <w:lang w:eastAsia="zh-CN"/>
          </w:rPr>
          <w:t>(二)、沐浴清洁海绵市场分析预测</w:t>
        </w:r>
        <w:r>
          <w:tab/>
        </w:r>
        <w:r>
          <w:fldChar w:fldCharType="begin"/>
        </w:r>
        <w:r>
          <w:instrText xml:space="preserve"> PAGEREF _Toc2009 \h </w:instrText>
        </w:r>
        <w:r>
          <w:fldChar w:fldCharType="separate"/>
        </w:r>
        <w:r>
          <w:t>23</w:t>
        </w:r>
        <w:r>
          <w:fldChar w:fldCharType="end"/>
        </w:r>
      </w:hyperlink>
    </w:p>
    <w:p>
      <w:pPr>
        <w:pStyle w:val="TOC1"/>
        <w:tabs>
          <w:tab w:val="right" w:leader="dot" w:pos="8306"/>
        </w:tabs>
      </w:pPr>
      <w:hyperlink w:anchor="_Toc21940" w:history="1">
        <w:r>
          <w:rPr>
            <w:rFonts w:ascii="仿宋" w:eastAsia="仿宋" w:hAnsi="仿宋" w:cs="仿宋" w:hint="eastAsia"/>
            <w:lang w:eastAsia="zh-CN"/>
          </w:rPr>
          <w:t>七、沐浴清洁海绵项目人力资源培养与发展</w:t>
        </w:r>
        <w:r>
          <w:tab/>
        </w:r>
        <w:r>
          <w:fldChar w:fldCharType="begin"/>
        </w:r>
        <w:r>
          <w:instrText xml:space="preserve"> PAGEREF _Toc21940 \h </w:instrText>
        </w:r>
        <w:r>
          <w:fldChar w:fldCharType="separate"/>
        </w:r>
        <w:r>
          <w:t>24</w:t>
        </w:r>
        <w:r>
          <w:fldChar w:fldCharType="end"/>
        </w:r>
      </w:hyperlink>
    </w:p>
    <w:p>
      <w:pPr>
        <w:pStyle w:val="TOC2"/>
        <w:tabs>
          <w:tab w:val="right" w:leader="dot" w:pos="8306"/>
        </w:tabs>
      </w:pPr>
      <w:hyperlink w:anchor="_Toc18592" w:history="1">
        <w:r>
          <w:rPr>
            <w:rFonts w:ascii="仿宋" w:eastAsia="仿宋" w:hAnsi="仿宋" w:cs="仿宋" w:hint="eastAsia"/>
            <w:lang w:eastAsia="zh-CN"/>
          </w:rPr>
          <w:t>(一)、人才需求与规划</w:t>
        </w:r>
        <w:r>
          <w:tab/>
        </w:r>
        <w:r>
          <w:fldChar w:fldCharType="begin"/>
        </w:r>
        <w:r>
          <w:instrText xml:space="preserve"> PAGEREF _Toc18592 \h </w:instrText>
        </w:r>
        <w:r>
          <w:fldChar w:fldCharType="separate"/>
        </w:r>
        <w:r>
          <w:t>24</w:t>
        </w:r>
        <w:r>
          <w:fldChar w:fldCharType="end"/>
        </w:r>
      </w:hyperlink>
    </w:p>
    <w:p>
      <w:pPr>
        <w:pStyle w:val="TOC2"/>
        <w:tabs>
          <w:tab w:val="right" w:leader="dot" w:pos="8306"/>
        </w:tabs>
      </w:pPr>
      <w:hyperlink w:anchor="_Toc15058" w:history="1">
        <w:r>
          <w:rPr>
            <w:rFonts w:ascii="仿宋" w:eastAsia="仿宋" w:hAnsi="仿宋" w:cs="仿宋" w:hint="eastAsia"/>
            <w:lang w:eastAsia="zh-CN"/>
          </w:rPr>
          <w:t>(二)、培训与发展计划</w:t>
        </w:r>
        <w:r>
          <w:tab/>
        </w:r>
        <w:r>
          <w:fldChar w:fldCharType="begin"/>
        </w:r>
        <w:r>
          <w:instrText xml:space="preserve"> PAGEREF _Toc15058 \h </w:instrText>
        </w:r>
        <w:r>
          <w:fldChar w:fldCharType="separate"/>
        </w:r>
        <w:r>
          <w:t>24</w:t>
        </w:r>
        <w:r>
          <w:fldChar w:fldCharType="end"/>
        </w:r>
      </w:hyperlink>
    </w:p>
    <w:p>
      <w:pPr>
        <w:pStyle w:val="TOC1"/>
        <w:tabs>
          <w:tab w:val="right" w:leader="dot" w:pos="8306"/>
        </w:tabs>
      </w:pPr>
      <w:hyperlink w:anchor="_Toc8709" w:history="1">
        <w:r>
          <w:rPr>
            <w:rFonts w:ascii="仿宋" w:eastAsia="仿宋" w:hAnsi="仿宋" w:cs="仿宋" w:hint="eastAsia"/>
            <w:lang w:eastAsia="zh-CN"/>
          </w:rPr>
          <w:t>八、沐浴清洁海绵项目创新与研发</w:t>
        </w:r>
        <w:r>
          <w:tab/>
        </w:r>
        <w:r>
          <w:fldChar w:fldCharType="begin"/>
        </w:r>
        <w:r>
          <w:instrText xml:space="preserve"> PAGEREF _Toc8709 \h </w:instrText>
        </w:r>
        <w:r>
          <w:fldChar w:fldCharType="separate"/>
        </w:r>
        <w:r>
          <w:t>25</w:t>
        </w:r>
        <w:r>
          <w:fldChar w:fldCharType="end"/>
        </w:r>
      </w:hyperlink>
    </w:p>
    <w:p>
      <w:pPr>
        <w:pStyle w:val="TOC2"/>
        <w:tabs>
          <w:tab w:val="right" w:leader="dot" w:pos="8306"/>
        </w:tabs>
      </w:pPr>
      <w:hyperlink w:anchor="_Toc5893" w:history="1">
        <w:r>
          <w:rPr>
            <w:rFonts w:ascii="仿宋" w:eastAsia="仿宋" w:hAnsi="仿宋" w:cs="仿宋" w:hint="eastAsia"/>
            <w:lang w:eastAsia="zh-CN"/>
          </w:rPr>
          <w:t>(一)、创新策略与方向</w:t>
        </w:r>
        <w:r>
          <w:tab/>
        </w:r>
        <w:r>
          <w:fldChar w:fldCharType="begin"/>
        </w:r>
        <w:r>
          <w:instrText xml:space="preserve"> PAGEREF _Toc5893 \h </w:instrText>
        </w:r>
        <w:r>
          <w:fldChar w:fldCharType="separate"/>
        </w:r>
        <w:r>
          <w:t>25</w:t>
        </w:r>
        <w:r>
          <w:fldChar w:fldCharType="end"/>
        </w:r>
      </w:hyperlink>
    </w:p>
    <w:p>
      <w:pPr>
        <w:pStyle w:val="TOC2"/>
        <w:tabs>
          <w:tab w:val="right" w:leader="dot" w:pos="8306"/>
        </w:tabs>
      </w:pPr>
      <w:hyperlink w:anchor="_Toc19566" w:history="1">
        <w:r>
          <w:rPr>
            <w:rFonts w:ascii="仿宋" w:eastAsia="仿宋" w:hAnsi="仿宋" w:cs="仿宋" w:hint="eastAsia"/>
            <w:lang w:eastAsia="zh-CN"/>
          </w:rPr>
          <w:t>(二)、研发规划与投入</w:t>
        </w:r>
        <w:r>
          <w:tab/>
        </w:r>
        <w:r>
          <w:fldChar w:fldCharType="begin"/>
        </w:r>
        <w:r>
          <w:instrText xml:space="preserve"> PAGEREF _Toc19566 \h </w:instrText>
        </w:r>
        <w:r>
          <w:fldChar w:fldCharType="separate"/>
        </w:r>
        <w:r>
          <w:t>26</w:t>
        </w:r>
        <w:r>
          <w:fldChar w:fldCharType="end"/>
        </w:r>
      </w:hyperlink>
    </w:p>
    <w:p>
      <w:pPr>
        <w:pStyle w:val="TOC1"/>
        <w:tabs>
          <w:tab w:val="right" w:leader="dot" w:pos="8306"/>
        </w:tabs>
      </w:pPr>
      <w:hyperlink w:anchor="_Toc29286" w:history="1">
        <w:r>
          <w:rPr>
            <w:rFonts w:ascii="仿宋" w:eastAsia="仿宋" w:hAnsi="仿宋" w:cs="仿宋" w:hint="eastAsia"/>
            <w:lang w:eastAsia="zh-CN"/>
          </w:rPr>
          <w:t>九、沐浴清洁海绵项目计划安排</w:t>
        </w:r>
        <w:r>
          <w:tab/>
        </w:r>
        <w:r>
          <w:fldChar w:fldCharType="begin"/>
        </w:r>
        <w:r>
          <w:instrText xml:space="preserve"> PAGEREF _Toc29286 \h </w:instrText>
        </w:r>
        <w:r>
          <w:fldChar w:fldCharType="separate"/>
        </w:r>
        <w:r>
          <w:t>28</w:t>
        </w:r>
        <w:r>
          <w:fldChar w:fldCharType="end"/>
        </w:r>
      </w:hyperlink>
    </w:p>
    <w:p>
      <w:pPr>
        <w:pStyle w:val="TOC2"/>
        <w:tabs>
          <w:tab w:val="right" w:leader="dot" w:pos="8306"/>
        </w:tabs>
      </w:pPr>
      <w:hyperlink w:anchor="_Toc25497" w:history="1">
        <w:r>
          <w:rPr>
            <w:rFonts w:ascii="仿宋" w:eastAsia="仿宋" w:hAnsi="仿宋" w:cs="仿宋" w:hint="eastAsia"/>
            <w:lang w:eastAsia="zh-CN"/>
          </w:rPr>
          <w:t>(一)、建设周期</w:t>
        </w:r>
        <w:r>
          <w:tab/>
        </w:r>
        <w:r>
          <w:fldChar w:fldCharType="begin"/>
        </w:r>
        <w:r>
          <w:instrText xml:space="preserve"> PAGEREF _Toc25497 \h </w:instrText>
        </w:r>
        <w:r>
          <w:fldChar w:fldCharType="separate"/>
        </w:r>
        <w:r>
          <w:t>28</w:t>
        </w:r>
        <w:r>
          <w:fldChar w:fldCharType="end"/>
        </w:r>
      </w:hyperlink>
    </w:p>
    <w:p>
      <w:pPr>
        <w:pStyle w:val="TOC2"/>
        <w:tabs>
          <w:tab w:val="right" w:leader="dot" w:pos="8306"/>
        </w:tabs>
      </w:pPr>
      <w:hyperlink w:anchor="_Toc1437" w:history="1">
        <w:r>
          <w:rPr>
            <w:rFonts w:ascii="仿宋" w:eastAsia="仿宋" w:hAnsi="仿宋" w:cs="仿宋" w:hint="eastAsia"/>
            <w:lang w:eastAsia="zh-CN"/>
          </w:rPr>
          <w:t>(二)、建设进度</w:t>
        </w:r>
        <w:r>
          <w:tab/>
        </w:r>
        <w:r>
          <w:fldChar w:fldCharType="begin"/>
        </w:r>
        <w:r>
          <w:instrText xml:space="preserve"> PAGEREF _Toc1437 \h </w:instrText>
        </w:r>
        <w:r>
          <w:fldChar w:fldCharType="separate"/>
        </w:r>
        <w:r>
          <w:t>29</w:t>
        </w:r>
        <w:r>
          <w:fldChar w:fldCharType="end"/>
        </w:r>
      </w:hyperlink>
    </w:p>
    <w:p>
      <w:pPr>
        <w:pStyle w:val="TOC2"/>
        <w:tabs>
          <w:tab w:val="right" w:leader="dot" w:pos="8306"/>
        </w:tabs>
      </w:pPr>
      <w:hyperlink w:anchor="_Toc8678" w:history="1">
        <w:r>
          <w:rPr>
            <w:rFonts w:ascii="仿宋" w:eastAsia="仿宋" w:hAnsi="仿宋" w:cs="仿宋" w:hint="eastAsia"/>
            <w:lang w:eastAsia="zh-CN"/>
          </w:rPr>
          <w:t>(三)、进度安排注意事项</w:t>
        </w:r>
        <w:r>
          <w:tab/>
        </w:r>
        <w:r>
          <w:fldChar w:fldCharType="begin"/>
        </w:r>
        <w:r>
          <w:instrText xml:space="preserve"> PAGEREF _Toc8678 \h </w:instrText>
        </w:r>
        <w:r>
          <w:fldChar w:fldCharType="separate"/>
        </w:r>
        <w:r>
          <w:t>30</w:t>
        </w:r>
        <w:r>
          <w:fldChar w:fldCharType="end"/>
        </w:r>
      </w:hyperlink>
    </w:p>
    <w:p>
      <w:pPr>
        <w:pStyle w:val="TOC2"/>
        <w:tabs>
          <w:tab w:val="right" w:leader="dot" w:pos="8306"/>
        </w:tabs>
      </w:pPr>
      <w:hyperlink w:anchor="_Toc23683" w:history="1">
        <w:r>
          <w:rPr>
            <w:rFonts w:ascii="仿宋" w:eastAsia="仿宋" w:hAnsi="仿宋" w:cs="仿宋" w:hint="eastAsia"/>
            <w:lang w:eastAsia="zh-CN"/>
          </w:rPr>
          <w:t>(四)、人力资源配置</w:t>
        </w:r>
        <w:r>
          <w:tab/>
        </w:r>
        <w:r>
          <w:fldChar w:fldCharType="begin"/>
        </w:r>
        <w:r>
          <w:instrText xml:space="preserve"> PAGEREF _Toc23683 \h </w:instrText>
        </w:r>
        <w:r>
          <w:fldChar w:fldCharType="separate"/>
        </w:r>
        <w:r>
          <w:t>32</w:t>
        </w:r>
        <w:r>
          <w:fldChar w:fldCharType="end"/>
        </w:r>
      </w:hyperlink>
    </w:p>
    <w:p>
      <w:pPr>
        <w:pStyle w:val="TOC1"/>
        <w:tabs>
          <w:tab w:val="right" w:leader="dot" w:pos="8306"/>
        </w:tabs>
      </w:pPr>
      <w:hyperlink w:anchor="_Toc31477" w:history="1">
        <w:r>
          <w:rPr>
            <w:rFonts w:ascii="仿宋" w:eastAsia="仿宋" w:hAnsi="仿宋" w:cs="仿宋" w:hint="eastAsia"/>
            <w:lang w:eastAsia="zh-CN"/>
          </w:rPr>
          <w:t>十、沐浴清洁海绵项目财务管理</w:t>
        </w:r>
        <w:r>
          <w:tab/>
        </w:r>
        <w:r>
          <w:fldChar w:fldCharType="begin"/>
        </w:r>
        <w:r>
          <w:instrText xml:space="preserve"> PAGEREF _Toc31477 \h </w:instrText>
        </w:r>
        <w:r>
          <w:fldChar w:fldCharType="separate"/>
        </w:r>
        <w:r>
          <w:t>32</w:t>
        </w:r>
        <w:r>
          <w:fldChar w:fldCharType="end"/>
        </w:r>
      </w:hyperlink>
    </w:p>
    <w:p>
      <w:pPr>
        <w:pStyle w:val="TOC2"/>
        <w:tabs>
          <w:tab w:val="right" w:leader="dot" w:pos="8306"/>
        </w:tabs>
      </w:pPr>
      <w:hyperlink w:anchor="_Toc32433" w:history="1">
        <w:r>
          <w:rPr>
            <w:rFonts w:ascii="仿宋" w:eastAsia="仿宋" w:hAnsi="仿宋" w:cs="仿宋" w:hint="eastAsia"/>
            <w:lang w:eastAsia="zh-CN"/>
          </w:rPr>
          <w:t>(一)、资金需求大</w:t>
        </w:r>
        <w:r>
          <w:tab/>
        </w:r>
        <w:r>
          <w:fldChar w:fldCharType="begin"/>
        </w:r>
        <w:r>
          <w:instrText xml:space="preserve"> PAGEREF _Toc32433 \h </w:instrText>
        </w:r>
        <w:r>
          <w:fldChar w:fldCharType="separate"/>
        </w:r>
        <w:r>
          <w:t>32</w:t>
        </w:r>
        <w:r>
          <w:fldChar w:fldCharType="end"/>
        </w:r>
      </w:hyperlink>
    </w:p>
    <w:p>
      <w:pPr>
        <w:pStyle w:val="TOC2"/>
        <w:tabs>
          <w:tab w:val="right" w:leader="dot" w:pos="8306"/>
        </w:tabs>
      </w:pPr>
      <w:hyperlink w:anchor="_Toc14452" w:history="1">
        <w:r>
          <w:rPr>
            <w:rFonts w:ascii="仿宋" w:eastAsia="仿宋" w:hAnsi="仿宋" w:cs="仿宋" w:hint="eastAsia"/>
            <w:lang w:eastAsia="zh-CN"/>
          </w:rPr>
          <w:t>(二)、研发周期长</w:t>
        </w:r>
        <w:r>
          <w:tab/>
        </w:r>
        <w:r>
          <w:fldChar w:fldCharType="begin"/>
        </w:r>
        <w:r>
          <w:instrText xml:space="preserve"> PAGEREF _Toc14452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941" w:history="1">
        <w:r>
          <w:rPr>
            <w:rFonts w:ascii="仿宋" w:eastAsia="仿宋" w:hAnsi="仿宋" w:cs="仿宋" w:hint="eastAsia"/>
            <w:lang w:eastAsia="zh-CN"/>
          </w:rPr>
          <w:t>(三)、市场风险大</w:t>
        </w:r>
        <w:r>
          <w:tab/>
        </w:r>
        <w:r>
          <w:fldChar w:fldCharType="begin"/>
        </w:r>
        <w:r>
          <w:instrText xml:space="preserve"> PAGEREF _Toc21941 \h </w:instrText>
        </w:r>
        <w:r>
          <w:fldChar w:fldCharType="separate"/>
        </w:r>
        <w:r>
          <w:t>35</w:t>
        </w:r>
        <w:r>
          <w:fldChar w:fldCharType="end"/>
        </w:r>
      </w:hyperlink>
    </w:p>
    <w:p>
      <w:pPr>
        <w:pStyle w:val="TOC2"/>
        <w:tabs>
          <w:tab w:val="right" w:leader="dot" w:pos="8306"/>
        </w:tabs>
      </w:pPr>
      <w:hyperlink w:anchor="_Toc4615" w:history="1">
        <w:r>
          <w:rPr>
            <w:rFonts w:ascii="仿宋" w:eastAsia="仿宋" w:hAnsi="仿宋" w:cs="仿宋" w:hint="eastAsia"/>
            <w:lang w:eastAsia="zh-CN"/>
          </w:rPr>
          <w:t>(四)、利润率高</w:t>
        </w:r>
        <w:r>
          <w:tab/>
        </w:r>
        <w:r>
          <w:fldChar w:fldCharType="begin"/>
        </w:r>
        <w:r>
          <w:instrText xml:space="preserve"> PAGEREF _Toc4615 \h </w:instrText>
        </w:r>
        <w:r>
          <w:fldChar w:fldCharType="separate"/>
        </w:r>
        <w:r>
          <w:t>37</w:t>
        </w:r>
        <w:r>
          <w:fldChar w:fldCharType="end"/>
        </w:r>
      </w:hyperlink>
    </w:p>
    <w:p>
      <w:pPr>
        <w:pStyle w:val="TOC1"/>
        <w:tabs>
          <w:tab w:val="right" w:leader="dot" w:pos="8306"/>
        </w:tabs>
      </w:pPr>
      <w:hyperlink w:anchor="_Toc1474" w:history="1">
        <w:r>
          <w:rPr>
            <w:rFonts w:ascii="仿宋" w:eastAsia="仿宋" w:hAnsi="仿宋" w:cs="仿宋" w:hint="eastAsia"/>
            <w:lang w:eastAsia="zh-CN"/>
          </w:rPr>
          <w:t>十一、沐浴清洁海绵项目社会影响</w:t>
        </w:r>
        <w:r>
          <w:tab/>
        </w:r>
        <w:r>
          <w:fldChar w:fldCharType="begin"/>
        </w:r>
        <w:r>
          <w:instrText xml:space="preserve"> PAGEREF _Toc1474 \h </w:instrText>
        </w:r>
        <w:r>
          <w:fldChar w:fldCharType="separate"/>
        </w:r>
        <w:r>
          <w:t>40</w:t>
        </w:r>
        <w:r>
          <w:fldChar w:fldCharType="end"/>
        </w:r>
      </w:hyperlink>
    </w:p>
    <w:p>
      <w:pPr>
        <w:pStyle w:val="TOC2"/>
        <w:tabs>
          <w:tab w:val="right" w:leader="dot" w:pos="8306"/>
        </w:tabs>
      </w:pPr>
      <w:hyperlink w:anchor="_Toc16810" w:history="1">
        <w:r>
          <w:rPr>
            <w:rFonts w:ascii="仿宋" w:eastAsia="仿宋" w:hAnsi="仿宋" w:cs="仿宋" w:hint="eastAsia"/>
            <w:lang w:eastAsia="zh-CN"/>
          </w:rPr>
          <w:t>(一)、社会责任与义务</w:t>
        </w:r>
        <w:r>
          <w:tab/>
        </w:r>
        <w:r>
          <w:fldChar w:fldCharType="begin"/>
        </w:r>
        <w:r>
          <w:instrText xml:space="preserve"> PAGEREF _Toc16810 \h </w:instrText>
        </w:r>
        <w:r>
          <w:fldChar w:fldCharType="separate"/>
        </w:r>
        <w:r>
          <w:t>40</w:t>
        </w:r>
        <w:r>
          <w:fldChar w:fldCharType="end"/>
        </w:r>
      </w:hyperlink>
    </w:p>
    <w:p>
      <w:pPr>
        <w:pStyle w:val="TOC2"/>
        <w:tabs>
          <w:tab w:val="right" w:leader="dot" w:pos="8306"/>
        </w:tabs>
      </w:pPr>
      <w:hyperlink w:anchor="_Toc21785" w:history="1">
        <w:r>
          <w:rPr>
            <w:rFonts w:ascii="仿宋" w:eastAsia="仿宋" w:hAnsi="仿宋" w:cs="仿宋" w:hint="eastAsia"/>
            <w:lang w:eastAsia="zh-CN"/>
          </w:rPr>
          <w:t>(二)、社会参与与沟通</w:t>
        </w:r>
        <w:r>
          <w:tab/>
        </w:r>
        <w:r>
          <w:fldChar w:fldCharType="begin"/>
        </w:r>
        <w:r>
          <w:instrText xml:space="preserve"> PAGEREF _Toc21785 \h </w:instrText>
        </w:r>
        <w:r>
          <w:fldChar w:fldCharType="separate"/>
        </w:r>
        <w:r>
          <w:t>40</w:t>
        </w:r>
        <w:r>
          <w:fldChar w:fldCharType="end"/>
        </w:r>
      </w:hyperlink>
    </w:p>
    <w:p>
      <w:pPr>
        <w:pStyle w:val="TOC1"/>
        <w:tabs>
          <w:tab w:val="right" w:leader="dot" w:pos="8306"/>
        </w:tabs>
      </w:pPr>
      <w:hyperlink w:anchor="_Toc24583" w:history="1">
        <w:r>
          <w:rPr>
            <w:rFonts w:ascii="仿宋" w:eastAsia="仿宋" w:hAnsi="仿宋" w:cs="仿宋" w:hint="eastAsia"/>
            <w:lang w:eastAsia="zh-CN"/>
          </w:rPr>
          <w:t>十二、沐浴清洁海绵项目经营效益</w:t>
        </w:r>
        <w:r>
          <w:tab/>
        </w:r>
        <w:r>
          <w:fldChar w:fldCharType="begin"/>
        </w:r>
        <w:r>
          <w:instrText xml:space="preserve"> PAGEREF _Toc24583 \h </w:instrText>
        </w:r>
        <w:r>
          <w:fldChar w:fldCharType="separate"/>
        </w:r>
        <w:r>
          <w:t>41</w:t>
        </w:r>
        <w:r>
          <w:fldChar w:fldCharType="end"/>
        </w:r>
      </w:hyperlink>
    </w:p>
    <w:p>
      <w:pPr>
        <w:pStyle w:val="TOC2"/>
        <w:tabs>
          <w:tab w:val="right" w:leader="dot" w:pos="8306"/>
        </w:tabs>
      </w:pPr>
      <w:hyperlink w:anchor="_Toc24444" w:history="1">
        <w:r>
          <w:rPr>
            <w:rFonts w:ascii="仿宋" w:eastAsia="仿宋" w:hAnsi="仿宋" w:cs="仿宋" w:hint="eastAsia"/>
            <w:lang w:eastAsia="zh-CN"/>
          </w:rPr>
          <w:t>(一)、经济评价财务测算</w:t>
        </w:r>
        <w:r>
          <w:tab/>
        </w:r>
        <w:r>
          <w:fldChar w:fldCharType="begin"/>
        </w:r>
        <w:r>
          <w:instrText xml:space="preserve"> PAGEREF _Toc24444 \h </w:instrText>
        </w:r>
        <w:r>
          <w:fldChar w:fldCharType="separate"/>
        </w:r>
        <w:r>
          <w:t>41</w:t>
        </w:r>
        <w:r>
          <w:fldChar w:fldCharType="end"/>
        </w:r>
      </w:hyperlink>
    </w:p>
    <w:p>
      <w:pPr>
        <w:pStyle w:val="TOC2"/>
        <w:tabs>
          <w:tab w:val="right" w:leader="dot" w:pos="8306"/>
        </w:tabs>
      </w:pPr>
      <w:hyperlink w:anchor="_Toc28816" w:history="1">
        <w:r>
          <w:rPr>
            <w:rFonts w:ascii="仿宋" w:eastAsia="仿宋" w:hAnsi="仿宋" w:cs="仿宋" w:hint="eastAsia"/>
            <w:lang w:eastAsia="zh-CN"/>
          </w:rPr>
          <w:t>(二)、沐浴清洁海绵项目盈利能力分析</w:t>
        </w:r>
        <w:r>
          <w:tab/>
        </w:r>
        <w:r>
          <w:fldChar w:fldCharType="begin"/>
        </w:r>
        <w:r>
          <w:instrText xml:space="preserve"> PAGEREF _Toc28816 \h </w:instrText>
        </w:r>
        <w:r>
          <w:fldChar w:fldCharType="separate"/>
        </w:r>
        <w:r>
          <w:t>43</w:t>
        </w:r>
        <w:r>
          <w:fldChar w:fldCharType="end"/>
        </w:r>
      </w:hyperlink>
    </w:p>
    <w:p>
      <w:pPr>
        <w:pStyle w:val="TOC1"/>
        <w:tabs>
          <w:tab w:val="right" w:leader="dot" w:pos="8306"/>
        </w:tabs>
      </w:pPr>
      <w:hyperlink w:anchor="_Toc32357" w:history="1">
        <w:r>
          <w:rPr>
            <w:rFonts w:ascii="仿宋" w:eastAsia="仿宋" w:hAnsi="仿宋" w:cs="仿宋" w:hint="eastAsia"/>
            <w:lang w:eastAsia="zh-CN"/>
          </w:rPr>
          <w:t>十三、沐浴清洁海绵项目工程方案分析</w:t>
        </w:r>
        <w:r>
          <w:tab/>
        </w:r>
        <w:r>
          <w:fldChar w:fldCharType="begin"/>
        </w:r>
        <w:r>
          <w:instrText xml:space="preserve"> PAGEREF _Toc32357 \h </w:instrText>
        </w:r>
        <w:r>
          <w:fldChar w:fldCharType="separate"/>
        </w:r>
        <w:r>
          <w:t>43</w:t>
        </w:r>
        <w:r>
          <w:fldChar w:fldCharType="end"/>
        </w:r>
      </w:hyperlink>
    </w:p>
    <w:p>
      <w:pPr>
        <w:pStyle w:val="TOC2"/>
        <w:tabs>
          <w:tab w:val="right" w:leader="dot" w:pos="8306"/>
        </w:tabs>
      </w:pPr>
      <w:hyperlink w:anchor="_Toc868" w:history="1">
        <w:r>
          <w:rPr>
            <w:rFonts w:ascii="仿宋" w:eastAsia="仿宋" w:hAnsi="仿宋" w:cs="仿宋" w:hint="eastAsia"/>
            <w:lang w:eastAsia="zh-CN"/>
          </w:rPr>
          <w:t>(一)、建筑工程设计原则</w:t>
        </w:r>
        <w:r>
          <w:tab/>
        </w:r>
        <w:r>
          <w:fldChar w:fldCharType="begin"/>
        </w:r>
        <w:r>
          <w:instrText xml:space="preserve"> PAGEREF _Toc868 \h </w:instrText>
        </w:r>
        <w:r>
          <w:fldChar w:fldCharType="separate"/>
        </w:r>
        <w:r>
          <w:t>43</w:t>
        </w:r>
        <w:r>
          <w:fldChar w:fldCharType="end"/>
        </w:r>
      </w:hyperlink>
    </w:p>
    <w:p>
      <w:pPr>
        <w:pStyle w:val="TOC2"/>
        <w:tabs>
          <w:tab w:val="right" w:leader="dot" w:pos="8306"/>
        </w:tabs>
      </w:pPr>
      <w:hyperlink w:anchor="_Toc21471" w:history="1">
        <w:r>
          <w:rPr>
            <w:rFonts w:ascii="仿宋" w:eastAsia="仿宋" w:hAnsi="仿宋" w:cs="仿宋" w:hint="eastAsia"/>
            <w:lang w:eastAsia="zh-CN"/>
          </w:rPr>
          <w:t>(二)、土建工程建设指标</w:t>
        </w:r>
        <w:r>
          <w:tab/>
        </w:r>
        <w:r>
          <w:fldChar w:fldCharType="begin"/>
        </w:r>
        <w:r>
          <w:instrText xml:space="preserve"> PAGEREF _Toc21471 \h </w:instrText>
        </w:r>
        <w:r>
          <w:fldChar w:fldCharType="separate"/>
        </w:r>
        <w:r>
          <w:t>47</w:t>
        </w:r>
        <w:r>
          <w:fldChar w:fldCharType="end"/>
        </w:r>
      </w:hyperlink>
    </w:p>
    <w:p>
      <w:pPr>
        <w:pStyle w:val="TOC1"/>
        <w:tabs>
          <w:tab w:val="right" w:leader="dot" w:pos="8306"/>
        </w:tabs>
      </w:pPr>
      <w:hyperlink w:anchor="_Toc17212" w:history="1">
        <w:r>
          <w:rPr>
            <w:rFonts w:ascii="仿宋" w:eastAsia="仿宋" w:hAnsi="仿宋" w:cs="仿宋" w:hint="eastAsia"/>
            <w:lang w:eastAsia="zh-CN"/>
          </w:rPr>
          <w:t>十四、质量管理体系</w:t>
        </w:r>
        <w:r>
          <w:tab/>
        </w:r>
        <w:r>
          <w:fldChar w:fldCharType="begin"/>
        </w:r>
        <w:r>
          <w:instrText xml:space="preserve"> PAGEREF _Toc17212 \h </w:instrText>
        </w:r>
        <w:r>
          <w:fldChar w:fldCharType="separate"/>
        </w:r>
        <w:r>
          <w:t>48</w:t>
        </w:r>
        <w:r>
          <w:fldChar w:fldCharType="end"/>
        </w:r>
      </w:hyperlink>
    </w:p>
    <w:p>
      <w:pPr>
        <w:pStyle w:val="TOC2"/>
        <w:tabs>
          <w:tab w:val="right" w:leader="dot" w:pos="8306"/>
        </w:tabs>
      </w:pPr>
      <w:hyperlink w:anchor="_Toc5418" w:history="1">
        <w:r>
          <w:rPr>
            <w:rFonts w:ascii="仿宋" w:eastAsia="仿宋" w:hAnsi="仿宋" w:cs="仿宋" w:hint="eastAsia"/>
            <w:lang w:eastAsia="zh-CN"/>
          </w:rPr>
          <w:t>(一)、质量目标与方针</w:t>
        </w:r>
        <w:r>
          <w:tab/>
        </w:r>
        <w:r>
          <w:fldChar w:fldCharType="begin"/>
        </w:r>
        <w:r>
          <w:instrText xml:space="preserve"> PAGEREF _Toc5418 \h </w:instrText>
        </w:r>
        <w:r>
          <w:fldChar w:fldCharType="separate"/>
        </w:r>
        <w:r>
          <w:t>48</w:t>
        </w:r>
        <w:r>
          <w:fldChar w:fldCharType="end"/>
        </w:r>
      </w:hyperlink>
    </w:p>
    <w:p>
      <w:pPr>
        <w:pStyle w:val="TOC2"/>
        <w:tabs>
          <w:tab w:val="right" w:leader="dot" w:pos="8306"/>
        </w:tabs>
      </w:pPr>
      <w:hyperlink w:anchor="_Toc14334" w:history="1">
        <w:r>
          <w:rPr>
            <w:rFonts w:ascii="仿宋" w:eastAsia="仿宋" w:hAnsi="仿宋" w:cs="仿宋" w:hint="eastAsia"/>
            <w:lang w:eastAsia="zh-CN"/>
          </w:rPr>
          <w:t>(二)、质量管理责任</w:t>
        </w:r>
        <w:r>
          <w:tab/>
        </w:r>
        <w:r>
          <w:fldChar w:fldCharType="begin"/>
        </w:r>
        <w:r>
          <w:instrText xml:space="preserve"> PAGEREF _Toc14334 \h </w:instrText>
        </w:r>
        <w:r>
          <w:fldChar w:fldCharType="separate"/>
        </w:r>
        <w:r>
          <w:t>49</w:t>
        </w:r>
        <w:r>
          <w:fldChar w:fldCharType="end"/>
        </w:r>
      </w:hyperlink>
    </w:p>
    <w:p>
      <w:pPr>
        <w:pStyle w:val="TOC2"/>
        <w:tabs>
          <w:tab w:val="right" w:leader="dot" w:pos="8306"/>
        </w:tabs>
      </w:pPr>
      <w:hyperlink w:anchor="_Toc23452" w:history="1">
        <w:r>
          <w:rPr>
            <w:rFonts w:ascii="仿宋" w:eastAsia="仿宋" w:hAnsi="仿宋" w:cs="仿宋" w:hint="eastAsia"/>
            <w:lang w:eastAsia="zh-CN"/>
          </w:rPr>
          <w:t>(三)、质量管理体系文件</w:t>
        </w:r>
        <w:r>
          <w:tab/>
        </w:r>
        <w:r>
          <w:fldChar w:fldCharType="begin"/>
        </w:r>
        <w:r>
          <w:instrText xml:space="preserve"> PAGEREF _Toc23452 \h </w:instrText>
        </w:r>
        <w:r>
          <w:fldChar w:fldCharType="separate"/>
        </w:r>
        <w:r>
          <w:t>51</w:t>
        </w:r>
        <w:r>
          <w:fldChar w:fldCharType="end"/>
        </w:r>
      </w:hyperlink>
    </w:p>
    <w:p>
      <w:pPr>
        <w:pStyle w:val="TOC2"/>
        <w:tabs>
          <w:tab w:val="right" w:leader="dot" w:pos="8306"/>
        </w:tabs>
      </w:pPr>
      <w:hyperlink w:anchor="_Toc2723" w:history="1">
        <w:r>
          <w:rPr>
            <w:rFonts w:ascii="仿宋" w:eastAsia="仿宋" w:hAnsi="仿宋" w:cs="仿宋" w:hint="eastAsia"/>
            <w:lang w:eastAsia="zh-CN"/>
          </w:rPr>
          <w:t>(四)、质量培训与教育</w:t>
        </w:r>
        <w:r>
          <w:tab/>
        </w:r>
        <w:r>
          <w:fldChar w:fldCharType="begin"/>
        </w:r>
        <w:r>
          <w:instrText xml:space="preserve"> PAGEREF _Toc2723 \h </w:instrText>
        </w:r>
        <w:r>
          <w:fldChar w:fldCharType="separate"/>
        </w:r>
        <w:r>
          <w:t>53</w:t>
        </w:r>
        <w:r>
          <w:fldChar w:fldCharType="end"/>
        </w:r>
      </w:hyperlink>
    </w:p>
    <w:p>
      <w:pPr>
        <w:pStyle w:val="TOC2"/>
        <w:tabs>
          <w:tab w:val="right" w:leader="dot" w:pos="8306"/>
        </w:tabs>
      </w:pPr>
      <w:hyperlink w:anchor="_Toc13654" w:history="1">
        <w:r>
          <w:rPr>
            <w:rFonts w:ascii="仿宋" w:eastAsia="仿宋" w:hAnsi="仿宋" w:cs="仿宋" w:hint="eastAsia"/>
            <w:lang w:eastAsia="zh-CN"/>
          </w:rPr>
          <w:t>(五)、质量审核与评价</w:t>
        </w:r>
        <w:r>
          <w:tab/>
        </w:r>
        <w:r>
          <w:fldChar w:fldCharType="begin"/>
        </w:r>
        <w:r>
          <w:instrText xml:space="preserve"> PAGEREF _Toc13654 \h </w:instrText>
        </w:r>
        <w:r>
          <w:fldChar w:fldCharType="separate"/>
        </w:r>
        <w:r>
          <w:t>54</w:t>
        </w:r>
        <w:r>
          <w:fldChar w:fldCharType="end"/>
        </w:r>
      </w:hyperlink>
    </w:p>
    <w:p>
      <w:pPr>
        <w:pStyle w:val="TOC2"/>
        <w:tabs>
          <w:tab w:val="right" w:leader="dot" w:pos="8306"/>
        </w:tabs>
      </w:pPr>
      <w:hyperlink w:anchor="_Toc15765" w:history="1">
        <w:r>
          <w:rPr>
            <w:rFonts w:ascii="仿宋" w:eastAsia="仿宋" w:hAnsi="仿宋" w:cs="仿宋" w:hint="eastAsia"/>
            <w:lang w:eastAsia="zh-CN"/>
          </w:rPr>
          <w:t>(六)、不符合与纠正措施</w:t>
        </w:r>
        <w:r>
          <w:tab/>
        </w:r>
        <w:r>
          <w:fldChar w:fldCharType="begin"/>
        </w:r>
        <w:r>
          <w:instrText xml:space="preserve"> PAGEREF _Toc15765 \h </w:instrText>
        </w:r>
        <w:r>
          <w:fldChar w:fldCharType="separate"/>
        </w:r>
        <w:r>
          <w:t>55</w:t>
        </w:r>
        <w:r>
          <w:fldChar w:fldCharType="end"/>
        </w:r>
      </w:hyperlink>
    </w:p>
    <w:p>
      <w:pPr>
        <w:pStyle w:val="TOC1"/>
        <w:tabs>
          <w:tab w:val="right" w:leader="dot" w:pos="8306"/>
        </w:tabs>
      </w:pPr>
      <w:hyperlink w:anchor="_Toc15554" w:history="1">
        <w:r>
          <w:rPr>
            <w:rFonts w:ascii="仿宋" w:eastAsia="仿宋" w:hAnsi="仿宋" w:cs="仿宋" w:hint="eastAsia"/>
            <w:lang w:eastAsia="zh-CN"/>
          </w:rPr>
          <w:t>十五、沐浴清洁海绵项目治理与监督</w:t>
        </w:r>
        <w:r>
          <w:tab/>
        </w:r>
        <w:r>
          <w:fldChar w:fldCharType="begin"/>
        </w:r>
        <w:r>
          <w:instrText xml:space="preserve"> PAGEREF _Toc15554 \h </w:instrText>
        </w:r>
        <w:r>
          <w:fldChar w:fldCharType="separate"/>
        </w:r>
        <w:r>
          <w:t>56</w:t>
        </w:r>
        <w:r>
          <w:fldChar w:fldCharType="end"/>
        </w:r>
      </w:hyperlink>
    </w:p>
    <w:p>
      <w:pPr>
        <w:pStyle w:val="TOC2"/>
        <w:tabs>
          <w:tab w:val="right" w:leader="dot" w:pos="8306"/>
        </w:tabs>
      </w:pPr>
      <w:hyperlink w:anchor="_Toc9391" w:history="1">
        <w:r>
          <w:rPr>
            <w:rFonts w:ascii="仿宋" w:eastAsia="仿宋" w:hAnsi="仿宋" w:cs="仿宋" w:hint="eastAsia"/>
            <w:lang w:eastAsia="zh-CN"/>
          </w:rPr>
          <w:t>(一)、沐浴清洁海绵项目治理结构</w:t>
        </w:r>
        <w:r>
          <w:tab/>
        </w:r>
        <w:r>
          <w:fldChar w:fldCharType="begin"/>
        </w:r>
        <w:r>
          <w:instrText xml:space="preserve"> PAGEREF _Toc9391 \h </w:instrText>
        </w:r>
        <w:r>
          <w:fldChar w:fldCharType="separate"/>
        </w:r>
        <w:r>
          <w:t>56</w:t>
        </w:r>
        <w:r>
          <w:fldChar w:fldCharType="end"/>
        </w:r>
      </w:hyperlink>
    </w:p>
    <w:p>
      <w:pPr>
        <w:pStyle w:val="TOC2"/>
        <w:tabs>
          <w:tab w:val="right" w:leader="dot" w:pos="8306"/>
        </w:tabs>
      </w:pPr>
      <w:hyperlink w:anchor="_Toc29949" w:history="1">
        <w:r>
          <w:rPr>
            <w:rFonts w:ascii="仿宋" w:eastAsia="仿宋" w:hAnsi="仿宋" w:cs="仿宋" w:hint="eastAsia"/>
            <w:lang w:eastAsia="zh-CN"/>
          </w:rPr>
          <w:t>(二)、监督与审计</w:t>
        </w:r>
        <w:r>
          <w:tab/>
        </w:r>
        <w:r>
          <w:fldChar w:fldCharType="begin"/>
        </w:r>
        <w:r>
          <w:instrText xml:space="preserve"> PAGEREF _Toc29949 \h </w:instrText>
        </w:r>
        <w:r>
          <w:fldChar w:fldCharType="separate"/>
        </w:r>
        <w:r>
          <w:t>58</w:t>
        </w:r>
        <w:r>
          <w:fldChar w:fldCharType="end"/>
        </w:r>
      </w:hyperlink>
    </w:p>
    <w:p>
      <w:pPr>
        <w:pStyle w:val="TOC1"/>
        <w:tabs>
          <w:tab w:val="right" w:leader="dot" w:pos="8306"/>
        </w:tabs>
      </w:pPr>
      <w:hyperlink w:anchor="_Toc641" w:history="1">
        <w:r>
          <w:rPr>
            <w:rFonts w:ascii="仿宋" w:eastAsia="仿宋" w:hAnsi="仿宋" w:cs="仿宋" w:hint="eastAsia"/>
            <w:lang w:eastAsia="zh-CN"/>
          </w:rPr>
          <w:t>十六、沐浴清洁海绵项目实施保障措施</w:t>
        </w:r>
        <w:r>
          <w:tab/>
        </w:r>
        <w:r>
          <w:fldChar w:fldCharType="begin"/>
        </w:r>
        <w:r>
          <w:instrText xml:space="preserve"> PAGEREF _Toc641 \h </w:instrText>
        </w:r>
        <w:r>
          <w:fldChar w:fldCharType="separate"/>
        </w:r>
        <w:r>
          <w:t>59</w:t>
        </w:r>
        <w:r>
          <w:fldChar w:fldCharType="end"/>
        </w:r>
      </w:hyperlink>
    </w:p>
    <w:p>
      <w:pPr>
        <w:pStyle w:val="TOC2"/>
        <w:tabs>
          <w:tab w:val="right" w:leader="dot" w:pos="8306"/>
        </w:tabs>
      </w:pPr>
      <w:hyperlink w:anchor="_Toc23193" w:history="1">
        <w:r>
          <w:rPr>
            <w:rFonts w:ascii="仿宋" w:eastAsia="仿宋" w:hAnsi="仿宋" w:cs="仿宋" w:hint="eastAsia"/>
            <w:lang w:eastAsia="zh-CN"/>
          </w:rPr>
          <w:t>(一)、沐浴清洁海绵项目实施保障机制</w:t>
        </w:r>
        <w:r>
          <w:tab/>
        </w:r>
        <w:r>
          <w:fldChar w:fldCharType="begin"/>
        </w:r>
        <w:r>
          <w:instrText xml:space="preserve"> PAGEREF _Toc23193 \h </w:instrText>
        </w:r>
        <w:r>
          <w:fldChar w:fldCharType="separate"/>
        </w:r>
        <w:r>
          <w:t>59</w:t>
        </w:r>
        <w:r>
          <w:fldChar w:fldCharType="end"/>
        </w:r>
      </w:hyperlink>
    </w:p>
    <w:p>
      <w:pPr>
        <w:pStyle w:val="TOC2"/>
        <w:tabs>
          <w:tab w:val="right" w:leader="dot" w:pos="8306"/>
        </w:tabs>
      </w:pPr>
      <w:hyperlink w:anchor="_Toc7314" w:history="1">
        <w:r>
          <w:rPr>
            <w:rFonts w:ascii="仿宋" w:eastAsia="仿宋" w:hAnsi="仿宋" w:cs="仿宋" w:hint="eastAsia"/>
            <w:lang w:eastAsia="zh-CN"/>
          </w:rPr>
          <w:t>(二)、沐浴清洁海绵项目法律合规要求</w:t>
        </w:r>
        <w:r>
          <w:tab/>
        </w:r>
        <w:r>
          <w:fldChar w:fldCharType="begin"/>
        </w:r>
        <w:r>
          <w:instrText xml:space="preserve"> PAGEREF _Toc7314 \h </w:instrText>
        </w:r>
        <w:r>
          <w:fldChar w:fldCharType="separate"/>
        </w:r>
        <w:r>
          <w:t>63</w:t>
        </w:r>
        <w:r>
          <w:fldChar w:fldCharType="end"/>
        </w:r>
      </w:hyperlink>
    </w:p>
    <w:p>
      <w:pPr>
        <w:pStyle w:val="TOC2"/>
        <w:tabs>
          <w:tab w:val="right" w:leader="dot" w:pos="8306"/>
        </w:tabs>
      </w:pPr>
      <w:hyperlink w:anchor="_Toc21337" w:history="1">
        <w:r>
          <w:rPr>
            <w:rFonts w:ascii="仿宋" w:eastAsia="仿宋" w:hAnsi="仿宋" w:cs="仿宋" w:hint="eastAsia"/>
            <w:lang w:eastAsia="zh-CN"/>
          </w:rPr>
          <w:t>(三)、沐浴清洁海绵项目合同管理与法律事务</w:t>
        </w:r>
        <w:r>
          <w:tab/>
        </w:r>
        <w:r>
          <w:fldChar w:fldCharType="begin"/>
        </w:r>
        <w:r>
          <w:instrText xml:space="preserve"> PAGEREF _Toc21337 \h </w:instrText>
        </w:r>
        <w:r>
          <w:fldChar w:fldCharType="separate"/>
        </w:r>
        <w:r>
          <w:t>67</w:t>
        </w:r>
        <w:r>
          <w:fldChar w:fldCharType="end"/>
        </w:r>
      </w:hyperlink>
    </w:p>
    <w:p>
      <w:pPr>
        <w:pStyle w:val="TOC2"/>
        <w:tabs>
          <w:tab w:val="right" w:leader="dot" w:pos="8306"/>
        </w:tabs>
      </w:pPr>
      <w:hyperlink w:anchor="_Toc26276" w:history="1">
        <w:r>
          <w:rPr>
            <w:rFonts w:ascii="仿宋" w:eastAsia="仿宋" w:hAnsi="仿宋" w:cs="仿宋" w:hint="eastAsia"/>
            <w:lang w:eastAsia="zh-CN"/>
          </w:rPr>
          <w:t>(四)、沐浴清洁海绵项目知识产权保护策略</w:t>
        </w:r>
        <w:r>
          <w:tab/>
        </w:r>
        <w:r>
          <w:fldChar w:fldCharType="begin"/>
        </w:r>
        <w:r>
          <w:instrText xml:space="preserve"> PAGEREF _Toc26276 \h </w:instrText>
        </w:r>
        <w:r>
          <w:fldChar w:fldCharType="separate"/>
        </w:r>
        <w:r>
          <w:t>73</w:t>
        </w:r>
        <w:r>
          <w:fldChar w:fldCharType="end"/>
        </w:r>
      </w:hyperlink>
    </w:p>
    <w:p>
      <w:pPr>
        <w:pStyle w:val="TOC1"/>
        <w:tabs>
          <w:tab w:val="right" w:leader="dot" w:pos="8306"/>
        </w:tabs>
      </w:pPr>
      <w:hyperlink w:anchor="_Toc15566" w:history="1">
        <w:r>
          <w:rPr>
            <w:rFonts w:ascii="仿宋" w:eastAsia="仿宋" w:hAnsi="仿宋" w:cs="仿宋" w:hint="eastAsia"/>
            <w:lang w:eastAsia="zh-CN"/>
          </w:rPr>
          <w:t>十七、风险识别与分类</w:t>
        </w:r>
        <w:r>
          <w:tab/>
        </w:r>
        <w:r>
          <w:fldChar w:fldCharType="begin"/>
        </w:r>
        <w:r>
          <w:instrText xml:space="preserve"> PAGEREF _Toc15566 \h </w:instrText>
        </w:r>
        <w:r>
          <w:fldChar w:fldCharType="separate"/>
        </w:r>
        <w:r>
          <w:t>76</w:t>
        </w:r>
        <w:r>
          <w:fldChar w:fldCharType="end"/>
        </w:r>
      </w:hyperlink>
    </w:p>
    <w:p>
      <w:pPr>
        <w:pStyle w:val="TOC2"/>
        <w:tabs>
          <w:tab w:val="right" w:leader="dot" w:pos="8306"/>
        </w:tabs>
      </w:pPr>
      <w:hyperlink w:anchor="_Toc9561" w:history="1">
        <w:r>
          <w:rPr>
            <w:rFonts w:ascii="仿宋" w:eastAsia="仿宋" w:hAnsi="仿宋" w:cs="仿宋" w:hint="eastAsia"/>
            <w:lang w:eastAsia="zh-CN"/>
          </w:rPr>
          <w:t>(一)、风险识别</w:t>
        </w:r>
        <w:r>
          <w:tab/>
        </w:r>
        <w:r>
          <w:fldChar w:fldCharType="begin"/>
        </w:r>
        <w:r>
          <w:instrText xml:space="preserve"> PAGEREF _Toc9561 \h </w:instrText>
        </w:r>
        <w:r>
          <w:fldChar w:fldCharType="separate"/>
        </w:r>
        <w:r>
          <w:t>76</w:t>
        </w:r>
        <w:r>
          <w:fldChar w:fldCharType="end"/>
        </w:r>
      </w:hyperlink>
    </w:p>
    <w:p>
      <w:pPr>
        <w:pStyle w:val="TOC2"/>
        <w:tabs>
          <w:tab w:val="right" w:leader="dot" w:pos="8306"/>
        </w:tabs>
      </w:pPr>
      <w:hyperlink w:anchor="_Toc6415" w:history="1">
        <w:r>
          <w:rPr>
            <w:rFonts w:ascii="仿宋" w:eastAsia="仿宋" w:hAnsi="仿宋" w:cs="仿宋" w:hint="eastAsia"/>
            <w:lang w:eastAsia="zh-CN"/>
          </w:rPr>
          <w:t>(二)、风险分类</w:t>
        </w:r>
        <w:r>
          <w:tab/>
        </w:r>
        <w:r>
          <w:fldChar w:fldCharType="begin"/>
        </w:r>
        <w:r>
          <w:instrText xml:space="preserve"> PAGEREF _Toc6415 \h </w:instrText>
        </w:r>
        <w:r>
          <w:fldChar w:fldCharType="separate"/>
        </w:r>
        <w:r>
          <w:t>77</w:t>
        </w:r>
        <w:r>
          <w:fldChar w:fldCharType="end"/>
        </w:r>
      </w:hyperlink>
    </w:p>
    <w:p>
      <w:pPr>
        <w:pStyle w:val="TOC1"/>
        <w:tabs>
          <w:tab w:val="right" w:leader="dot" w:pos="8306"/>
        </w:tabs>
      </w:pPr>
      <w:hyperlink w:anchor="_Toc10910" w:history="1">
        <w:r>
          <w:rPr>
            <w:rFonts w:ascii="仿宋" w:eastAsia="仿宋" w:hAnsi="仿宋" w:cs="仿宋" w:hint="eastAsia"/>
            <w:lang w:eastAsia="zh-CN"/>
          </w:rPr>
          <w:t>十八、沐浴清洁海绵项目实施时间节点</w:t>
        </w:r>
        <w:r>
          <w:tab/>
        </w:r>
        <w:r>
          <w:fldChar w:fldCharType="begin"/>
        </w:r>
        <w:r>
          <w:instrText xml:space="preserve"> PAGEREF _Toc10910 \h </w:instrText>
        </w:r>
        <w:r>
          <w:fldChar w:fldCharType="separate"/>
        </w:r>
        <w:r>
          <w:t>79</w:t>
        </w:r>
        <w:r>
          <w:fldChar w:fldCharType="end"/>
        </w:r>
      </w:hyperlink>
    </w:p>
    <w:p>
      <w:pPr>
        <w:pStyle w:val="TOC2"/>
        <w:tabs>
          <w:tab w:val="right" w:leader="dot" w:pos="8306"/>
        </w:tabs>
      </w:pPr>
      <w:hyperlink w:anchor="_Toc4561" w:history="1">
        <w:r>
          <w:rPr>
            <w:rFonts w:ascii="仿宋" w:eastAsia="仿宋" w:hAnsi="仿宋" w:cs="仿宋" w:hint="eastAsia"/>
            <w:lang w:eastAsia="zh-CN"/>
          </w:rPr>
          <w:t>(一)、沐浴清洁海绵项目启动阶段时间节点</w:t>
        </w:r>
        <w:r>
          <w:tab/>
        </w:r>
        <w:r>
          <w:fldChar w:fldCharType="begin"/>
        </w:r>
        <w:r>
          <w:instrText xml:space="preserve"> PAGEREF _Toc4561 \h </w:instrText>
        </w:r>
        <w:r>
          <w:fldChar w:fldCharType="separate"/>
        </w:r>
        <w:r>
          <w:t>79</w:t>
        </w:r>
        <w:r>
          <w:fldChar w:fldCharType="end"/>
        </w:r>
      </w:hyperlink>
    </w:p>
    <w:p>
      <w:pPr>
        <w:pStyle w:val="TOC2"/>
        <w:tabs>
          <w:tab w:val="right" w:leader="dot" w:pos="8306"/>
        </w:tabs>
      </w:pPr>
      <w:hyperlink w:anchor="_Toc8900" w:history="1">
        <w:r>
          <w:rPr>
            <w:rFonts w:ascii="仿宋" w:eastAsia="仿宋" w:hAnsi="仿宋" w:cs="仿宋" w:hint="eastAsia"/>
            <w:lang w:eastAsia="zh-CN"/>
          </w:rPr>
          <w:t>(二)、沐浴清洁海绵项目执行阶段时间节点</w:t>
        </w:r>
        <w:r>
          <w:tab/>
        </w:r>
        <w:r>
          <w:fldChar w:fldCharType="begin"/>
        </w:r>
        <w:r>
          <w:instrText xml:space="preserve"> PAGEREF _Toc8900 \h </w:instrText>
        </w:r>
        <w:r>
          <w:fldChar w:fldCharType="separate"/>
        </w:r>
        <w:r>
          <w:t>80</w:t>
        </w:r>
        <w:r>
          <w:fldChar w:fldCharType="end"/>
        </w:r>
      </w:hyperlink>
    </w:p>
    <w:p>
      <w:pPr>
        <w:pStyle w:val="TOC2"/>
        <w:tabs>
          <w:tab w:val="right" w:leader="dot" w:pos="8306"/>
        </w:tabs>
      </w:pPr>
      <w:hyperlink w:anchor="_Toc3507" w:history="1">
        <w:r>
          <w:rPr>
            <w:rFonts w:ascii="仿宋" w:eastAsia="仿宋" w:hAnsi="仿宋" w:cs="仿宋" w:hint="eastAsia"/>
            <w:lang w:eastAsia="zh-CN"/>
          </w:rPr>
          <w:t>(三)、沐浴清洁海绵项目完成阶段时间节点</w:t>
        </w:r>
        <w:r>
          <w:tab/>
        </w:r>
        <w:r>
          <w:fldChar w:fldCharType="begin"/>
        </w:r>
        <w:r>
          <w:instrText xml:space="preserve"> PAGEREF _Toc3507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36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164"/>
      <w:r>
        <w:rPr>
          <w:rFonts w:ascii="仿宋" w:eastAsia="仿宋" w:hAnsi="仿宋" w:cs="仿宋" w:hint="eastAsia"/>
          <w:sz w:val="28"/>
          <w:lang w:eastAsia="zh-CN"/>
        </w:rPr>
        <w:t>一、沐浴清洁海绵项目土建工程</w:t>
      </w:r>
      <w:bookmarkEnd w:id="2"/>
    </w:p>
    <w:p>
      <w:pPr>
        <w:pStyle w:val="Heading2"/>
        <w:rPr>
          <w:rFonts w:ascii="仿宋" w:eastAsia="仿宋" w:hAnsi="仿宋" w:cs="仿宋" w:hint="eastAsia"/>
          <w:lang w:eastAsia="zh-CN"/>
        </w:rPr>
      </w:pPr>
      <w:bookmarkStart w:id="3" w:name="_Toc1080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在沐浴清洁海绵项目的建筑工程设计中，我们将秉承一系列重要的设计原则，以确保沐浴清洁海绵项目建筑在功能、美观、可持续性等方面达到最佳效果。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首要原则是确保建筑的功能性得到最大化的发挥。我们将充分理解沐浴清洁海绵项目的实际需求，合理布局各个功能区域，保证建筑在满足业务需求的同时，提供高效的工作环境。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在建筑设计中，我们将综合考虑建设和运营成本。通过精细的经济效益分析，确保设计方案在高效利用资源的同时，对沐浴清洁海绵项目的长期盈利能力有积极的贡献。</w:t>
      </w:r>
    </w:p>
    <w:p>
      <w:pPr>
        <w:pStyle w:val="Heading2"/>
        <w:ind w:firstLine="560" w:firstLineChars="200"/>
        <w:rPr>
          <w:rFonts w:ascii="仿宋" w:eastAsia="仿宋" w:hAnsi="仿宋" w:cs="仿宋" w:hint="eastAsia"/>
          <w:sz w:val="28"/>
          <w:lang w:eastAsia="zh-CN"/>
        </w:rPr>
      </w:pPr>
      <w:bookmarkStart w:id="4" w:name="_Toc13759"/>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沐浴清洁海绵项目的土建工程设计中，我们将精准设定设计年限，结合沐浴清洁海绵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沐浴清洁海绵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7095"/>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沐浴清洁海绵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沐浴清洁海绵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沐浴清洁海绵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689"/>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本期工程沐浴清洁海绵项目预计总建筑面积XXX平方米，其中：计容建筑面积XXX平方米，计划建筑工程投资XX万元，占沐浴清洁海绵项目总投资的XX%。</w:t>
      </w:r>
    </w:p>
    <w:p>
      <w:pPr>
        <w:pStyle w:val="Heading1"/>
        <w:ind w:firstLine="560" w:firstLineChars="200"/>
        <w:rPr>
          <w:rFonts w:ascii="仿宋" w:eastAsia="仿宋" w:hAnsi="仿宋" w:cs="仿宋" w:hint="eastAsia"/>
          <w:sz w:val="28"/>
          <w:lang w:eastAsia="zh-CN"/>
        </w:rPr>
      </w:pPr>
      <w:bookmarkStart w:id="7" w:name="_Toc19765"/>
      <w:r>
        <w:rPr>
          <w:rFonts w:ascii="仿宋" w:eastAsia="仿宋" w:hAnsi="仿宋" w:cs="仿宋" w:hint="eastAsia"/>
          <w:sz w:val="28"/>
          <w:lang w:eastAsia="zh-CN"/>
        </w:rPr>
        <w:t>二、沐浴清洁海绵项目危机管理</w:t>
      </w:r>
      <w:bookmarkEnd w:id="7"/>
    </w:p>
    <w:p>
      <w:pPr>
        <w:pStyle w:val="Heading2"/>
        <w:rPr>
          <w:rFonts w:ascii="仿宋" w:eastAsia="仿宋" w:hAnsi="仿宋" w:cs="仿宋" w:hint="eastAsia"/>
          <w:lang w:eastAsia="zh-CN"/>
        </w:rPr>
      </w:pPr>
      <w:bookmarkStart w:id="8" w:name="_Toc32278"/>
      <w:r>
        <w:rPr>
          <w:rFonts w:ascii="仿宋" w:eastAsia="仿宋" w:hAnsi="仿宋" w:cs="仿宋" w:hint="eastAsia"/>
          <w:lang w:eastAsia="zh-CN"/>
        </w:rPr>
        <w:t>(一)、危机预警与识别</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沐浴清洁海绵项目危机管理中，危机预警与识别是确保沐浴清洁海绵项目稳健运行的核心步骤。通过建立全面的监测机制，沐浴清洁海绵项目团队旨在及时发现和理解潜在的风险和危机因素，以便采取及时的预防和应对措施，确保沐浴清洁海绵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首先，通过深入的风险评估，沐浴清洁海绵项目团队全面分析了整个沐浴清洁海绵项目和各个阶段可能存在的威胁。这包括准确评估每个潜在风险的发生概率和可能影响的程度，为后续危机预警提供了有力支持。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沐浴清洁海绵项目团队着重于明确定义沐浴清洁海绵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沐浴清洁海绵项目进展的持续监控，团队能够及时发现潜在问题并作出迅速反应。沐浴清洁海绵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在这一阶段，团队的专业素养和反应速度将发挥至关重要的作用，以确保潜在危机能够在初期得到有效的处理，最大程度地减轻负面影响。通过危机预警与识别，沐浴清洁海绵项目得以更有序、可控地推进。</w:t>
      </w:r>
    </w:p>
    <w:p>
      <w:pPr>
        <w:pStyle w:val="Heading2"/>
        <w:ind w:firstLine="560" w:firstLineChars="200"/>
        <w:rPr>
          <w:rFonts w:ascii="仿宋" w:eastAsia="仿宋" w:hAnsi="仿宋" w:cs="仿宋" w:hint="eastAsia"/>
          <w:sz w:val="28"/>
          <w:lang w:eastAsia="zh-CN"/>
        </w:rPr>
      </w:pPr>
      <w:bookmarkStart w:id="9" w:name="_Toc19926"/>
      <w:r>
        <w:rPr>
          <w:rFonts w:ascii="仿宋" w:eastAsia="仿宋" w:hAnsi="仿宋" w:cs="仿宋" w:hint="eastAsia"/>
          <w:sz w:val="28"/>
          <w:lang w:eastAsia="zh-CN"/>
        </w:rPr>
        <w:t>(二)、危机应对与恢复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在危机发生时，沐浴清洁海绵项目团队立即行动，成立了应急小组。该小组的任务是迅速制定并实施紧急应对措施，以最小化潜在损失。以下是采取的主要措施：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暂停沐浴清洁海绵项目进度：为遏制危机蔓延，沐浴清洁海绵项目暂时停止进行，以便全面评估当前状况。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资源重新分配：重新评估沐浴清洁海绵项目资源的分配，确保最大限度地减小损失。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实时沟通：与关键利益相关者建立实时沟通机制，向他们传递沐浴清洁海绵项目危机的实际状况，保障沐浴清洁海绵项目核心利益。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在紧急应对的同时，沐浴清洁海绵项目团队强调了团队协作和有效沟通的重要性。以下是团队协作的关键举措：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信息共享机制：建立了信息共享平台，确保团队成员能够及时获取沐浴清洁海绵项目危机的实时信息。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领导者沟通：沐浴清洁海绵项目领导者通过定期会议和即时沟通工具，指导团队应对危机，保持团队稳定运行。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随着危机得到初步控制，沐浴清洁海绵项目团队转向制定恢复计划，以确保沐浴清洁海绵项目能够从中迅速恢复。主要恢复计划包括：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修复受损的进度计划：重新评估沐浴清洁海绵项目进度，制定修复计划，确保沐浴清洁海绵项目尽快回归正常进程。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重新调整资源分配：优化资源分配，确保沐浴清洁海绵项目在有限资源下高效运转。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风险管理机制加强：对沐浴清洁海绵项目风险进行全面评估，制定更强化的风险管理策略，以预防未来可能的危机。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0" w:name="_Toc30945"/>
      <w:r>
        <w:rPr>
          <w:rFonts w:ascii="仿宋" w:eastAsia="仿宋" w:hAnsi="仿宋" w:cs="仿宋" w:hint="eastAsia"/>
          <w:sz w:val="28"/>
          <w:lang w:eastAsia="zh-CN"/>
        </w:rPr>
        <w:t>三、沐浴清洁海绵项目可持续发展</w:t>
      </w:r>
      <w:bookmarkEnd w:id="10"/>
    </w:p>
    <w:p>
      <w:pPr>
        <w:pStyle w:val="Heading2"/>
        <w:rPr>
          <w:rFonts w:ascii="仿宋" w:eastAsia="仿宋" w:hAnsi="仿宋" w:cs="仿宋" w:hint="eastAsia"/>
          <w:lang w:eastAsia="zh-CN"/>
        </w:rPr>
      </w:pPr>
      <w:bookmarkStart w:id="11" w:name="_Toc9357"/>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沐浴清洁海绵项目中，沐浴清洁海绵项目团队着眼于未来，明确了可持续发展的战略方向。制定的具体可持续发展目标包括降低资源使用、采用环保技术、最大化社会效益等。这一步骤不仅有助于沐浴清洁海绵项目在环保和社会责任方面达到最高标准，也为未来提供了明确的指引，确保沐浴清洁海绵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可持续实践的融入沐浴清洁海绵项目管理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沐浴清洁海绵项目管理周期。从沐浴清洁海绵项目规划开始，沐浴清洁海绵项目团队就考虑了环境和社会的因素。在执行阶段，沐浴清洁海绵项目团队积极推动绿色技术的应用，优化资源利用。此外，关注员工的社会责任，通过培训和沟通活动提高员工对可持续发展的认知，使他们能够在日常工作中践行可持续实践。这些举措不仅为沐浴清洁海绵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26638"/>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扎根于沐浴清洁海绵项目的可持续发展理念，我们深信环保与社会责任是沐浴清洁海绵项目成功的关键支柱。在沐浴清洁海绵项目的每一步，我们都致力于通过创新和实践，履行对环境和社会的坚定责任。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沐浴清洁海绵项目团队通过引入先进的环保技术、建立高效的废物处理系统以及推动能源节约措施，积极履行环保责任。定期的环保监测和评估确保沐浴清洁海绵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沐浴清洁海绵项目不仅致力于自身可持续发展，还注重对社会的回馈。通过支持社区沐浴清洁海绵项目、参与慈善事业、提供培训机会等方式，沐浴清洁海绵项目积极履行社会责任。与当地社区建立积极互动，关注员工的工作与生活平衡，以及员工的身心健康，是沐浴清洁海绵项目在社会责任层面的关键举措。这样的实践不仅增强了沐浴清洁海绵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9006"/>
      <w:r>
        <w:rPr>
          <w:rFonts w:ascii="仿宋" w:eastAsia="仿宋" w:hAnsi="仿宋" w:cs="仿宋" w:hint="eastAsia"/>
          <w:sz w:val="28"/>
          <w:lang w:eastAsia="zh-CN"/>
        </w:rPr>
        <w:t>四、沐浴清洁海绵项目选址可行性分析</w:t>
      </w:r>
      <w:bookmarkEnd w:id="13"/>
    </w:p>
    <w:p>
      <w:pPr>
        <w:pStyle w:val="Heading2"/>
        <w:rPr>
          <w:rFonts w:ascii="仿宋" w:eastAsia="仿宋" w:hAnsi="仿宋" w:cs="仿宋" w:hint="eastAsia"/>
          <w:lang w:eastAsia="zh-CN"/>
        </w:rPr>
      </w:pPr>
      <w:bookmarkStart w:id="14" w:name="_Toc5464"/>
      <w:r>
        <w:rPr>
          <w:rFonts w:ascii="仿宋" w:eastAsia="仿宋" w:hAnsi="仿宋" w:cs="仿宋" w:hint="eastAsia"/>
          <w:lang w:eastAsia="zh-CN"/>
        </w:rPr>
        <w:t>(一)、沐浴清洁海绵项目选址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该沐浴清洁海绵项目选址位于XX省XX市XX区XXX街道</w:t>
      </w:r>
    </w:p>
    <w:p>
      <w:pPr>
        <w:pStyle w:val="Heading2"/>
        <w:ind w:firstLine="560" w:firstLineChars="200"/>
        <w:rPr>
          <w:rFonts w:ascii="仿宋" w:eastAsia="仿宋" w:hAnsi="仿宋" w:cs="仿宋" w:hint="eastAsia"/>
          <w:sz w:val="28"/>
          <w:lang w:eastAsia="zh-CN"/>
        </w:rPr>
      </w:pPr>
      <w:bookmarkStart w:id="15" w:name="_Toc30446"/>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沐浴清洁海绵项目的征地面积将根据沐浴清洁海绵项目的实际规模和需求进行精确规划。具体面积XXX平方米，旨在确保沐浴清洁海绵项目不仅能够满足当前的发展需求，还能够预留空间以适应未来的扩展。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净用地面积是在征地面积基础上去除不可利用面积后的实际可开发用地。具体面积XXX平方米，考虑到环保、交通、安全等多方面因素，以确保沐浴清洁海绵项目在整体利用效率上达到最优。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沐浴清洁海绵项目计划建设的建筑总规模具体面积XXX平方米。这一规模的确定综合考虑了沐浴清洁海绵项目的性质、规模，以及城市规划的相关要求，确保建筑布局与周边环境协调一致。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绿地率是沐浴清洁海绵项目用地中被规划为绿地的比例。具体面积XXX平方米，旨在通过合理规划绿地，改善沐浴清洁海绵项目周边环境，提升居民生活质量，并符合城市整体绿化规划。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容积率是用地上可以建设的建筑总体积与用地面积之比。具体面积XXX，通过合理的容积率规划，确保沐浴清洁海绵项目建筑规模与周边环境和谐共生。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沐浴清洁海绵项目选址与当地城市规划相一致，具体面积XXX平方米。通过与城市规划部门深入沟通，确保沐浴清洁海绵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沐浴清洁海绵项目选址符合当地产业政策，具体面积XXX平方米。这包括沐浴清洁海绵项目对当地经济的促进作用，以及对相关产业的带动效应，确保沐浴清洁海绵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用地总体要求必须符合环保和可持续发展的原则，具体面积XXX平方米。通过采用绿色建筑设计、节能减排等措施，确保沐浴清洁海绵项目在建设和运营过程中对环境的影响最小化，达到可持续发展的要求。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确保沐浴清洁海绵项目选址具备必要的公共设施配套，具体面积XXX平方米。这包括交通便利性、教育、医疗等基础设施，以提高居民生活品质，使得沐浴清洁海绵项目选址更具吸引力。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考虑用地总体要求对当地社会稳定性的影响，具体面积XXX平方米。通过深入了解当地社区反馈，确保沐浴清洁海绵项目的选址和建设过程对当地社会和谐稳定产生积极作用。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沐浴清洁海绵项目选址不仅符合法规和规划，还在实际操作中具有可行性。这一全面规划将为沐浴清洁海绵项目的成功实施提供坚实的基础，确保沐浴清洁海绵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475"/>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沐浴清洁海绵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沐浴清洁海绵项目的设备规划和空间设计中，我们将采取灵活设备布局的措施。设备布局将根据实际需求进行灵活设计，避免不必要的浪费。通过合理规划设备摆放位置，我们将提高设备的利用率，减少设备间距，以确保沐浴清洁海绵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沐浴清洁海绵项目内部引入共享设施的概念，例如共享会议室、办公区等。通过这种方式，我们可以减少对资源的重复建设，提高资源共享效率，从而减小沐浴清洁海绵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2613"/>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沐浴清洁海绵项目的总图布置中，我们将不同功能区域进行明确的规划，以最大程度满足沐浴清洁海绵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3384"/>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沐浴清洁海绵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沐浴清洁海绵项目对环境的影响是综合评价的重要因素之一。我们将详细考虑选址周边的自然环境、生态保护区、水源地等情况，确保沐浴清洁海绵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对选址的评价还需充分考虑当地政府的产业政策和法规。我们将详细了解沐浴清洁海绵项目所在地的相关政策，确保沐浴清洁海绵项目的规划和运营与当地法规相符，降低不必要的法律风险。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考虑到社会稳定性对企业运营的重要性，我们将评估选址地区的社会安全情况、劳工关系、社区反馈等方面，以确保沐浴清洁海绵项目的建设和运营不会受到社会稳定性的负面影响。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最后，我们将综合考虑用地成本，包括土地购置费用、土地开发成本等。通过对用地成本的详细评估，我们能够做出更为精确的经济效益分析，为沐浴清洁海绵项目的投资决策提供有力支持。</w:t>
      </w:r>
    </w:p>
    <w:p>
      <w:pPr>
        <w:pStyle w:val="Heading1"/>
        <w:ind w:firstLine="560" w:firstLineChars="200"/>
        <w:rPr>
          <w:rFonts w:ascii="仿宋" w:eastAsia="仿宋" w:hAnsi="仿宋" w:cs="仿宋" w:hint="eastAsia"/>
          <w:sz w:val="28"/>
          <w:lang w:eastAsia="zh-CN"/>
        </w:rPr>
      </w:pPr>
      <w:bookmarkStart w:id="19" w:name="_Toc10664"/>
      <w:r>
        <w:rPr>
          <w:rFonts w:ascii="仿宋" w:eastAsia="仿宋" w:hAnsi="仿宋" w:cs="仿宋" w:hint="eastAsia"/>
          <w:sz w:val="28"/>
          <w:lang w:eastAsia="zh-CN"/>
        </w:rPr>
        <w:t>五、沐浴清洁海绵项目概论</w:t>
      </w:r>
      <w:bookmarkEnd w:id="19"/>
    </w:p>
    <w:p>
      <w:pPr>
        <w:pStyle w:val="Heading2"/>
        <w:rPr>
          <w:rFonts w:ascii="仿宋" w:eastAsia="仿宋" w:hAnsi="仿宋" w:cs="仿宋" w:hint="eastAsia"/>
          <w:lang w:eastAsia="zh-CN"/>
        </w:rPr>
      </w:pPr>
      <w:bookmarkStart w:id="20" w:name="_Toc14048"/>
      <w:r>
        <w:rPr>
          <w:rFonts w:ascii="仿宋" w:eastAsia="仿宋" w:hAnsi="仿宋" w:cs="仿宋" w:hint="eastAsia"/>
          <w:lang w:eastAsia="zh-CN"/>
        </w:rPr>
        <w:t>(一)、沐浴清洁海绵项目概况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沐浴清洁海绵项目的起源追溯至对市场的深入洞察。市场的不断演变与变革为沐浴清洁海绵项目提供了难得的机遇。当前市场存在的需求缺口和变革的大环境共同构成了沐浴清洁海绵项目的背景。这个沐浴清洁海绵项目旨在充分利用市场机遇，填补行业中尚未满足的需求，为客户提供全新的解决方案。市场的变革和需求的增长使得这个沐浴清洁海绵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沐浴清洁海绵项目名称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沐浴清洁海绵项目正式命名为沐浴清洁海绵。这个名称不仅仅是一个标识，更代表了沐浴清洁海绵项目的核心理念和愿景。它蕴含着沐浴清洁海绵项目所要解决问题的关键字，具有强烈的表达和辨识度，为沐浴清洁海绵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沐浴清洁海绵项目目标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沐浴清洁海绵项目的核心目标是提供一种全新、高效的解决方案，满足客户日益增长的需求。沐浴清洁海绵项目追求的不仅仅是满足市场需求，更是在市场中获得卓越的竞争优势。通过不断提升产品或服务的质量和创新水平，沐浴清洁海绵项目旨在成为行业中的领军者。</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https://d.book118.com/946233115155010100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沐浴清洁海绵项目规划设计方案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沐浴清洁海绵项目规划设计方案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沐浴清洁海绵项目规划设计方案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沐浴清洁海绵项目规划设计方案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沐浴清洁海绵项目规划设计方案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沐浴清洁海绵项目规划设计方案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沐浴清洁海绵项目规划设计方案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沐浴清洁海绵项目规划设计方案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沐浴清洁海绵项目规划设计方案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沐浴清洁海绵项目规划设计方案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沐浴清洁海绵项目规划设计方案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沐浴清洁海绵项目规划设计方案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沐浴清洁海绵项目规划设计方案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沐浴清洁海绵项目规划设计方案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沐浴清洁海绵项目规划设计方案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沐浴清洁海绵项目规划设计方案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沐浴清洁海绵项目规划设计方案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3B4786"/>
    <w:rsid w:val="623B478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46233115155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2024-03-03T09:22:00Z</dcterms:created>
  <dcterms:modified xsi:type="dcterms:W3CDTF">2024-03-03T09:23:24Z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814309A6A3C94F0AB2AEE57719AF9276_11</vt:lpwstr>
  </property>
  <property fmtid="{D5CDD505-2E9C-101B-9397-08002B2CF9AE}" pid="3" name="KSOProductBuildVer">
    <vt:lpwstr>2052-12.1.0.16388</vt:lpwstr>
  </property>
</Properties>
</file>