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风电铸件项目规划设计蓝图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5" w:history="1">
        <w:r>
          <w:rPr>
            <w:rFonts w:ascii="仿宋" w:eastAsia="仿宋" w:hAnsi="仿宋" w:cs="仿宋" w:hint="eastAsia"/>
            <w:lang w:eastAsia="zh-CN"/>
          </w:rPr>
          <w:t>序言</w:t>
        </w:r>
        <w:r>
          <w:tab/>
        </w:r>
        <w:r>
          <w:fldChar w:fldCharType="begin"/>
        </w:r>
        <w:r>
          <w:instrText xml:space="preserve"> PAGEREF _Toc19985 \h </w:instrText>
        </w:r>
        <w:r>
          <w:fldChar w:fldCharType="separate"/>
        </w:r>
        <w:r>
          <w:t>3</w:t>
        </w:r>
        <w:r>
          <w:fldChar w:fldCharType="end"/>
        </w:r>
      </w:hyperlink>
    </w:p>
    <w:p>
      <w:pPr>
        <w:pStyle w:val="TOC1"/>
        <w:tabs>
          <w:tab w:val="right" w:leader="dot" w:pos="8306"/>
        </w:tabs>
      </w:pPr>
      <w:hyperlink w:anchor="_Toc30889" w:history="1">
        <w:r>
          <w:rPr>
            <w:rFonts w:ascii="仿宋" w:eastAsia="仿宋" w:hAnsi="仿宋" w:cs="仿宋" w:hint="eastAsia"/>
            <w:lang w:eastAsia="zh-CN"/>
          </w:rPr>
          <w:t>一、工艺说明</w:t>
        </w:r>
        <w:r>
          <w:tab/>
        </w:r>
        <w:r>
          <w:fldChar w:fldCharType="begin"/>
        </w:r>
        <w:r>
          <w:instrText xml:space="preserve"> PAGEREF _Toc30889 \h </w:instrText>
        </w:r>
        <w:r>
          <w:fldChar w:fldCharType="separate"/>
        </w:r>
        <w:r>
          <w:t>3</w:t>
        </w:r>
        <w:r>
          <w:fldChar w:fldCharType="end"/>
        </w:r>
      </w:hyperlink>
    </w:p>
    <w:p>
      <w:pPr>
        <w:pStyle w:val="TOC2"/>
        <w:tabs>
          <w:tab w:val="right" w:leader="dot" w:pos="8306"/>
        </w:tabs>
      </w:pPr>
      <w:hyperlink w:anchor="_Toc11691" w:history="1">
        <w:r>
          <w:rPr>
            <w:rFonts w:ascii="仿宋" w:eastAsia="仿宋" w:hAnsi="仿宋" w:cs="仿宋" w:hint="eastAsia"/>
            <w:lang w:eastAsia="zh-CN"/>
          </w:rPr>
          <w:t>(一)、技术管理特点</w:t>
        </w:r>
        <w:r>
          <w:tab/>
        </w:r>
        <w:r>
          <w:fldChar w:fldCharType="begin"/>
        </w:r>
        <w:r>
          <w:instrText xml:space="preserve"> PAGEREF _Toc11691 \h </w:instrText>
        </w:r>
        <w:r>
          <w:fldChar w:fldCharType="separate"/>
        </w:r>
        <w:r>
          <w:t>3</w:t>
        </w:r>
        <w:r>
          <w:fldChar w:fldCharType="end"/>
        </w:r>
      </w:hyperlink>
    </w:p>
    <w:p>
      <w:pPr>
        <w:pStyle w:val="TOC2"/>
        <w:tabs>
          <w:tab w:val="right" w:leader="dot" w:pos="8306"/>
        </w:tabs>
      </w:pPr>
      <w:hyperlink w:anchor="_Toc5556" w:history="1">
        <w:r>
          <w:rPr>
            <w:rFonts w:ascii="仿宋" w:eastAsia="仿宋" w:hAnsi="仿宋" w:cs="仿宋" w:hint="eastAsia"/>
            <w:lang w:eastAsia="zh-CN"/>
          </w:rPr>
          <w:t>(二)、风电铸件项目工艺技术设计方案</w:t>
        </w:r>
        <w:r>
          <w:tab/>
        </w:r>
        <w:r>
          <w:fldChar w:fldCharType="begin"/>
        </w:r>
        <w:r>
          <w:instrText xml:space="preserve"> PAGEREF _Toc5556 \h </w:instrText>
        </w:r>
        <w:r>
          <w:fldChar w:fldCharType="separate"/>
        </w:r>
        <w:r>
          <w:t>4</w:t>
        </w:r>
        <w:r>
          <w:fldChar w:fldCharType="end"/>
        </w:r>
      </w:hyperlink>
    </w:p>
    <w:p>
      <w:pPr>
        <w:pStyle w:val="TOC2"/>
        <w:tabs>
          <w:tab w:val="right" w:leader="dot" w:pos="8306"/>
        </w:tabs>
      </w:pPr>
      <w:hyperlink w:anchor="_Toc6168" w:history="1">
        <w:r>
          <w:rPr>
            <w:rFonts w:ascii="仿宋" w:eastAsia="仿宋" w:hAnsi="仿宋" w:cs="仿宋" w:hint="eastAsia"/>
            <w:lang w:eastAsia="zh-CN"/>
          </w:rPr>
          <w:t>(三)、设备选型方案</w:t>
        </w:r>
        <w:r>
          <w:tab/>
        </w:r>
        <w:r>
          <w:fldChar w:fldCharType="begin"/>
        </w:r>
        <w:r>
          <w:instrText xml:space="preserve"> PAGEREF _Toc6168 \h </w:instrText>
        </w:r>
        <w:r>
          <w:fldChar w:fldCharType="separate"/>
        </w:r>
        <w:r>
          <w:t>5</w:t>
        </w:r>
        <w:r>
          <w:fldChar w:fldCharType="end"/>
        </w:r>
      </w:hyperlink>
    </w:p>
    <w:p>
      <w:pPr>
        <w:pStyle w:val="TOC1"/>
        <w:tabs>
          <w:tab w:val="right" w:leader="dot" w:pos="8306"/>
        </w:tabs>
      </w:pPr>
      <w:hyperlink w:anchor="_Toc12895" w:history="1">
        <w:r>
          <w:rPr>
            <w:rFonts w:ascii="仿宋" w:eastAsia="仿宋" w:hAnsi="仿宋" w:cs="仿宋" w:hint="eastAsia"/>
            <w:lang w:eastAsia="zh-CN"/>
          </w:rPr>
          <w:t>二、风电铸件项目建设单位说明</w:t>
        </w:r>
        <w:r>
          <w:tab/>
        </w:r>
        <w:r>
          <w:fldChar w:fldCharType="begin"/>
        </w:r>
        <w:r>
          <w:instrText xml:space="preserve"> PAGEREF _Toc12895 \h </w:instrText>
        </w:r>
        <w:r>
          <w:fldChar w:fldCharType="separate"/>
        </w:r>
        <w:r>
          <w:t>7</w:t>
        </w:r>
        <w:r>
          <w:fldChar w:fldCharType="end"/>
        </w:r>
      </w:hyperlink>
    </w:p>
    <w:p>
      <w:pPr>
        <w:pStyle w:val="TOC2"/>
        <w:tabs>
          <w:tab w:val="right" w:leader="dot" w:pos="8306"/>
        </w:tabs>
      </w:pPr>
      <w:hyperlink w:anchor="_Toc19559" w:history="1">
        <w:r>
          <w:rPr>
            <w:rFonts w:ascii="仿宋" w:eastAsia="仿宋" w:hAnsi="仿宋" w:cs="仿宋" w:hint="eastAsia"/>
            <w:lang w:eastAsia="zh-CN"/>
          </w:rPr>
          <w:t>(一)、风电铸件项目承办单位基本情况</w:t>
        </w:r>
        <w:r>
          <w:tab/>
        </w:r>
        <w:r>
          <w:fldChar w:fldCharType="begin"/>
        </w:r>
        <w:r>
          <w:instrText xml:space="preserve"> PAGEREF _Toc19559 \h </w:instrText>
        </w:r>
        <w:r>
          <w:fldChar w:fldCharType="separate"/>
        </w:r>
        <w:r>
          <w:t>7</w:t>
        </w:r>
        <w:r>
          <w:fldChar w:fldCharType="end"/>
        </w:r>
      </w:hyperlink>
    </w:p>
    <w:p>
      <w:pPr>
        <w:pStyle w:val="TOC2"/>
        <w:tabs>
          <w:tab w:val="right" w:leader="dot" w:pos="8306"/>
        </w:tabs>
      </w:pPr>
      <w:hyperlink w:anchor="_Toc7212" w:history="1">
        <w:r>
          <w:rPr>
            <w:rFonts w:ascii="仿宋" w:eastAsia="仿宋" w:hAnsi="仿宋" w:cs="仿宋" w:hint="eastAsia"/>
            <w:lang w:eastAsia="zh-CN"/>
          </w:rPr>
          <w:t>(二)、公司经济效益分析</w:t>
        </w:r>
        <w:r>
          <w:tab/>
        </w:r>
        <w:r>
          <w:fldChar w:fldCharType="begin"/>
        </w:r>
        <w:r>
          <w:instrText xml:space="preserve"> PAGEREF _Toc7212 \h </w:instrText>
        </w:r>
        <w:r>
          <w:fldChar w:fldCharType="separate"/>
        </w:r>
        <w:r>
          <w:t>7</w:t>
        </w:r>
        <w:r>
          <w:fldChar w:fldCharType="end"/>
        </w:r>
      </w:hyperlink>
    </w:p>
    <w:p>
      <w:pPr>
        <w:pStyle w:val="TOC1"/>
        <w:tabs>
          <w:tab w:val="right" w:leader="dot" w:pos="8306"/>
        </w:tabs>
      </w:pPr>
      <w:hyperlink w:anchor="_Toc2546" w:history="1">
        <w:r>
          <w:rPr>
            <w:rFonts w:ascii="仿宋" w:eastAsia="仿宋" w:hAnsi="仿宋" w:cs="仿宋" w:hint="eastAsia"/>
            <w:lang w:eastAsia="zh-CN"/>
          </w:rPr>
          <w:t>三、市场分析、调研</w:t>
        </w:r>
        <w:r>
          <w:tab/>
        </w:r>
        <w:r>
          <w:fldChar w:fldCharType="begin"/>
        </w:r>
        <w:r>
          <w:instrText xml:space="preserve"> PAGEREF _Toc2546 \h </w:instrText>
        </w:r>
        <w:r>
          <w:fldChar w:fldCharType="separate"/>
        </w:r>
        <w:r>
          <w:t>8</w:t>
        </w:r>
        <w:r>
          <w:fldChar w:fldCharType="end"/>
        </w:r>
      </w:hyperlink>
    </w:p>
    <w:p>
      <w:pPr>
        <w:pStyle w:val="TOC2"/>
        <w:tabs>
          <w:tab w:val="right" w:leader="dot" w:pos="8306"/>
        </w:tabs>
      </w:pPr>
      <w:hyperlink w:anchor="_Toc17742" w:history="1">
        <w:r>
          <w:rPr>
            <w:rFonts w:ascii="仿宋" w:eastAsia="仿宋" w:hAnsi="仿宋" w:cs="仿宋" w:hint="eastAsia"/>
            <w:lang w:eastAsia="zh-CN"/>
          </w:rPr>
          <w:t>(一)、风电铸件行业分析</w:t>
        </w:r>
        <w:r>
          <w:tab/>
        </w:r>
        <w:r>
          <w:fldChar w:fldCharType="begin"/>
        </w:r>
        <w:r>
          <w:instrText xml:space="preserve"> PAGEREF _Toc17742 \h </w:instrText>
        </w:r>
        <w:r>
          <w:fldChar w:fldCharType="separate"/>
        </w:r>
        <w:r>
          <w:t>8</w:t>
        </w:r>
        <w:r>
          <w:fldChar w:fldCharType="end"/>
        </w:r>
      </w:hyperlink>
    </w:p>
    <w:p>
      <w:pPr>
        <w:pStyle w:val="TOC2"/>
        <w:tabs>
          <w:tab w:val="right" w:leader="dot" w:pos="8306"/>
        </w:tabs>
      </w:pPr>
      <w:hyperlink w:anchor="_Toc29026" w:history="1">
        <w:r>
          <w:rPr>
            <w:rFonts w:ascii="仿宋" w:eastAsia="仿宋" w:hAnsi="仿宋" w:cs="仿宋" w:hint="eastAsia"/>
            <w:lang w:eastAsia="zh-CN"/>
          </w:rPr>
          <w:t>(二)、风电铸件市场分析预测</w:t>
        </w:r>
        <w:r>
          <w:tab/>
        </w:r>
        <w:r>
          <w:fldChar w:fldCharType="begin"/>
        </w:r>
        <w:r>
          <w:instrText xml:space="preserve"> PAGEREF _Toc29026 \h </w:instrText>
        </w:r>
        <w:r>
          <w:fldChar w:fldCharType="separate"/>
        </w:r>
        <w:r>
          <w:t>9</w:t>
        </w:r>
        <w:r>
          <w:fldChar w:fldCharType="end"/>
        </w:r>
      </w:hyperlink>
    </w:p>
    <w:p>
      <w:pPr>
        <w:pStyle w:val="TOC1"/>
        <w:tabs>
          <w:tab w:val="right" w:leader="dot" w:pos="8306"/>
        </w:tabs>
      </w:pPr>
      <w:hyperlink w:anchor="_Toc19996" w:history="1">
        <w:r>
          <w:rPr>
            <w:rFonts w:ascii="仿宋" w:eastAsia="仿宋" w:hAnsi="仿宋" w:cs="仿宋" w:hint="eastAsia"/>
            <w:lang w:eastAsia="zh-CN"/>
          </w:rPr>
          <w:t>四、风电铸件项目可持续发展</w:t>
        </w:r>
        <w:r>
          <w:tab/>
        </w:r>
        <w:r>
          <w:fldChar w:fldCharType="begin"/>
        </w:r>
        <w:r>
          <w:instrText xml:space="preserve"> PAGEREF _Toc19996 \h </w:instrText>
        </w:r>
        <w:r>
          <w:fldChar w:fldCharType="separate"/>
        </w:r>
        <w:r>
          <w:t>10</w:t>
        </w:r>
        <w:r>
          <w:fldChar w:fldCharType="end"/>
        </w:r>
      </w:hyperlink>
    </w:p>
    <w:p>
      <w:pPr>
        <w:pStyle w:val="TOC2"/>
        <w:tabs>
          <w:tab w:val="right" w:leader="dot" w:pos="8306"/>
        </w:tabs>
      </w:pPr>
      <w:hyperlink w:anchor="_Toc25272" w:history="1">
        <w:r>
          <w:rPr>
            <w:rFonts w:ascii="仿宋" w:eastAsia="仿宋" w:hAnsi="仿宋" w:cs="仿宋" w:hint="eastAsia"/>
            <w:lang w:eastAsia="zh-CN"/>
          </w:rPr>
          <w:t>(一)、可持续战略与实践</w:t>
        </w:r>
        <w:r>
          <w:tab/>
        </w:r>
        <w:r>
          <w:fldChar w:fldCharType="begin"/>
        </w:r>
        <w:r>
          <w:instrText xml:space="preserve"> PAGEREF _Toc25272 \h </w:instrText>
        </w:r>
        <w:r>
          <w:fldChar w:fldCharType="separate"/>
        </w:r>
        <w:r>
          <w:t>10</w:t>
        </w:r>
        <w:r>
          <w:fldChar w:fldCharType="end"/>
        </w:r>
      </w:hyperlink>
    </w:p>
    <w:p>
      <w:pPr>
        <w:pStyle w:val="TOC2"/>
        <w:tabs>
          <w:tab w:val="right" w:leader="dot" w:pos="8306"/>
        </w:tabs>
      </w:pPr>
      <w:hyperlink w:anchor="_Toc31610" w:history="1">
        <w:r>
          <w:rPr>
            <w:rFonts w:ascii="仿宋" w:eastAsia="仿宋" w:hAnsi="仿宋" w:cs="仿宋" w:hint="eastAsia"/>
            <w:lang w:eastAsia="zh-CN"/>
          </w:rPr>
          <w:t>(二)、环保与社会责任</w:t>
        </w:r>
        <w:r>
          <w:tab/>
        </w:r>
        <w:r>
          <w:fldChar w:fldCharType="begin"/>
        </w:r>
        <w:r>
          <w:instrText xml:space="preserve"> PAGEREF _Toc31610 \h </w:instrText>
        </w:r>
        <w:r>
          <w:fldChar w:fldCharType="separate"/>
        </w:r>
        <w:r>
          <w:t>10</w:t>
        </w:r>
        <w:r>
          <w:fldChar w:fldCharType="end"/>
        </w:r>
      </w:hyperlink>
    </w:p>
    <w:p>
      <w:pPr>
        <w:pStyle w:val="TOC1"/>
        <w:tabs>
          <w:tab w:val="right" w:leader="dot" w:pos="8306"/>
        </w:tabs>
      </w:pPr>
      <w:hyperlink w:anchor="_Toc26789" w:history="1">
        <w:r>
          <w:rPr>
            <w:rFonts w:ascii="仿宋" w:eastAsia="仿宋" w:hAnsi="仿宋" w:cs="仿宋" w:hint="eastAsia"/>
            <w:lang w:eastAsia="zh-CN"/>
          </w:rPr>
          <w:t>五、风电铸件项目危机管理</w:t>
        </w:r>
        <w:r>
          <w:tab/>
        </w:r>
        <w:r>
          <w:fldChar w:fldCharType="begin"/>
        </w:r>
        <w:r>
          <w:instrText xml:space="preserve"> PAGEREF _Toc26789 \h </w:instrText>
        </w:r>
        <w:r>
          <w:fldChar w:fldCharType="separate"/>
        </w:r>
        <w:r>
          <w:t>11</w:t>
        </w:r>
        <w:r>
          <w:fldChar w:fldCharType="end"/>
        </w:r>
      </w:hyperlink>
    </w:p>
    <w:p>
      <w:pPr>
        <w:pStyle w:val="TOC2"/>
        <w:tabs>
          <w:tab w:val="right" w:leader="dot" w:pos="8306"/>
        </w:tabs>
      </w:pPr>
      <w:hyperlink w:anchor="_Toc2370" w:history="1">
        <w:r>
          <w:rPr>
            <w:rFonts w:ascii="仿宋" w:eastAsia="仿宋" w:hAnsi="仿宋" w:cs="仿宋" w:hint="eastAsia"/>
            <w:lang w:eastAsia="zh-CN"/>
          </w:rPr>
          <w:t>(一)、危机预警与识别</w:t>
        </w:r>
        <w:r>
          <w:tab/>
        </w:r>
        <w:r>
          <w:fldChar w:fldCharType="begin"/>
        </w:r>
        <w:r>
          <w:instrText xml:space="preserve"> PAGEREF _Toc2370 \h </w:instrText>
        </w:r>
        <w:r>
          <w:fldChar w:fldCharType="separate"/>
        </w:r>
        <w:r>
          <w:t>11</w:t>
        </w:r>
        <w:r>
          <w:fldChar w:fldCharType="end"/>
        </w:r>
      </w:hyperlink>
    </w:p>
    <w:p>
      <w:pPr>
        <w:pStyle w:val="TOC2"/>
        <w:tabs>
          <w:tab w:val="right" w:leader="dot" w:pos="8306"/>
        </w:tabs>
      </w:pPr>
      <w:hyperlink w:anchor="_Toc962" w:history="1">
        <w:r>
          <w:rPr>
            <w:rFonts w:ascii="仿宋" w:eastAsia="仿宋" w:hAnsi="仿宋" w:cs="仿宋" w:hint="eastAsia"/>
            <w:lang w:eastAsia="zh-CN"/>
          </w:rPr>
          <w:t>(二)、危机应对与恢复</w:t>
        </w:r>
        <w:r>
          <w:tab/>
        </w:r>
        <w:r>
          <w:fldChar w:fldCharType="begin"/>
        </w:r>
        <w:r>
          <w:instrText xml:space="preserve"> PAGEREF _Toc962 \h </w:instrText>
        </w:r>
        <w:r>
          <w:fldChar w:fldCharType="separate"/>
        </w:r>
        <w:r>
          <w:t>12</w:t>
        </w:r>
        <w:r>
          <w:fldChar w:fldCharType="end"/>
        </w:r>
      </w:hyperlink>
    </w:p>
    <w:p>
      <w:pPr>
        <w:pStyle w:val="TOC1"/>
        <w:tabs>
          <w:tab w:val="right" w:leader="dot" w:pos="8306"/>
        </w:tabs>
      </w:pPr>
      <w:hyperlink w:anchor="_Toc299" w:history="1">
        <w:r>
          <w:rPr>
            <w:rFonts w:ascii="仿宋" w:eastAsia="仿宋" w:hAnsi="仿宋" w:cs="仿宋" w:hint="eastAsia"/>
            <w:lang w:eastAsia="zh-CN"/>
          </w:rPr>
          <w:t>六、产品规划分析</w:t>
        </w:r>
        <w:r>
          <w:tab/>
        </w:r>
        <w:r>
          <w:fldChar w:fldCharType="begin"/>
        </w:r>
        <w:r>
          <w:instrText xml:space="preserve"> PAGEREF _Toc299 \h </w:instrText>
        </w:r>
        <w:r>
          <w:fldChar w:fldCharType="separate"/>
        </w:r>
        <w:r>
          <w:t>14</w:t>
        </w:r>
        <w:r>
          <w:fldChar w:fldCharType="end"/>
        </w:r>
      </w:hyperlink>
    </w:p>
    <w:p>
      <w:pPr>
        <w:pStyle w:val="TOC2"/>
        <w:tabs>
          <w:tab w:val="right" w:leader="dot" w:pos="8306"/>
        </w:tabs>
      </w:pPr>
      <w:hyperlink w:anchor="_Toc31844" w:history="1">
        <w:r>
          <w:rPr>
            <w:rFonts w:ascii="仿宋" w:eastAsia="仿宋" w:hAnsi="仿宋" w:cs="仿宋" w:hint="eastAsia"/>
            <w:lang w:eastAsia="zh-CN"/>
          </w:rPr>
          <w:t>(一)、产品规划</w:t>
        </w:r>
        <w:r>
          <w:tab/>
        </w:r>
        <w:r>
          <w:fldChar w:fldCharType="begin"/>
        </w:r>
        <w:r>
          <w:instrText xml:space="preserve"> PAGEREF _Toc31844 \h </w:instrText>
        </w:r>
        <w:r>
          <w:fldChar w:fldCharType="separate"/>
        </w:r>
        <w:r>
          <w:t>14</w:t>
        </w:r>
        <w:r>
          <w:fldChar w:fldCharType="end"/>
        </w:r>
      </w:hyperlink>
    </w:p>
    <w:p>
      <w:pPr>
        <w:pStyle w:val="TOC2"/>
        <w:tabs>
          <w:tab w:val="right" w:leader="dot" w:pos="8306"/>
        </w:tabs>
      </w:pPr>
      <w:hyperlink w:anchor="_Toc16842" w:history="1">
        <w:r>
          <w:rPr>
            <w:rFonts w:ascii="仿宋" w:eastAsia="仿宋" w:hAnsi="仿宋" w:cs="仿宋" w:hint="eastAsia"/>
            <w:lang w:eastAsia="zh-CN"/>
          </w:rPr>
          <w:t>(二)、建设规模</w:t>
        </w:r>
        <w:r>
          <w:tab/>
        </w:r>
        <w:r>
          <w:fldChar w:fldCharType="begin"/>
        </w:r>
        <w:r>
          <w:instrText xml:space="preserve"> PAGEREF _Toc16842 \h </w:instrText>
        </w:r>
        <w:r>
          <w:fldChar w:fldCharType="separate"/>
        </w:r>
        <w:r>
          <w:t>14</w:t>
        </w:r>
        <w:r>
          <w:fldChar w:fldCharType="end"/>
        </w:r>
      </w:hyperlink>
    </w:p>
    <w:p>
      <w:pPr>
        <w:pStyle w:val="TOC1"/>
        <w:tabs>
          <w:tab w:val="right" w:leader="dot" w:pos="8306"/>
        </w:tabs>
      </w:pPr>
      <w:hyperlink w:anchor="_Toc22553" w:history="1">
        <w:r>
          <w:rPr>
            <w:rFonts w:ascii="仿宋" w:eastAsia="仿宋" w:hAnsi="仿宋" w:cs="仿宋" w:hint="eastAsia"/>
            <w:lang w:eastAsia="zh-CN"/>
          </w:rPr>
          <w:t>七、生产安全保护</w:t>
        </w:r>
        <w:r>
          <w:tab/>
        </w:r>
        <w:r>
          <w:fldChar w:fldCharType="begin"/>
        </w:r>
        <w:r>
          <w:instrText xml:space="preserve"> PAGEREF _Toc22553 \h </w:instrText>
        </w:r>
        <w:r>
          <w:fldChar w:fldCharType="separate"/>
        </w:r>
        <w:r>
          <w:t>16</w:t>
        </w:r>
        <w:r>
          <w:fldChar w:fldCharType="end"/>
        </w:r>
      </w:hyperlink>
    </w:p>
    <w:p>
      <w:pPr>
        <w:pStyle w:val="TOC2"/>
        <w:tabs>
          <w:tab w:val="right" w:leader="dot" w:pos="8306"/>
        </w:tabs>
      </w:pPr>
      <w:hyperlink w:anchor="_Toc32404" w:history="1">
        <w:r>
          <w:rPr>
            <w:rFonts w:ascii="仿宋" w:eastAsia="仿宋" w:hAnsi="仿宋" w:cs="仿宋" w:hint="eastAsia"/>
            <w:lang w:eastAsia="zh-CN"/>
          </w:rPr>
          <w:t>(一)、消防安全</w:t>
        </w:r>
        <w:r>
          <w:tab/>
        </w:r>
        <w:r>
          <w:fldChar w:fldCharType="begin"/>
        </w:r>
        <w:r>
          <w:instrText xml:space="preserve"> PAGEREF _Toc32404 \h </w:instrText>
        </w:r>
        <w:r>
          <w:fldChar w:fldCharType="separate"/>
        </w:r>
        <w:r>
          <w:t>16</w:t>
        </w:r>
        <w:r>
          <w:fldChar w:fldCharType="end"/>
        </w:r>
      </w:hyperlink>
    </w:p>
    <w:p>
      <w:pPr>
        <w:pStyle w:val="TOC2"/>
        <w:tabs>
          <w:tab w:val="right" w:leader="dot" w:pos="8306"/>
        </w:tabs>
      </w:pPr>
      <w:hyperlink w:anchor="_Toc14362" w:history="1">
        <w:r>
          <w:rPr>
            <w:rFonts w:ascii="仿宋" w:eastAsia="仿宋" w:hAnsi="仿宋" w:cs="仿宋" w:hint="eastAsia"/>
            <w:lang w:eastAsia="zh-CN"/>
          </w:rPr>
          <w:t>(二)、防火防爆总图布置措施</w:t>
        </w:r>
        <w:r>
          <w:tab/>
        </w:r>
        <w:r>
          <w:fldChar w:fldCharType="begin"/>
        </w:r>
        <w:r>
          <w:instrText xml:space="preserve"> PAGEREF _Toc14362 \h </w:instrText>
        </w:r>
        <w:r>
          <w:fldChar w:fldCharType="separate"/>
        </w:r>
        <w:r>
          <w:t>17</w:t>
        </w:r>
        <w:r>
          <w:fldChar w:fldCharType="end"/>
        </w:r>
      </w:hyperlink>
    </w:p>
    <w:p>
      <w:pPr>
        <w:pStyle w:val="TOC2"/>
        <w:tabs>
          <w:tab w:val="right" w:leader="dot" w:pos="8306"/>
        </w:tabs>
      </w:pPr>
      <w:hyperlink w:anchor="_Toc2324" w:history="1">
        <w:r>
          <w:rPr>
            <w:rFonts w:ascii="仿宋" w:eastAsia="仿宋" w:hAnsi="仿宋" w:cs="仿宋" w:hint="eastAsia"/>
            <w:lang w:eastAsia="zh-CN"/>
          </w:rPr>
          <w:t>(三)、自然灾害防范措施</w:t>
        </w:r>
        <w:r>
          <w:tab/>
        </w:r>
        <w:r>
          <w:fldChar w:fldCharType="begin"/>
        </w:r>
        <w:r>
          <w:instrText xml:space="preserve"> PAGEREF _Toc2324 \h </w:instrText>
        </w:r>
        <w:r>
          <w:fldChar w:fldCharType="separate"/>
        </w:r>
        <w:r>
          <w:t>18</w:t>
        </w:r>
        <w:r>
          <w:fldChar w:fldCharType="end"/>
        </w:r>
      </w:hyperlink>
    </w:p>
    <w:p>
      <w:pPr>
        <w:pStyle w:val="TOC2"/>
        <w:tabs>
          <w:tab w:val="right" w:leader="dot" w:pos="8306"/>
        </w:tabs>
      </w:pPr>
      <w:hyperlink w:anchor="_Toc20527" w:history="1">
        <w:r>
          <w:rPr>
            <w:rFonts w:ascii="仿宋" w:eastAsia="仿宋" w:hAnsi="仿宋" w:cs="仿宋" w:hint="eastAsia"/>
            <w:lang w:eastAsia="zh-CN"/>
          </w:rPr>
          <w:t>(四)、安全色及安全标志使用要求</w:t>
        </w:r>
        <w:r>
          <w:tab/>
        </w:r>
        <w:r>
          <w:fldChar w:fldCharType="begin"/>
        </w:r>
        <w:r>
          <w:instrText xml:space="preserve"> PAGEREF _Toc20527 \h </w:instrText>
        </w:r>
        <w:r>
          <w:fldChar w:fldCharType="separate"/>
        </w:r>
        <w:r>
          <w:t>19</w:t>
        </w:r>
        <w:r>
          <w:fldChar w:fldCharType="end"/>
        </w:r>
      </w:hyperlink>
    </w:p>
    <w:p>
      <w:pPr>
        <w:pStyle w:val="TOC2"/>
        <w:tabs>
          <w:tab w:val="right" w:leader="dot" w:pos="8306"/>
        </w:tabs>
      </w:pPr>
      <w:hyperlink w:anchor="_Toc29875" w:history="1">
        <w:r>
          <w:rPr>
            <w:rFonts w:ascii="仿宋" w:eastAsia="仿宋" w:hAnsi="仿宋" w:cs="仿宋" w:hint="eastAsia"/>
            <w:lang w:eastAsia="zh-CN"/>
          </w:rPr>
          <w:t>(五)、防尘防毒措施</w:t>
        </w:r>
        <w:r>
          <w:tab/>
        </w:r>
        <w:r>
          <w:fldChar w:fldCharType="begin"/>
        </w:r>
        <w:r>
          <w:instrText xml:space="preserve"> PAGEREF _Toc29875 \h </w:instrText>
        </w:r>
        <w:r>
          <w:fldChar w:fldCharType="separate"/>
        </w:r>
        <w:r>
          <w:t>20</w:t>
        </w:r>
        <w:r>
          <w:fldChar w:fldCharType="end"/>
        </w:r>
      </w:hyperlink>
    </w:p>
    <w:p>
      <w:pPr>
        <w:pStyle w:val="TOC2"/>
        <w:tabs>
          <w:tab w:val="right" w:leader="dot" w:pos="8306"/>
        </w:tabs>
      </w:pPr>
      <w:hyperlink w:anchor="_Toc25052" w:history="1">
        <w:r>
          <w:rPr>
            <w:rFonts w:ascii="仿宋" w:eastAsia="仿宋" w:hAnsi="仿宋" w:cs="仿宋" w:hint="eastAsia"/>
            <w:lang w:eastAsia="zh-CN"/>
          </w:rPr>
          <w:t>(六)、防静电、触电防护及防雷措施</w:t>
        </w:r>
        <w:r>
          <w:tab/>
        </w:r>
        <w:r>
          <w:fldChar w:fldCharType="begin"/>
        </w:r>
        <w:r>
          <w:instrText xml:space="preserve"> PAGEREF _Toc25052 \h </w:instrText>
        </w:r>
        <w:r>
          <w:fldChar w:fldCharType="separate"/>
        </w:r>
        <w:r>
          <w:t>21</w:t>
        </w:r>
        <w:r>
          <w:fldChar w:fldCharType="end"/>
        </w:r>
      </w:hyperlink>
    </w:p>
    <w:p>
      <w:pPr>
        <w:pStyle w:val="TOC2"/>
        <w:tabs>
          <w:tab w:val="right" w:leader="dot" w:pos="8306"/>
        </w:tabs>
      </w:pPr>
      <w:hyperlink w:anchor="_Toc29112" w:history="1">
        <w:r>
          <w:rPr>
            <w:rFonts w:ascii="仿宋" w:eastAsia="仿宋" w:hAnsi="仿宋" w:cs="仿宋" w:hint="eastAsia"/>
            <w:lang w:eastAsia="zh-CN"/>
          </w:rPr>
          <w:t>(七)、机械设备安全保障措施</w:t>
        </w:r>
        <w:r>
          <w:tab/>
        </w:r>
        <w:r>
          <w:fldChar w:fldCharType="begin"/>
        </w:r>
        <w:r>
          <w:instrText xml:space="preserve"> PAGEREF _Toc29112 \h </w:instrText>
        </w:r>
        <w:r>
          <w:fldChar w:fldCharType="separate"/>
        </w:r>
        <w:r>
          <w:t>22</w:t>
        </w:r>
        <w:r>
          <w:fldChar w:fldCharType="end"/>
        </w:r>
      </w:hyperlink>
    </w:p>
    <w:p>
      <w:pPr>
        <w:pStyle w:val="TOC1"/>
        <w:tabs>
          <w:tab w:val="right" w:leader="dot" w:pos="8306"/>
        </w:tabs>
      </w:pPr>
      <w:hyperlink w:anchor="_Toc17870" w:history="1">
        <w:r>
          <w:rPr>
            <w:rFonts w:ascii="仿宋" w:eastAsia="仿宋" w:hAnsi="仿宋" w:cs="仿宋" w:hint="eastAsia"/>
            <w:lang w:eastAsia="zh-CN"/>
          </w:rPr>
          <w:t>八、风电铸件项目人力资源管理</w:t>
        </w:r>
        <w:r>
          <w:tab/>
        </w:r>
        <w:r>
          <w:fldChar w:fldCharType="begin"/>
        </w:r>
        <w:r>
          <w:instrText xml:space="preserve"> PAGEREF _Toc17870 \h </w:instrText>
        </w:r>
        <w:r>
          <w:fldChar w:fldCharType="separate"/>
        </w:r>
        <w:r>
          <w:t>23</w:t>
        </w:r>
        <w:r>
          <w:fldChar w:fldCharType="end"/>
        </w:r>
      </w:hyperlink>
    </w:p>
    <w:p>
      <w:pPr>
        <w:pStyle w:val="TOC2"/>
        <w:tabs>
          <w:tab w:val="right" w:leader="dot" w:pos="8306"/>
        </w:tabs>
      </w:pPr>
      <w:hyperlink w:anchor="_Toc24952" w:history="1">
        <w:r>
          <w:rPr>
            <w:rFonts w:ascii="仿宋" w:eastAsia="仿宋" w:hAnsi="仿宋" w:cs="仿宋" w:hint="eastAsia"/>
            <w:lang w:eastAsia="zh-CN"/>
          </w:rPr>
          <w:t>(一)、建立健全的预算管理制度</w:t>
        </w:r>
        <w:r>
          <w:tab/>
        </w:r>
        <w:r>
          <w:fldChar w:fldCharType="begin"/>
        </w:r>
        <w:r>
          <w:instrText xml:space="preserve"> PAGEREF _Toc24952 \h </w:instrText>
        </w:r>
        <w:r>
          <w:fldChar w:fldCharType="separate"/>
        </w:r>
        <w:r>
          <w:t>23</w:t>
        </w:r>
        <w:r>
          <w:fldChar w:fldCharType="end"/>
        </w:r>
      </w:hyperlink>
    </w:p>
    <w:p>
      <w:pPr>
        <w:pStyle w:val="TOC2"/>
        <w:tabs>
          <w:tab w:val="right" w:leader="dot" w:pos="8306"/>
        </w:tabs>
      </w:pPr>
      <w:hyperlink w:anchor="_Toc7654" w:history="1">
        <w:r>
          <w:rPr>
            <w:rFonts w:ascii="仿宋" w:eastAsia="仿宋" w:hAnsi="仿宋" w:cs="仿宋" w:hint="eastAsia"/>
            <w:lang w:eastAsia="zh-CN"/>
          </w:rPr>
          <w:t>(二)、加强资金流动监控</w:t>
        </w:r>
        <w:r>
          <w:tab/>
        </w:r>
        <w:r>
          <w:fldChar w:fldCharType="begin"/>
        </w:r>
        <w:r>
          <w:instrText xml:space="preserve"> PAGEREF _Toc7654 \h </w:instrText>
        </w:r>
        <w:r>
          <w:fldChar w:fldCharType="separate"/>
        </w:r>
        <w:r>
          <w:t>25</w:t>
        </w:r>
        <w:r>
          <w:fldChar w:fldCharType="end"/>
        </w:r>
      </w:hyperlink>
    </w:p>
    <w:p>
      <w:pPr>
        <w:pStyle w:val="TOC2"/>
        <w:tabs>
          <w:tab w:val="right" w:leader="dot" w:pos="8306"/>
        </w:tabs>
      </w:pPr>
      <w:hyperlink w:anchor="_Toc29896" w:history="1">
        <w:r>
          <w:rPr>
            <w:rFonts w:ascii="仿宋" w:eastAsia="仿宋" w:hAnsi="仿宋" w:cs="仿宋" w:hint="eastAsia"/>
            <w:lang w:eastAsia="zh-CN"/>
          </w:rPr>
          <w:t>(三)、制定完善的风险控制机制</w:t>
        </w:r>
        <w:r>
          <w:tab/>
        </w:r>
        <w:r>
          <w:fldChar w:fldCharType="begin"/>
        </w:r>
        <w:r>
          <w:instrText xml:space="preserve"> PAGEREF _Toc29896 \h </w:instrText>
        </w:r>
        <w:r>
          <w:fldChar w:fldCharType="separate"/>
        </w:r>
        <w:r>
          <w:t>26</w:t>
        </w:r>
        <w:r>
          <w:fldChar w:fldCharType="end"/>
        </w:r>
      </w:hyperlink>
    </w:p>
    <w:p>
      <w:pPr>
        <w:pStyle w:val="TOC2"/>
        <w:tabs>
          <w:tab w:val="right" w:leader="dot" w:pos="8306"/>
        </w:tabs>
      </w:pPr>
      <w:hyperlink w:anchor="_Toc23631" w:history="1">
        <w:r>
          <w:rPr>
            <w:rFonts w:ascii="仿宋" w:eastAsia="仿宋" w:hAnsi="仿宋" w:cs="仿宋" w:hint="eastAsia"/>
            <w:lang w:eastAsia="zh-CN"/>
          </w:rPr>
          <w:t>(四)、优化成本管理</w:t>
        </w:r>
        <w:r>
          <w:tab/>
        </w:r>
        <w:r>
          <w:fldChar w:fldCharType="begin"/>
        </w:r>
        <w:r>
          <w:instrText xml:space="preserve"> PAGEREF _Toc23631 \h </w:instrText>
        </w:r>
        <w:r>
          <w:fldChar w:fldCharType="separate"/>
        </w:r>
        <w:r>
          <w:t>28</w:t>
        </w:r>
        <w:r>
          <w:fldChar w:fldCharType="end"/>
        </w:r>
      </w:hyperlink>
    </w:p>
    <w:p>
      <w:pPr>
        <w:pStyle w:val="TOC1"/>
        <w:tabs>
          <w:tab w:val="right" w:leader="dot" w:pos="8306"/>
        </w:tabs>
      </w:pPr>
      <w:hyperlink w:anchor="_Toc28457" w:history="1">
        <w:r>
          <w:rPr>
            <w:rFonts w:ascii="仿宋" w:eastAsia="仿宋" w:hAnsi="仿宋" w:cs="仿宋" w:hint="eastAsia"/>
            <w:lang w:eastAsia="zh-CN"/>
          </w:rPr>
          <w:t>九、风电铸件项目财务管理</w:t>
        </w:r>
        <w:r>
          <w:tab/>
        </w:r>
        <w:r>
          <w:fldChar w:fldCharType="begin"/>
        </w:r>
        <w:r>
          <w:instrText xml:space="preserve"> PAGEREF _Toc28457 \h </w:instrText>
        </w:r>
        <w:r>
          <w:fldChar w:fldCharType="separate"/>
        </w:r>
        <w:r>
          <w:t>29</w:t>
        </w:r>
        <w:r>
          <w:fldChar w:fldCharType="end"/>
        </w:r>
      </w:hyperlink>
    </w:p>
    <w:p>
      <w:pPr>
        <w:pStyle w:val="TOC2"/>
        <w:tabs>
          <w:tab w:val="right" w:leader="dot" w:pos="8306"/>
        </w:tabs>
      </w:pPr>
      <w:hyperlink w:anchor="_Toc28795" w:history="1">
        <w:r>
          <w:rPr>
            <w:rFonts w:ascii="仿宋" w:eastAsia="仿宋" w:hAnsi="仿宋" w:cs="仿宋" w:hint="eastAsia"/>
            <w:lang w:eastAsia="zh-CN"/>
          </w:rPr>
          <w:t>(一)、资金需求大</w:t>
        </w:r>
        <w:r>
          <w:tab/>
        </w:r>
        <w:r>
          <w:fldChar w:fldCharType="begin"/>
        </w:r>
        <w:r>
          <w:instrText xml:space="preserve"> PAGEREF _Toc28795 \h </w:instrText>
        </w:r>
        <w:r>
          <w:fldChar w:fldCharType="separate"/>
        </w:r>
        <w:r>
          <w:t>29</w:t>
        </w:r>
        <w:r>
          <w:fldChar w:fldCharType="end"/>
        </w:r>
      </w:hyperlink>
    </w:p>
    <w:p>
      <w:pPr>
        <w:pStyle w:val="TOC2"/>
        <w:tabs>
          <w:tab w:val="right" w:leader="dot" w:pos="8306"/>
        </w:tabs>
      </w:pPr>
      <w:hyperlink w:anchor="_Toc15445" w:history="1">
        <w:r>
          <w:rPr>
            <w:rFonts w:ascii="仿宋" w:eastAsia="仿宋" w:hAnsi="仿宋" w:cs="仿宋" w:hint="eastAsia"/>
            <w:lang w:eastAsia="zh-CN"/>
          </w:rPr>
          <w:t>(二)、研发周期长</w:t>
        </w:r>
        <w:r>
          <w:tab/>
        </w:r>
        <w:r>
          <w:fldChar w:fldCharType="begin"/>
        </w:r>
        <w:r>
          <w:instrText xml:space="preserve"> PAGEREF _Toc15445 \h </w:instrText>
        </w:r>
        <w:r>
          <w:fldChar w:fldCharType="separate"/>
        </w:r>
        <w:r>
          <w:t>30</w:t>
        </w:r>
        <w:r>
          <w:fldChar w:fldCharType="end"/>
        </w:r>
      </w:hyperlink>
    </w:p>
    <w:p>
      <w:pPr>
        <w:pStyle w:val="TOC2"/>
        <w:tabs>
          <w:tab w:val="right" w:leader="dot" w:pos="8306"/>
        </w:tabs>
      </w:pPr>
      <w:hyperlink w:anchor="_Toc12556" w:history="1">
        <w:r>
          <w:rPr>
            <w:rFonts w:ascii="仿宋" w:eastAsia="仿宋" w:hAnsi="仿宋" w:cs="仿宋" w:hint="eastAsia"/>
            <w:lang w:eastAsia="zh-CN"/>
          </w:rPr>
          <w:t>(三)、市场风险大</w:t>
        </w:r>
        <w:r>
          <w:tab/>
        </w:r>
        <w:r>
          <w:fldChar w:fldCharType="begin"/>
        </w:r>
        <w:r>
          <w:instrText xml:space="preserve"> PAGEREF _Toc12556 \h </w:instrText>
        </w:r>
        <w:r>
          <w:fldChar w:fldCharType="separate"/>
        </w:r>
        <w:r>
          <w:t>31</w:t>
        </w:r>
        <w:r>
          <w:fldChar w:fldCharType="end"/>
        </w:r>
      </w:hyperlink>
    </w:p>
    <w:p>
      <w:pPr>
        <w:pStyle w:val="TOC2"/>
        <w:tabs>
          <w:tab w:val="right" w:leader="dot" w:pos="8306"/>
        </w:tabs>
      </w:pPr>
      <w:hyperlink w:anchor="_Toc13061" w:history="1">
        <w:r>
          <w:rPr>
            <w:rFonts w:ascii="仿宋" w:eastAsia="仿宋" w:hAnsi="仿宋" w:cs="仿宋" w:hint="eastAsia"/>
            <w:lang w:eastAsia="zh-CN"/>
          </w:rPr>
          <w:t>(四)、利润率高</w:t>
        </w:r>
        <w:r>
          <w:tab/>
        </w:r>
        <w:r>
          <w:fldChar w:fldCharType="begin"/>
        </w:r>
        <w:r>
          <w:instrText xml:space="preserve"> PAGEREF _Toc13061 \h </w:instrText>
        </w:r>
        <w:r>
          <w:fldChar w:fldCharType="separate"/>
        </w:r>
        <w:r>
          <w:t>34</w:t>
        </w:r>
        <w:r>
          <w:fldChar w:fldCharType="end"/>
        </w:r>
      </w:hyperlink>
    </w:p>
    <w:p>
      <w:pPr>
        <w:pStyle w:val="TOC1"/>
        <w:tabs>
          <w:tab w:val="right" w:leader="dot" w:pos="8306"/>
        </w:tabs>
      </w:pPr>
      <w:hyperlink w:anchor="_Toc4588" w:history="1">
        <w:r>
          <w:rPr>
            <w:rFonts w:ascii="仿宋" w:eastAsia="仿宋" w:hAnsi="仿宋" w:cs="仿宋" w:hint="eastAsia"/>
            <w:lang w:eastAsia="zh-CN"/>
          </w:rPr>
          <w:t>十、风电铸件项目投资规划</w:t>
        </w:r>
        <w:r>
          <w:tab/>
        </w:r>
        <w:r>
          <w:fldChar w:fldCharType="begin"/>
        </w:r>
        <w:r>
          <w:instrText xml:space="preserve"> PAGEREF _Toc4588 \h </w:instrText>
        </w:r>
        <w:r>
          <w:fldChar w:fldCharType="separate"/>
        </w:r>
        <w:r>
          <w:t>36</w:t>
        </w:r>
        <w:r>
          <w:fldChar w:fldCharType="end"/>
        </w:r>
      </w:hyperlink>
    </w:p>
    <w:p>
      <w:pPr>
        <w:pStyle w:val="TOC2"/>
        <w:tabs>
          <w:tab w:val="right" w:leader="dot" w:pos="8306"/>
        </w:tabs>
      </w:pPr>
      <w:hyperlink w:anchor="_Toc30516" w:history="1">
        <w:r>
          <w:rPr>
            <w:rFonts w:ascii="仿宋" w:eastAsia="仿宋" w:hAnsi="仿宋" w:cs="仿宋" w:hint="eastAsia"/>
            <w:lang w:eastAsia="zh-CN"/>
          </w:rPr>
          <w:t>(一)、风电铸件项目总投资估算</w:t>
        </w:r>
        <w:r>
          <w:tab/>
        </w:r>
        <w:r>
          <w:fldChar w:fldCharType="begin"/>
        </w:r>
        <w:r>
          <w:instrText xml:space="preserve"> PAGEREF _Toc30516 \h </w:instrText>
        </w:r>
        <w:r>
          <w:fldChar w:fldCharType="separate"/>
        </w:r>
        <w:r>
          <w:t>36</w:t>
        </w:r>
        <w:r>
          <w:fldChar w:fldCharType="end"/>
        </w:r>
      </w:hyperlink>
    </w:p>
    <w:p>
      <w:pPr>
        <w:pStyle w:val="TOC2"/>
        <w:tabs>
          <w:tab w:val="right" w:leader="dot" w:pos="8306"/>
        </w:tabs>
      </w:pPr>
      <w:hyperlink w:anchor="_Toc28696" w:history="1">
        <w:r>
          <w:rPr>
            <w:rFonts w:ascii="仿宋" w:eastAsia="仿宋" w:hAnsi="仿宋" w:cs="仿宋" w:hint="eastAsia"/>
            <w:lang w:eastAsia="zh-CN"/>
          </w:rPr>
          <w:t>(二)、资金筹措</w:t>
        </w:r>
        <w:r>
          <w:tab/>
        </w:r>
        <w:r>
          <w:fldChar w:fldCharType="begin"/>
        </w:r>
        <w:r>
          <w:instrText xml:space="preserve"> PAGEREF _Toc28696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8" w:history="1">
        <w:r>
          <w:rPr>
            <w:rFonts w:ascii="仿宋" w:eastAsia="仿宋" w:hAnsi="仿宋" w:cs="仿宋" w:hint="eastAsia"/>
            <w:lang w:eastAsia="zh-CN"/>
          </w:rPr>
          <w:t>十一、风电铸件项目人力资源培养与发展</w:t>
        </w:r>
        <w:r>
          <w:tab/>
        </w:r>
        <w:r>
          <w:fldChar w:fldCharType="begin"/>
        </w:r>
        <w:r>
          <w:instrText xml:space="preserve"> PAGEREF _Toc16168 \h </w:instrText>
        </w:r>
        <w:r>
          <w:fldChar w:fldCharType="separate"/>
        </w:r>
        <w:r>
          <w:t>38</w:t>
        </w:r>
        <w:r>
          <w:fldChar w:fldCharType="end"/>
        </w:r>
      </w:hyperlink>
    </w:p>
    <w:p>
      <w:pPr>
        <w:pStyle w:val="TOC2"/>
        <w:tabs>
          <w:tab w:val="right" w:leader="dot" w:pos="8306"/>
        </w:tabs>
      </w:pPr>
      <w:hyperlink w:anchor="_Toc18678" w:history="1">
        <w:r>
          <w:rPr>
            <w:rFonts w:ascii="仿宋" w:eastAsia="仿宋" w:hAnsi="仿宋" w:cs="仿宋" w:hint="eastAsia"/>
            <w:lang w:eastAsia="zh-CN"/>
          </w:rPr>
          <w:t>(一)、人才需求与规划</w:t>
        </w:r>
        <w:r>
          <w:tab/>
        </w:r>
        <w:r>
          <w:fldChar w:fldCharType="begin"/>
        </w:r>
        <w:r>
          <w:instrText xml:space="preserve"> PAGEREF _Toc18678 \h </w:instrText>
        </w:r>
        <w:r>
          <w:fldChar w:fldCharType="separate"/>
        </w:r>
        <w:r>
          <w:t>38</w:t>
        </w:r>
        <w:r>
          <w:fldChar w:fldCharType="end"/>
        </w:r>
      </w:hyperlink>
    </w:p>
    <w:p>
      <w:pPr>
        <w:pStyle w:val="TOC2"/>
        <w:tabs>
          <w:tab w:val="right" w:leader="dot" w:pos="8306"/>
        </w:tabs>
      </w:pPr>
      <w:hyperlink w:anchor="_Toc6657" w:history="1">
        <w:r>
          <w:rPr>
            <w:rFonts w:ascii="仿宋" w:eastAsia="仿宋" w:hAnsi="仿宋" w:cs="仿宋" w:hint="eastAsia"/>
            <w:lang w:eastAsia="zh-CN"/>
          </w:rPr>
          <w:t>(二)、培训与发展计划</w:t>
        </w:r>
        <w:r>
          <w:tab/>
        </w:r>
        <w:r>
          <w:fldChar w:fldCharType="begin"/>
        </w:r>
        <w:r>
          <w:instrText xml:space="preserve"> PAGEREF _Toc6657 \h </w:instrText>
        </w:r>
        <w:r>
          <w:fldChar w:fldCharType="separate"/>
        </w:r>
        <w:r>
          <w:t>38</w:t>
        </w:r>
        <w:r>
          <w:fldChar w:fldCharType="end"/>
        </w:r>
      </w:hyperlink>
    </w:p>
    <w:p>
      <w:pPr>
        <w:pStyle w:val="TOC1"/>
        <w:tabs>
          <w:tab w:val="right" w:leader="dot" w:pos="8306"/>
        </w:tabs>
      </w:pPr>
      <w:hyperlink w:anchor="_Toc8493" w:history="1">
        <w:r>
          <w:rPr>
            <w:rFonts w:ascii="仿宋" w:eastAsia="仿宋" w:hAnsi="仿宋" w:cs="仿宋" w:hint="eastAsia"/>
            <w:lang w:eastAsia="zh-CN"/>
          </w:rPr>
          <w:t>十二、风电铸件项目风险管理</w:t>
        </w:r>
        <w:r>
          <w:tab/>
        </w:r>
        <w:r>
          <w:fldChar w:fldCharType="begin"/>
        </w:r>
        <w:r>
          <w:instrText xml:space="preserve"> PAGEREF _Toc8493 \h </w:instrText>
        </w:r>
        <w:r>
          <w:fldChar w:fldCharType="separate"/>
        </w:r>
        <w:r>
          <w:t>39</w:t>
        </w:r>
        <w:r>
          <w:fldChar w:fldCharType="end"/>
        </w:r>
      </w:hyperlink>
    </w:p>
    <w:p>
      <w:pPr>
        <w:pStyle w:val="TOC2"/>
        <w:tabs>
          <w:tab w:val="right" w:leader="dot" w:pos="8306"/>
        </w:tabs>
      </w:pPr>
      <w:hyperlink w:anchor="_Toc2990" w:history="1">
        <w:r>
          <w:rPr>
            <w:rFonts w:ascii="仿宋" w:eastAsia="仿宋" w:hAnsi="仿宋" w:cs="仿宋" w:hint="eastAsia"/>
            <w:lang w:eastAsia="zh-CN"/>
          </w:rPr>
          <w:t>(一)、风险识别与评估</w:t>
        </w:r>
        <w:r>
          <w:tab/>
        </w:r>
        <w:r>
          <w:fldChar w:fldCharType="begin"/>
        </w:r>
        <w:r>
          <w:instrText xml:space="preserve"> PAGEREF _Toc2990 \h </w:instrText>
        </w:r>
        <w:r>
          <w:fldChar w:fldCharType="separate"/>
        </w:r>
        <w:r>
          <w:t>39</w:t>
        </w:r>
        <w:r>
          <w:fldChar w:fldCharType="end"/>
        </w:r>
      </w:hyperlink>
    </w:p>
    <w:p>
      <w:pPr>
        <w:pStyle w:val="TOC2"/>
        <w:tabs>
          <w:tab w:val="right" w:leader="dot" w:pos="8306"/>
        </w:tabs>
      </w:pPr>
      <w:hyperlink w:anchor="_Toc16208" w:history="1">
        <w:r>
          <w:rPr>
            <w:rFonts w:ascii="仿宋" w:eastAsia="仿宋" w:hAnsi="仿宋" w:cs="仿宋" w:hint="eastAsia"/>
            <w:lang w:eastAsia="zh-CN"/>
          </w:rPr>
          <w:t>(二)、风险应对策略</w:t>
        </w:r>
        <w:r>
          <w:tab/>
        </w:r>
        <w:r>
          <w:fldChar w:fldCharType="begin"/>
        </w:r>
        <w:r>
          <w:instrText xml:space="preserve"> PAGEREF _Toc16208 \h </w:instrText>
        </w:r>
        <w:r>
          <w:fldChar w:fldCharType="separate"/>
        </w:r>
        <w:r>
          <w:t>40</w:t>
        </w:r>
        <w:r>
          <w:fldChar w:fldCharType="end"/>
        </w:r>
      </w:hyperlink>
    </w:p>
    <w:p>
      <w:pPr>
        <w:pStyle w:val="TOC2"/>
        <w:tabs>
          <w:tab w:val="right" w:leader="dot" w:pos="8306"/>
        </w:tabs>
      </w:pPr>
      <w:hyperlink w:anchor="_Toc12645" w:history="1">
        <w:r>
          <w:rPr>
            <w:rFonts w:ascii="仿宋" w:eastAsia="仿宋" w:hAnsi="仿宋" w:cs="仿宋" w:hint="eastAsia"/>
            <w:lang w:eastAsia="zh-CN"/>
          </w:rPr>
          <w:t>(三)、风险监控与控制</w:t>
        </w:r>
        <w:r>
          <w:tab/>
        </w:r>
        <w:r>
          <w:fldChar w:fldCharType="begin"/>
        </w:r>
        <w:r>
          <w:instrText xml:space="preserve"> PAGEREF _Toc12645 \h </w:instrText>
        </w:r>
        <w:r>
          <w:fldChar w:fldCharType="separate"/>
        </w:r>
        <w:r>
          <w:t>42</w:t>
        </w:r>
        <w:r>
          <w:fldChar w:fldCharType="end"/>
        </w:r>
      </w:hyperlink>
    </w:p>
    <w:p>
      <w:pPr>
        <w:pStyle w:val="TOC1"/>
        <w:tabs>
          <w:tab w:val="right" w:leader="dot" w:pos="8306"/>
        </w:tabs>
      </w:pPr>
      <w:hyperlink w:anchor="_Toc16613" w:history="1">
        <w:r>
          <w:rPr>
            <w:rFonts w:ascii="仿宋" w:eastAsia="仿宋" w:hAnsi="仿宋" w:cs="仿宋" w:hint="eastAsia"/>
            <w:lang w:eastAsia="zh-CN"/>
          </w:rPr>
          <w:t>十三、风电铸件项目实施时间节点</w:t>
        </w:r>
        <w:r>
          <w:tab/>
        </w:r>
        <w:r>
          <w:fldChar w:fldCharType="begin"/>
        </w:r>
        <w:r>
          <w:instrText xml:space="preserve"> PAGEREF _Toc16613 \h </w:instrText>
        </w:r>
        <w:r>
          <w:fldChar w:fldCharType="separate"/>
        </w:r>
        <w:r>
          <w:t>43</w:t>
        </w:r>
        <w:r>
          <w:fldChar w:fldCharType="end"/>
        </w:r>
      </w:hyperlink>
    </w:p>
    <w:p>
      <w:pPr>
        <w:pStyle w:val="TOC2"/>
        <w:tabs>
          <w:tab w:val="right" w:leader="dot" w:pos="8306"/>
        </w:tabs>
      </w:pPr>
      <w:hyperlink w:anchor="_Toc31515" w:history="1">
        <w:r>
          <w:rPr>
            <w:rFonts w:ascii="仿宋" w:eastAsia="仿宋" w:hAnsi="仿宋" w:cs="仿宋" w:hint="eastAsia"/>
            <w:lang w:eastAsia="zh-CN"/>
          </w:rPr>
          <w:t>(一)、风电铸件项目启动阶段时间节点</w:t>
        </w:r>
        <w:r>
          <w:tab/>
        </w:r>
        <w:r>
          <w:fldChar w:fldCharType="begin"/>
        </w:r>
        <w:r>
          <w:instrText xml:space="preserve"> PAGEREF _Toc31515 \h </w:instrText>
        </w:r>
        <w:r>
          <w:fldChar w:fldCharType="separate"/>
        </w:r>
        <w:r>
          <w:t>43</w:t>
        </w:r>
        <w:r>
          <w:fldChar w:fldCharType="end"/>
        </w:r>
      </w:hyperlink>
    </w:p>
    <w:p>
      <w:pPr>
        <w:pStyle w:val="TOC2"/>
        <w:tabs>
          <w:tab w:val="right" w:leader="dot" w:pos="8306"/>
        </w:tabs>
      </w:pPr>
      <w:hyperlink w:anchor="_Toc1157" w:history="1">
        <w:r>
          <w:rPr>
            <w:rFonts w:ascii="仿宋" w:eastAsia="仿宋" w:hAnsi="仿宋" w:cs="仿宋" w:hint="eastAsia"/>
            <w:lang w:eastAsia="zh-CN"/>
          </w:rPr>
          <w:t>(二)、风电铸件项目执行阶段时间节点</w:t>
        </w:r>
        <w:r>
          <w:tab/>
        </w:r>
        <w:r>
          <w:fldChar w:fldCharType="begin"/>
        </w:r>
        <w:r>
          <w:instrText xml:space="preserve"> PAGEREF _Toc1157 \h </w:instrText>
        </w:r>
        <w:r>
          <w:fldChar w:fldCharType="separate"/>
        </w:r>
        <w:r>
          <w:t>44</w:t>
        </w:r>
        <w:r>
          <w:fldChar w:fldCharType="end"/>
        </w:r>
      </w:hyperlink>
    </w:p>
    <w:p>
      <w:pPr>
        <w:pStyle w:val="TOC2"/>
        <w:tabs>
          <w:tab w:val="right" w:leader="dot" w:pos="8306"/>
        </w:tabs>
      </w:pPr>
      <w:hyperlink w:anchor="_Toc10645" w:history="1">
        <w:r>
          <w:rPr>
            <w:rFonts w:ascii="仿宋" w:eastAsia="仿宋" w:hAnsi="仿宋" w:cs="仿宋" w:hint="eastAsia"/>
            <w:lang w:eastAsia="zh-CN"/>
          </w:rPr>
          <w:t>(三)、风电铸件项目完成阶段时间节点</w:t>
        </w:r>
        <w:r>
          <w:tab/>
        </w:r>
        <w:r>
          <w:fldChar w:fldCharType="begin"/>
        </w:r>
        <w:r>
          <w:instrText xml:space="preserve"> PAGEREF _Toc10645 \h </w:instrText>
        </w:r>
        <w:r>
          <w:fldChar w:fldCharType="separate"/>
        </w:r>
        <w:r>
          <w:t>45</w:t>
        </w:r>
        <w:r>
          <w:fldChar w:fldCharType="end"/>
        </w:r>
      </w:hyperlink>
    </w:p>
    <w:p>
      <w:pPr>
        <w:pStyle w:val="TOC1"/>
        <w:tabs>
          <w:tab w:val="right" w:leader="dot" w:pos="8306"/>
        </w:tabs>
      </w:pPr>
      <w:hyperlink w:anchor="_Toc31277" w:history="1">
        <w:r>
          <w:rPr>
            <w:rFonts w:ascii="仿宋" w:eastAsia="仿宋" w:hAnsi="仿宋" w:cs="仿宋" w:hint="eastAsia"/>
            <w:lang w:eastAsia="zh-CN"/>
          </w:rPr>
          <w:t>十四、供应链管理</w:t>
        </w:r>
        <w:r>
          <w:tab/>
        </w:r>
        <w:r>
          <w:fldChar w:fldCharType="begin"/>
        </w:r>
        <w:r>
          <w:instrText xml:space="preserve"> PAGEREF _Toc31277 \h </w:instrText>
        </w:r>
        <w:r>
          <w:fldChar w:fldCharType="separate"/>
        </w:r>
        <w:r>
          <w:t>46</w:t>
        </w:r>
        <w:r>
          <w:fldChar w:fldCharType="end"/>
        </w:r>
      </w:hyperlink>
    </w:p>
    <w:p>
      <w:pPr>
        <w:pStyle w:val="TOC2"/>
        <w:tabs>
          <w:tab w:val="right" w:leader="dot" w:pos="8306"/>
        </w:tabs>
      </w:pPr>
      <w:hyperlink w:anchor="_Toc32251" w:history="1">
        <w:r>
          <w:rPr>
            <w:rFonts w:ascii="仿宋" w:eastAsia="仿宋" w:hAnsi="仿宋" w:cs="仿宋" w:hint="eastAsia"/>
            <w:lang w:eastAsia="zh-CN"/>
          </w:rPr>
          <w:t>(一)、供应链战略规划</w:t>
        </w:r>
        <w:r>
          <w:tab/>
        </w:r>
        <w:r>
          <w:fldChar w:fldCharType="begin"/>
        </w:r>
        <w:r>
          <w:instrText xml:space="preserve"> PAGEREF _Toc32251 \h </w:instrText>
        </w:r>
        <w:r>
          <w:fldChar w:fldCharType="separate"/>
        </w:r>
        <w:r>
          <w:t>46</w:t>
        </w:r>
        <w:r>
          <w:fldChar w:fldCharType="end"/>
        </w:r>
      </w:hyperlink>
    </w:p>
    <w:p>
      <w:pPr>
        <w:pStyle w:val="TOC2"/>
        <w:tabs>
          <w:tab w:val="right" w:leader="dot" w:pos="8306"/>
        </w:tabs>
      </w:pPr>
      <w:hyperlink w:anchor="_Toc13056" w:history="1">
        <w:r>
          <w:rPr>
            <w:rFonts w:ascii="仿宋" w:eastAsia="仿宋" w:hAnsi="仿宋" w:cs="仿宋" w:hint="eastAsia"/>
            <w:lang w:eastAsia="zh-CN"/>
          </w:rPr>
          <w:t>(二)、供应商选择与合作</w:t>
        </w:r>
        <w:r>
          <w:tab/>
        </w:r>
        <w:r>
          <w:fldChar w:fldCharType="begin"/>
        </w:r>
        <w:r>
          <w:instrText xml:space="preserve"> PAGEREF _Toc13056 \h </w:instrText>
        </w:r>
        <w:r>
          <w:fldChar w:fldCharType="separate"/>
        </w:r>
        <w:r>
          <w:t>47</w:t>
        </w:r>
        <w:r>
          <w:fldChar w:fldCharType="end"/>
        </w:r>
      </w:hyperlink>
    </w:p>
    <w:p>
      <w:pPr>
        <w:pStyle w:val="TOC2"/>
        <w:tabs>
          <w:tab w:val="right" w:leader="dot" w:pos="8306"/>
        </w:tabs>
      </w:pPr>
      <w:hyperlink w:anchor="_Toc12059" w:history="1">
        <w:r>
          <w:rPr>
            <w:rFonts w:ascii="仿宋" w:eastAsia="仿宋" w:hAnsi="仿宋" w:cs="仿宋" w:hint="eastAsia"/>
            <w:lang w:eastAsia="zh-CN"/>
          </w:rPr>
          <w:t>(三)、物流与库存管理</w:t>
        </w:r>
        <w:r>
          <w:tab/>
        </w:r>
        <w:r>
          <w:fldChar w:fldCharType="begin"/>
        </w:r>
        <w:r>
          <w:instrText xml:space="preserve"> PAGEREF _Toc12059 \h </w:instrText>
        </w:r>
        <w:r>
          <w:fldChar w:fldCharType="separate"/>
        </w:r>
        <w:r>
          <w:t>49</w:t>
        </w:r>
        <w:r>
          <w:fldChar w:fldCharType="end"/>
        </w:r>
      </w:hyperlink>
    </w:p>
    <w:p>
      <w:pPr>
        <w:pStyle w:val="TOC1"/>
        <w:tabs>
          <w:tab w:val="right" w:leader="dot" w:pos="8306"/>
        </w:tabs>
      </w:pPr>
      <w:hyperlink w:anchor="_Toc5111" w:history="1">
        <w:r>
          <w:rPr>
            <w:rFonts w:ascii="仿宋" w:eastAsia="仿宋" w:hAnsi="仿宋" w:cs="仿宋" w:hint="eastAsia"/>
            <w:lang w:eastAsia="zh-CN"/>
          </w:rPr>
          <w:t>十五、风电铸件项目治理与监督</w:t>
        </w:r>
        <w:r>
          <w:tab/>
        </w:r>
        <w:r>
          <w:fldChar w:fldCharType="begin"/>
        </w:r>
        <w:r>
          <w:instrText xml:space="preserve"> PAGEREF _Toc5111 \h </w:instrText>
        </w:r>
        <w:r>
          <w:fldChar w:fldCharType="separate"/>
        </w:r>
        <w:r>
          <w:t>50</w:t>
        </w:r>
        <w:r>
          <w:fldChar w:fldCharType="end"/>
        </w:r>
      </w:hyperlink>
    </w:p>
    <w:p>
      <w:pPr>
        <w:pStyle w:val="TOC2"/>
        <w:tabs>
          <w:tab w:val="right" w:leader="dot" w:pos="8306"/>
        </w:tabs>
      </w:pPr>
      <w:hyperlink w:anchor="_Toc6597" w:history="1">
        <w:r>
          <w:rPr>
            <w:rFonts w:ascii="仿宋" w:eastAsia="仿宋" w:hAnsi="仿宋" w:cs="仿宋" w:hint="eastAsia"/>
            <w:lang w:eastAsia="zh-CN"/>
          </w:rPr>
          <w:t>(一)、风电铸件项目治理结构</w:t>
        </w:r>
        <w:r>
          <w:tab/>
        </w:r>
        <w:r>
          <w:fldChar w:fldCharType="begin"/>
        </w:r>
        <w:r>
          <w:instrText xml:space="preserve"> PAGEREF _Toc6597 \h </w:instrText>
        </w:r>
        <w:r>
          <w:fldChar w:fldCharType="separate"/>
        </w:r>
        <w:r>
          <w:t>50</w:t>
        </w:r>
        <w:r>
          <w:fldChar w:fldCharType="end"/>
        </w:r>
      </w:hyperlink>
    </w:p>
    <w:p>
      <w:pPr>
        <w:pStyle w:val="TOC2"/>
        <w:tabs>
          <w:tab w:val="right" w:leader="dot" w:pos="8306"/>
        </w:tabs>
      </w:pPr>
      <w:hyperlink w:anchor="_Toc27493" w:history="1">
        <w:r>
          <w:rPr>
            <w:rFonts w:ascii="仿宋" w:eastAsia="仿宋" w:hAnsi="仿宋" w:cs="仿宋" w:hint="eastAsia"/>
            <w:lang w:eastAsia="zh-CN"/>
          </w:rPr>
          <w:t>(二)、监督与审计</w:t>
        </w:r>
        <w:r>
          <w:tab/>
        </w:r>
        <w:r>
          <w:fldChar w:fldCharType="begin"/>
        </w:r>
        <w:r>
          <w:instrText xml:space="preserve"> PAGEREF _Toc27493 \h </w:instrText>
        </w:r>
        <w:r>
          <w:fldChar w:fldCharType="separate"/>
        </w:r>
        <w:r>
          <w:t>51</w:t>
        </w:r>
        <w:r>
          <w:fldChar w:fldCharType="end"/>
        </w:r>
      </w:hyperlink>
    </w:p>
    <w:p>
      <w:pPr>
        <w:pStyle w:val="TOC1"/>
        <w:tabs>
          <w:tab w:val="right" w:leader="dot" w:pos="8306"/>
        </w:tabs>
      </w:pPr>
      <w:hyperlink w:anchor="_Toc3289" w:history="1">
        <w:r>
          <w:rPr>
            <w:rFonts w:ascii="仿宋" w:eastAsia="仿宋" w:hAnsi="仿宋" w:cs="仿宋" w:hint="eastAsia"/>
            <w:lang w:eastAsia="zh-CN"/>
          </w:rPr>
          <w:t>十六、营销与推广策略</w:t>
        </w:r>
        <w:r>
          <w:tab/>
        </w:r>
        <w:r>
          <w:fldChar w:fldCharType="begin"/>
        </w:r>
        <w:r>
          <w:instrText xml:space="preserve"> PAGEREF _Toc3289 \h </w:instrText>
        </w:r>
        <w:r>
          <w:fldChar w:fldCharType="separate"/>
        </w:r>
        <w:r>
          <w:t>53</w:t>
        </w:r>
        <w:r>
          <w:fldChar w:fldCharType="end"/>
        </w:r>
      </w:hyperlink>
    </w:p>
    <w:p>
      <w:pPr>
        <w:pStyle w:val="TOC2"/>
        <w:tabs>
          <w:tab w:val="right" w:leader="dot" w:pos="8306"/>
        </w:tabs>
      </w:pPr>
      <w:hyperlink w:anchor="_Toc26416" w:history="1">
        <w:r>
          <w:rPr>
            <w:rFonts w:ascii="仿宋" w:eastAsia="仿宋" w:hAnsi="仿宋" w:cs="仿宋" w:hint="eastAsia"/>
            <w:lang w:eastAsia="zh-CN"/>
          </w:rPr>
          <w:t>(一)、产品/服务定位与特点</w:t>
        </w:r>
        <w:r>
          <w:tab/>
        </w:r>
        <w:r>
          <w:fldChar w:fldCharType="begin"/>
        </w:r>
        <w:r>
          <w:instrText xml:space="preserve"> PAGEREF _Toc26416 \h </w:instrText>
        </w:r>
        <w:r>
          <w:fldChar w:fldCharType="separate"/>
        </w:r>
        <w:r>
          <w:t>53</w:t>
        </w:r>
        <w:r>
          <w:fldChar w:fldCharType="end"/>
        </w:r>
      </w:hyperlink>
    </w:p>
    <w:p>
      <w:pPr>
        <w:pStyle w:val="TOC2"/>
        <w:tabs>
          <w:tab w:val="right" w:leader="dot" w:pos="8306"/>
        </w:tabs>
      </w:pPr>
      <w:hyperlink w:anchor="_Toc22277" w:history="1">
        <w:r>
          <w:rPr>
            <w:rFonts w:ascii="仿宋" w:eastAsia="仿宋" w:hAnsi="仿宋" w:cs="仿宋" w:hint="eastAsia"/>
            <w:lang w:eastAsia="zh-CN"/>
          </w:rPr>
          <w:t>(二)、市场定位与竞争分析</w:t>
        </w:r>
        <w:r>
          <w:tab/>
        </w:r>
        <w:r>
          <w:fldChar w:fldCharType="begin"/>
        </w:r>
        <w:r>
          <w:instrText xml:space="preserve"> PAGEREF _Toc22277 \h </w:instrText>
        </w:r>
        <w:r>
          <w:fldChar w:fldCharType="separate"/>
        </w:r>
        <w:r>
          <w:t>54</w:t>
        </w:r>
        <w:r>
          <w:fldChar w:fldCharType="end"/>
        </w:r>
      </w:hyperlink>
    </w:p>
    <w:p>
      <w:pPr>
        <w:pStyle w:val="TOC2"/>
        <w:tabs>
          <w:tab w:val="right" w:leader="dot" w:pos="8306"/>
        </w:tabs>
      </w:pPr>
      <w:hyperlink w:anchor="_Toc6696" w:history="1">
        <w:r>
          <w:rPr>
            <w:rFonts w:ascii="仿宋" w:eastAsia="仿宋" w:hAnsi="仿宋" w:cs="仿宋" w:hint="eastAsia"/>
            <w:lang w:eastAsia="zh-CN"/>
          </w:rPr>
          <w:t>(三)、营销渠道与策略</w:t>
        </w:r>
        <w:r>
          <w:tab/>
        </w:r>
        <w:r>
          <w:fldChar w:fldCharType="begin"/>
        </w:r>
        <w:r>
          <w:instrText xml:space="preserve"> PAGEREF _Toc6696 \h </w:instrText>
        </w:r>
        <w:r>
          <w:fldChar w:fldCharType="separate"/>
        </w:r>
        <w:r>
          <w:t>55</w:t>
        </w:r>
        <w:r>
          <w:fldChar w:fldCharType="end"/>
        </w:r>
      </w:hyperlink>
    </w:p>
    <w:p>
      <w:pPr>
        <w:pStyle w:val="TOC2"/>
        <w:tabs>
          <w:tab w:val="right" w:leader="dot" w:pos="8306"/>
        </w:tabs>
      </w:pPr>
      <w:hyperlink w:anchor="_Toc11083" w:history="1">
        <w:r>
          <w:rPr>
            <w:rFonts w:ascii="仿宋" w:eastAsia="仿宋" w:hAnsi="仿宋" w:cs="仿宋" w:hint="eastAsia"/>
            <w:lang w:eastAsia="zh-CN"/>
          </w:rPr>
          <w:t>(四)、推广与宣传活动</w:t>
        </w:r>
        <w:r>
          <w:tab/>
        </w:r>
        <w:r>
          <w:fldChar w:fldCharType="begin"/>
        </w:r>
        <w:r>
          <w:instrText xml:space="preserve"> PAGEREF _Toc11083 \h </w:instrText>
        </w:r>
        <w:r>
          <w:fldChar w:fldCharType="separate"/>
        </w:r>
        <w:r>
          <w:t>57</w:t>
        </w:r>
        <w:r>
          <w:fldChar w:fldCharType="end"/>
        </w:r>
      </w:hyperlink>
    </w:p>
    <w:p>
      <w:pPr>
        <w:pStyle w:val="TOC1"/>
        <w:tabs>
          <w:tab w:val="right" w:leader="dot" w:pos="8306"/>
        </w:tabs>
      </w:pPr>
      <w:hyperlink w:anchor="_Toc28914" w:history="1">
        <w:r>
          <w:rPr>
            <w:rFonts w:ascii="仿宋" w:eastAsia="仿宋" w:hAnsi="仿宋" w:cs="仿宋" w:hint="eastAsia"/>
            <w:lang w:eastAsia="zh-CN"/>
          </w:rPr>
          <w:t>十七、风电铸件项目工程方案分析</w:t>
        </w:r>
        <w:r>
          <w:tab/>
        </w:r>
        <w:r>
          <w:fldChar w:fldCharType="begin"/>
        </w:r>
        <w:r>
          <w:instrText xml:space="preserve"> PAGEREF _Toc28914 \h </w:instrText>
        </w:r>
        <w:r>
          <w:fldChar w:fldCharType="separate"/>
        </w:r>
        <w:r>
          <w:t>62</w:t>
        </w:r>
        <w:r>
          <w:fldChar w:fldCharType="end"/>
        </w:r>
      </w:hyperlink>
    </w:p>
    <w:p>
      <w:pPr>
        <w:pStyle w:val="TOC2"/>
        <w:tabs>
          <w:tab w:val="right" w:leader="dot" w:pos="8306"/>
        </w:tabs>
      </w:pPr>
      <w:hyperlink w:anchor="_Toc23226" w:history="1">
        <w:r>
          <w:rPr>
            <w:rFonts w:ascii="仿宋" w:eastAsia="仿宋" w:hAnsi="仿宋" w:cs="仿宋" w:hint="eastAsia"/>
            <w:lang w:eastAsia="zh-CN"/>
          </w:rPr>
          <w:t>(一)、建筑工程设计原则</w:t>
        </w:r>
        <w:r>
          <w:tab/>
        </w:r>
        <w:r>
          <w:fldChar w:fldCharType="begin"/>
        </w:r>
        <w:r>
          <w:instrText xml:space="preserve"> PAGEREF _Toc23226 \h </w:instrText>
        </w:r>
        <w:r>
          <w:fldChar w:fldCharType="separate"/>
        </w:r>
        <w:r>
          <w:t>62</w:t>
        </w:r>
        <w:r>
          <w:fldChar w:fldCharType="end"/>
        </w:r>
      </w:hyperlink>
    </w:p>
    <w:p>
      <w:pPr>
        <w:pStyle w:val="TOC2"/>
        <w:tabs>
          <w:tab w:val="right" w:leader="dot" w:pos="8306"/>
        </w:tabs>
      </w:pPr>
      <w:hyperlink w:anchor="_Toc15192" w:history="1">
        <w:r>
          <w:rPr>
            <w:rFonts w:ascii="仿宋" w:eastAsia="仿宋" w:hAnsi="仿宋" w:cs="仿宋" w:hint="eastAsia"/>
            <w:lang w:eastAsia="zh-CN"/>
          </w:rPr>
          <w:t>(二)、土建工程建设指标</w:t>
        </w:r>
        <w:r>
          <w:tab/>
        </w:r>
        <w:r>
          <w:fldChar w:fldCharType="begin"/>
        </w:r>
        <w:r>
          <w:instrText xml:space="preserve"> PAGEREF _Toc15192 \h </w:instrText>
        </w:r>
        <w:r>
          <w:fldChar w:fldCharType="separate"/>
        </w:r>
        <w:r>
          <w:t>65</w:t>
        </w:r>
        <w:r>
          <w:fldChar w:fldCharType="end"/>
        </w:r>
      </w:hyperlink>
    </w:p>
    <w:p>
      <w:pPr>
        <w:pStyle w:val="TOC1"/>
        <w:tabs>
          <w:tab w:val="right" w:leader="dot" w:pos="8306"/>
        </w:tabs>
      </w:pPr>
      <w:hyperlink w:anchor="_Toc5388" w:history="1">
        <w:r>
          <w:rPr>
            <w:rFonts w:ascii="仿宋" w:eastAsia="仿宋" w:hAnsi="仿宋" w:cs="仿宋" w:hint="eastAsia"/>
            <w:lang w:eastAsia="zh-CN"/>
          </w:rPr>
          <w:t>十八、风电铸件项目实施保障措施</w:t>
        </w:r>
        <w:r>
          <w:tab/>
        </w:r>
        <w:r>
          <w:fldChar w:fldCharType="begin"/>
        </w:r>
        <w:r>
          <w:instrText xml:space="preserve"> PAGEREF _Toc5388 \h </w:instrText>
        </w:r>
        <w:r>
          <w:fldChar w:fldCharType="separate"/>
        </w:r>
        <w:r>
          <w:t>67</w:t>
        </w:r>
        <w:r>
          <w:fldChar w:fldCharType="end"/>
        </w:r>
      </w:hyperlink>
    </w:p>
    <w:p>
      <w:pPr>
        <w:pStyle w:val="TOC2"/>
        <w:tabs>
          <w:tab w:val="right" w:leader="dot" w:pos="8306"/>
        </w:tabs>
      </w:pPr>
      <w:hyperlink w:anchor="_Toc21754" w:history="1">
        <w:r>
          <w:rPr>
            <w:rFonts w:ascii="仿宋" w:eastAsia="仿宋" w:hAnsi="仿宋" w:cs="仿宋" w:hint="eastAsia"/>
            <w:lang w:eastAsia="zh-CN"/>
          </w:rPr>
          <w:t>(一)、风电铸件项目实施保障机制</w:t>
        </w:r>
        <w:r>
          <w:tab/>
        </w:r>
        <w:r>
          <w:fldChar w:fldCharType="begin"/>
        </w:r>
        <w:r>
          <w:instrText xml:space="preserve"> PAGEREF _Toc21754 \h </w:instrText>
        </w:r>
        <w:r>
          <w:fldChar w:fldCharType="separate"/>
        </w:r>
        <w:r>
          <w:t>67</w:t>
        </w:r>
        <w:r>
          <w:fldChar w:fldCharType="end"/>
        </w:r>
      </w:hyperlink>
    </w:p>
    <w:p>
      <w:pPr>
        <w:pStyle w:val="TOC2"/>
        <w:tabs>
          <w:tab w:val="right" w:leader="dot" w:pos="8306"/>
        </w:tabs>
      </w:pPr>
      <w:hyperlink w:anchor="_Toc12029" w:history="1">
        <w:r>
          <w:rPr>
            <w:rFonts w:ascii="仿宋" w:eastAsia="仿宋" w:hAnsi="仿宋" w:cs="仿宋" w:hint="eastAsia"/>
            <w:lang w:eastAsia="zh-CN"/>
          </w:rPr>
          <w:t>(二)、风电铸件项目法律合规要求</w:t>
        </w:r>
        <w:r>
          <w:tab/>
        </w:r>
        <w:r>
          <w:fldChar w:fldCharType="begin"/>
        </w:r>
        <w:r>
          <w:instrText xml:space="preserve"> PAGEREF _Toc12029 \h </w:instrText>
        </w:r>
        <w:r>
          <w:fldChar w:fldCharType="separate"/>
        </w:r>
        <w:r>
          <w:t>70</w:t>
        </w:r>
        <w:r>
          <w:fldChar w:fldCharType="end"/>
        </w:r>
      </w:hyperlink>
    </w:p>
    <w:p>
      <w:pPr>
        <w:pStyle w:val="TOC2"/>
        <w:tabs>
          <w:tab w:val="right" w:leader="dot" w:pos="8306"/>
        </w:tabs>
      </w:pPr>
      <w:hyperlink w:anchor="_Toc4283" w:history="1">
        <w:r>
          <w:rPr>
            <w:rFonts w:ascii="仿宋" w:eastAsia="仿宋" w:hAnsi="仿宋" w:cs="仿宋" w:hint="eastAsia"/>
            <w:lang w:eastAsia="zh-CN"/>
          </w:rPr>
          <w:t>(三)、风电铸件项目合同管理与法律事务</w:t>
        </w:r>
        <w:r>
          <w:tab/>
        </w:r>
        <w:r>
          <w:fldChar w:fldCharType="begin"/>
        </w:r>
        <w:r>
          <w:instrText xml:space="preserve"> PAGEREF _Toc4283 \h </w:instrText>
        </w:r>
        <w:r>
          <w:fldChar w:fldCharType="separate"/>
        </w:r>
        <w:r>
          <w:t>74</w:t>
        </w:r>
        <w:r>
          <w:fldChar w:fldCharType="end"/>
        </w:r>
      </w:hyperlink>
    </w:p>
    <w:p>
      <w:pPr>
        <w:pStyle w:val="TOC2"/>
        <w:tabs>
          <w:tab w:val="right" w:leader="dot" w:pos="8306"/>
        </w:tabs>
      </w:pPr>
      <w:hyperlink w:anchor="_Toc9372" w:history="1">
        <w:r>
          <w:rPr>
            <w:rFonts w:ascii="仿宋" w:eastAsia="仿宋" w:hAnsi="仿宋" w:cs="仿宋" w:hint="eastAsia"/>
            <w:lang w:eastAsia="zh-CN"/>
          </w:rPr>
          <w:t>(四)、风电铸件项目知识产权保护策略</w:t>
        </w:r>
        <w:r>
          <w:tab/>
        </w:r>
        <w:r>
          <w:fldChar w:fldCharType="begin"/>
        </w:r>
        <w:r>
          <w:instrText xml:space="preserve"> PAGEREF _Toc9372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8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6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的技术管理特点体现在其创新导向。通过引入最先进的技术趋势和解决方案，风电铸件项目致力于提升科技含量、提高质量和效率水平。这意味着我们将采用最新的工具和方法，确保风电铸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风电铸件项目技术管理的显著特征。通过整合不同领域的技术资源，我们实现了跨学科的协同工作。这有助于优化技术架构，提高整体效能。此外，整合性策略还促进了不同技术团队之间的紧密沟通和高效合作，确保风电铸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风电铸件项目所采用的技术。通过不断优化技术方案，风电铸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风电铸件项目团队将在风电铸件项目初期识别可能的技术风险，并采取相应的预防和应对措施。通过建立健全的风险评估机制，风电铸件项目能够在实施过程中及时发现并解决潜在的技术问题，保障风电铸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风电铸件项目中，技术将成为风电铸件项目成功的有力支持。这一深度剖析揭示了技术管理在风电铸件项目实施中的关键作用，为风电铸件项目的技术基础奠定了坚实的基础。</w:t>
      </w:r>
    </w:p>
    <w:p>
      <w:pPr>
        <w:pStyle w:val="Heading2"/>
        <w:ind w:firstLine="560" w:firstLineChars="200"/>
        <w:rPr>
          <w:rFonts w:ascii="仿宋" w:eastAsia="仿宋" w:hAnsi="仿宋" w:cs="仿宋" w:hint="eastAsia"/>
          <w:sz w:val="28"/>
          <w:lang w:eastAsia="zh-CN"/>
        </w:rPr>
      </w:pPr>
      <w:bookmarkStart w:id="4" w:name="_Toc5556"/>
      <w:r>
        <w:rPr>
          <w:rFonts w:ascii="仿宋" w:eastAsia="仿宋" w:hAnsi="仿宋" w:cs="仿宋" w:hint="eastAsia"/>
          <w:sz w:val="28"/>
          <w:lang w:eastAsia="zh-CN"/>
        </w:rPr>
        <w:t>(二)、风电铸件项目工艺技术设计方案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风电铸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风电铸件项目将严格按照相关行业规范要求进行组织。通过有效控制产品质量，风电铸件项目将致力于为顾客提供优质的风电铸件项目产品和良好的服务。这体现了风电铸件项目对于生产活动合规性和质量标准的高度重视，为风电铸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风电铸件项目注重生态效益和清洁生产原则。风电铸件项目建设将紧密结合地方特色经济发展，与社会经济发展规划和区域环境保护规划方案相协调一致。通过与当地区域自然生态系统的结合，风电铸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风电铸件项目产品具有多样化的客户需求和个性化的特点。因此，风电铸件项目产品规格品种多样，且单批生产数量较小。为满足这一特点，风电铸件项目承办单位将建设先进的柔性制造生产线。通过广泛应用柔性制造技术，风电铸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电铸件项目采用的技术具有较高的技术含量和自动化水平，处于国内先进水平。这一技术选用不仅体现了对生产效率、质量和环境友好性的高标准要求，同时为风电铸件项目的可持续发展奠定了坚实的基础。</w:t>
      </w:r>
    </w:p>
    <w:p>
      <w:pPr>
        <w:pStyle w:val="Heading2"/>
        <w:ind w:firstLine="560" w:firstLineChars="200"/>
        <w:rPr>
          <w:rFonts w:ascii="仿宋" w:eastAsia="仿宋" w:hAnsi="仿宋" w:cs="仿宋" w:hint="eastAsia"/>
          <w:sz w:val="28"/>
          <w:lang w:eastAsia="zh-CN"/>
        </w:rPr>
      </w:pPr>
      <w:bookmarkStart w:id="5" w:name="_Toc61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为确保风电铸件项目的高效生产和技术实施，我们制定了一套精心设计的设备选型方案，以满足风电铸件项目生产、质量和环保的要求。该方案的主要特点如下：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风电铸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针对风电铸件项目产品的多样性和小批量生产的特点，我们将建设柔性制造生产线。通过在设备选型中考虑柔性制造技术，可以灵活应对不同产品规格和生产需求，实现生产线的高度灵活性和适应性。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895"/>
      <w:r>
        <w:rPr>
          <w:rFonts w:ascii="仿宋" w:eastAsia="仿宋" w:hAnsi="仿宋" w:cs="仿宋" w:hint="eastAsia"/>
          <w:sz w:val="28"/>
          <w:lang w:eastAsia="zh-CN"/>
        </w:rPr>
        <w:t>二、风电铸件项目建设单位说明</w:t>
      </w:r>
      <w:bookmarkEnd w:id="6"/>
    </w:p>
    <w:p>
      <w:pPr>
        <w:pStyle w:val="Heading2"/>
        <w:rPr>
          <w:rFonts w:ascii="仿宋" w:eastAsia="仿宋" w:hAnsi="仿宋" w:cs="仿宋" w:hint="eastAsia"/>
          <w:lang w:eastAsia="zh-CN"/>
        </w:rPr>
      </w:pPr>
      <w:bookmarkStart w:id="7" w:name="_Toc19559"/>
      <w:r>
        <w:rPr>
          <w:rFonts w:ascii="仿宋" w:eastAsia="仿宋" w:hAnsi="仿宋" w:cs="仿宋" w:hint="eastAsia"/>
          <w:lang w:eastAsia="zh-CN"/>
        </w:rPr>
        <w:t>(一)、风电铸件项目承办单位基本情况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721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电铸件项目承办单位的XXXX，我们着眼于实现可持续的经济效益。通过技术创新和解决方案的提供，公司预计在风电铸件项目执行期间将获得可观的收入增长。这一收入来源主要包括风电铸件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同时，我们注重成本控制和效率提升，以确保风电铸件项目的可持续盈利。透过精细的管理和资源优化，公司期望实现风电铸件项目利润最大化。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电铸件项目实施进行全面的投资评估，包括风电铸件项目启动阶段的资金投入和后续运营成本。通过对风电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风电铸件项目实施过程中具备足够的资金流动性，公司将进行详尽的现金流分析。这包括资金需求的合理预测、风电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4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742"/>
      <w:r>
        <w:rPr>
          <w:rFonts w:ascii="仿宋" w:eastAsia="仿宋" w:hAnsi="仿宋" w:cs="仿宋" w:hint="eastAsia"/>
          <w:lang w:eastAsia="zh-CN"/>
        </w:rPr>
        <w:t>(一)、风电铸件行业分析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行业一直以来都是市场的关注焦点。行业内的发展趋势、竞争态势以及潜在机会都对风电铸件项目的推进产生深远的影响。通过深入研究行业的整体概貌，我们将更好地理解行业的核心特征，为风电铸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行业，技术一直是推动创新和发展的关键因素。我们将对当前技术趋势进行详尽分析，包括但不限于人工智能、大数据应用、先进制造技术等。这有助于风电铸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风电铸件项目成功的基础。我们将对主要竞争对手进行深入研究，包括其市场份额、产品特点、市场定位等。通过全面了解竞争对手的优势和劣势，风电铸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9026"/>
      <w:r>
        <w:rPr>
          <w:rFonts w:ascii="仿宋" w:eastAsia="仿宋" w:hAnsi="仿宋" w:cs="仿宋" w:hint="eastAsia"/>
          <w:sz w:val="28"/>
          <w:lang w:eastAsia="zh-CN"/>
        </w:rPr>
        <w:t>(二)、风电铸件市场分析预测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通过对市场规模的深入调研，我们将预测风电铸件市场未来的增长趋势。这包括市场的整体规模、各细分领域的发展趋势等。风电铸件项目可以根据市场的扩张速度和潜在机会，制定更符合市场需求的发展策略。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风电铸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风电铸件项目实施过程中需要充分考虑的因素。我们将对市场风险进行全面评估，包括但不限于政策法规风险、市场竞争风险、技术变革风险等。通过对潜在风险的深入分析，风电铸件项目可以制定相应的风险缓解策略，降低不确定性对风电铸件项目的影响。</w:t>
      </w:r>
    </w:p>
    <w:p>
      <w:pPr>
        <w:pStyle w:val="Heading1"/>
        <w:ind w:firstLine="560" w:firstLineChars="200"/>
        <w:rPr>
          <w:rFonts w:ascii="仿宋" w:eastAsia="仿宋" w:hAnsi="仿宋" w:cs="仿宋" w:hint="eastAsia"/>
          <w:sz w:val="28"/>
          <w:lang w:eastAsia="zh-CN"/>
        </w:rPr>
      </w:pPr>
      <w:bookmarkStart w:id="12" w:name="_Toc19996"/>
      <w:r>
        <w:rPr>
          <w:rFonts w:ascii="仿宋" w:eastAsia="仿宋" w:hAnsi="仿宋" w:cs="仿宋" w:hint="eastAsia"/>
          <w:sz w:val="28"/>
          <w:lang w:eastAsia="zh-CN"/>
        </w:rPr>
        <w:t>四、风电铸件项目可持续发展</w:t>
      </w:r>
      <w:bookmarkEnd w:id="12"/>
    </w:p>
    <w:p>
      <w:pPr>
        <w:pStyle w:val="Heading2"/>
        <w:rPr>
          <w:rFonts w:ascii="仿宋" w:eastAsia="仿宋" w:hAnsi="仿宋" w:cs="仿宋" w:hint="eastAsia"/>
          <w:lang w:eastAsia="zh-CN"/>
        </w:rPr>
      </w:pPr>
      <w:bookmarkStart w:id="13" w:name="_Toc2527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项目中，风电铸件项目团队着眼于未来，明确了可持续发展的战略方向。制定的具体可持续发展目标包括降低资源使用、采用环保技术、最大化社会效益等。这一步骤不仅有助于风电铸件项目在环保和社会责任方面达到最高标准，也为未来提供了明确的指引，确保风电铸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可持续实践的融入风电铸件项目管理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风电铸件项目管理周期。从风电铸件项目规划开始，风电铸件项目团队就考虑了环境和社会的因素。在执行阶段，风电铸件项目团队积极推动绿色技术的应用，优化资源利用。此外，关注员工的社会责任，通过培训和沟通活动提高员工对可持续发展的认知，使他们能够在日常工作中践行可持续实践。这些举措不仅为风电铸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61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扎根于风电铸件项目的可持续发展理念，我们深信环保与社会责任是风电铸件项目成功的关键支柱。在风电铸件项目的每一步，我们都致力于通过创新和实践，履行对环境和社会的坚定责任。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团队通过引入先进的环保技术、建立高效的废物处理系统以及推动能源节约措施，积极履行环保责任。定期的环保监测和评估确保风电铸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不仅致力于自身可持续发展，还注重对社会的回馈。通过支持社区风电铸件项目、参与慈善事业、提供培训机会等方式，风电铸件项目积极履行社会责任。与当地社区建立积极互动，关注员工的工作与生活平衡，以及员工的身心健康，是风电铸件项目在社会责任层面的关键举措。这样的实践不仅增强了风电铸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6789"/>
      <w:r>
        <w:rPr>
          <w:rFonts w:ascii="仿宋" w:eastAsia="仿宋" w:hAnsi="仿宋" w:cs="仿宋" w:hint="eastAsia"/>
          <w:sz w:val="28"/>
          <w:lang w:eastAsia="zh-CN"/>
        </w:rPr>
        <w:t>五、风电铸件项目危机管理</w:t>
      </w:r>
      <w:bookmarkEnd w:id="15"/>
    </w:p>
    <w:p>
      <w:pPr>
        <w:pStyle w:val="Heading2"/>
        <w:rPr>
          <w:rFonts w:ascii="仿宋" w:eastAsia="仿宋" w:hAnsi="仿宋" w:cs="仿宋" w:hint="eastAsia"/>
          <w:lang w:eastAsia="zh-CN"/>
        </w:rPr>
      </w:pPr>
      <w:bookmarkStart w:id="16" w:name="_Toc237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项目危机管理中，危机预警与识别是确保风电铸件项目稳健运行的核心步骤。通过建立全面的监测机制，风电铸件项目团队旨在及时发现和理解潜在的风险和危机因素，以便采取及时的预防和应对措施，确保风电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首先，通过深入的风险评估，风电铸件项目团队全面分析了整个风电铸件项目和各个阶段可能存在的威胁。这包括准确评估每个潜在风险的发生概率和可能影响的程度，为后续危机预警提供了有力支持。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电铸件项目团队着重于明确定义风电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电铸件项目进展的持续监控，团队能够及时发现潜在问题并作出迅速反应。风电铸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在这一阶段，团队的专业素养和反应速度将发挥至关重要的作用，以确保潜在危机能够在初期得到有效的处理，最大程度地减轻负面影响。通过危机预警与识别，风电铸件项目得以更有序、可控地推进。</w:t>
      </w:r>
    </w:p>
    <w:p>
      <w:pPr>
        <w:pStyle w:val="Heading2"/>
        <w:ind w:firstLine="560" w:firstLineChars="200"/>
        <w:rPr>
          <w:rFonts w:ascii="仿宋" w:eastAsia="仿宋" w:hAnsi="仿宋" w:cs="仿宋" w:hint="eastAsia"/>
          <w:sz w:val="28"/>
          <w:lang w:eastAsia="zh-CN"/>
        </w:rPr>
      </w:pPr>
      <w:bookmarkStart w:id="17" w:name="_Toc96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在危机发生时，风电铸件项目团队立即行动，成立了应急小组。该小组的任务是迅速制定并实施紧急应对措施，以最小化潜在损失。以下是采取的主要措施：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暂停风电铸件项目进度：为遏制危机蔓延，风电铸件项目暂时停止进行，以便全面评估当前状况。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资源重新分配：重新评估风电铸件项目资源的分配，确保最大限度地减小损失。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实时沟通：与关键利益相关者建立实时沟通机制，向他们传递风电铸件项目危机的实际状况，保障风电铸件项目核心利益。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在紧急应对的同时，风电铸件项目团队强调了团队协作和有效沟通的重要性。以下是团队协作的关键举措：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信息共享机制：建立了信息共享平台，确保团队成员能够及时获取风电铸件项目危机的实时信息。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领导者沟通：风电铸件项目领导者通过定期会议和即时沟通工具，指导团队应对危机，保持团队稳定运行。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随着危机得到初步控制，风电铸件项目团队转向制定恢复计划，以确保风电铸件项目能够从中迅速恢复。主要恢复计划包括：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修复受损的进度计划：重新评估风电铸件项目进度，制定修复计划，确保风电铸件项目尽快回归正常进程。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重新调整资源分配：优化资源分配，确保风电铸件项目在有限资源下高效运转。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风险管理机制加强：对风电铸件项目风险进行全面评估，制定更强化的风险管理策略，以预防未来可能的危机。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99"/>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184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风电铸件项目的主要产品是XXXX，预计年产值为XXX万元。这一产品在市场中占据着重要的地位，其广泛的应用范围使得该风电铸件项目的市场前景非常广阔。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风电铸件项目的xxx产品作为重要的原材料之一，将在多个领域发挥关键作用。其在建筑、交通、能源等方面的广泛应用将为整个产业链提供强大的支持，形成产业协同效应。风电铸件项目的年产值XXX万XXX万XXX万万元不仅反映了其在市场上的巨大潜力，更预示着它对国民经济的积极贡献。这种关联度高、涉及面广的产业关系，使得该风电铸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684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总征地面积为XXXX平方米，相当于约XX.XX亩，其中净用地面积为XXXX平方米，红线范围内相当于约XX.XX亩。这一用地规模充分考虑了风电铸件项目的建设需求，保障了风电铸件项目在合适的空间内得以充分发展。风电铸件项目规划的总建筑面积为XXXX平方米，其中主体工程建设占XXXX平方米，计容建筑面积达XXXX平方米。预计建筑工程的投资将达到XXXX万元，为风电铸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计划购置的设备共计XXXX台（套），设备购置费用为XXXX万元。这一设备购置计划充分考虑到风电铸件项目的生产需求和技术要求，确保了风电铸件项目在生产运营中具备先进的技术装备和高效的生产能力。设备的合理配置将为风电铸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电铸件项目计划总投资为XXXX万元，预计年实现营业收入为XXXX万元。这一产能规模的设定旨在确保风电铸件项目能够在投资与回报之间取得平衡，实现长期可持续的发展。风电铸件项目的总投资充分考虑到各个方面的需求，包括用地建设、设备购置等多个环节，以确保风电铸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2553"/>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32404"/>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铸件项目的消防设计中，风电铸件遵循一系列关键原则以确保火灾发生时能够迅速、有效地应对。首先，围绕建筑物设置了环形消防车道，风电铸件符合规范，以保障消防车辆能够快速抵达现场。建筑物之间的间隔根据消防设计规范要求，风电铸件同时在外部设置水泵接合器，以方便外部消防车的水源接合。风电铸件项目采用自然通风与局部强制通风相结合的原则，风电铸件特别对易泄漏有害介质的管道及设备，风电铸件采用露天布置，无法露天布置的设备则采用强制通风。对于可能有害气体积累的场所，如分析室，风电铸件设置局部机械通风，风电铸件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风电铸件项目采用闭式自动喷水灭火系统，风电铸件按照《自动喷水灭火系统设计规范》 (GB50084) 的要求执行。风电铸件项目主要以水消防为主，辅以化学消防。对于不能直接采用水喷淋的场所，如生产车间、资料室等，风电铸件配置了二氧化碳类灭火装置系统。这样的设计旨在确保在火灾发生时，风电铸件能够迅速、有效地进行灭火，风电铸件提高灭火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消防总体要求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https://d.book118.com/947000126135006052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风电铸件项目规划设计蓝图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24F53"/>
    <w:rsid w:val="5E224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0012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2024-03-02T17:13:00Z</dcterms:created>
  <dcterms:modified xsi:type="dcterms:W3CDTF">2024-03-02T17:13:47Z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9963704D22EA48F0BA36836F3DFEA02C_11</vt:lpwstr>
  </property>
  <property fmtid="{D5CDD505-2E9C-101B-9397-08002B2CF9AE}" pid="3" name="KSOProductBuildVer">
    <vt:lpwstr>2052-12.1.0.16388</vt:lpwstr>
  </property>
</Properties>
</file>