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其他运载火箭设备及其辅助设备项目规划设计纲要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1" w:history="1">
        <w:r>
          <w:rPr>
            <w:rFonts w:ascii="仿宋" w:eastAsia="仿宋" w:hAnsi="仿宋" w:cs="仿宋" w:hint="eastAsia"/>
            <w:lang w:eastAsia="zh-CN"/>
          </w:rPr>
          <w:t>序言</w:t>
        </w:r>
        <w:r>
          <w:tab/>
        </w:r>
        <w:r>
          <w:fldChar w:fldCharType="begin"/>
        </w:r>
        <w:r>
          <w:instrText xml:space="preserve"> PAGEREF _Toc13391 \h </w:instrText>
        </w:r>
        <w:r>
          <w:fldChar w:fldCharType="separate"/>
        </w:r>
        <w:r>
          <w:t>3</w:t>
        </w:r>
        <w:r>
          <w:fldChar w:fldCharType="end"/>
        </w:r>
      </w:hyperlink>
    </w:p>
    <w:p>
      <w:pPr>
        <w:pStyle w:val="TOC1"/>
        <w:tabs>
          <w:tab w:val="right" w:leader="dot" w:pos="8306"/>
        </w:tabs>
      </w:pPr>
      <w:hyperlink w:anchor="_Toc26809" w:history="1">
        <w:r>
          <w:rPr>
            <w:rFonts w:ascii="仿宋" w:eastAsia="仿宋" w:hAnsi="仿宋" w:cs="仿宋" w:hint="eastAsia"/>
            <w:lang w:eastAsia="zh-CN"/>
          </w:rPr>
          <w:t>一、工艺说明</w:t>
        </w:r>
        <w:r>
          <w:tab/>
        </w:r>
        <w:r>
          <w:fldChar w:fldCharType="begin"/>
        </w:r>
        <w:r>
          <w:instrText xml:space="preserve"> PAGEREF _Toc26809 \h </w:instrText>
        </w:r>
        <w:r>
          <w:fldChar w:fldCharType="separate"/>
        </w:r>
        <w:r>
          <w:t>3</w:t>
        </w:r>
        <w:r>
          <w:fldChar w:fldCharType="end"/>
        </w:r>
      </w:hyperlink>
    </w:p>
    <w:p>
      <w:pPr>
        <w:pStyle w:val="TOC2"/>
        <w:tabs>
          <w:tab w:val="right" w:leader="dot" w:pos="8306"/>
        </w:tabs>
      </w:pPr>
      <w:hyperlink w:anchor="_Toc31572" w:history="1">
        <w:r>
          <w:rPr>
            <w:rFonts w:ascii="仿宋" w:eastAsia="仿宋" w:hAnsi="仿宋" w:cs="仿宋" w:hint="eastAsia"/>
            <w:lang w:eastAsia="zh-CN"/>
          </w:rPr>
          <w:t>(一)、技术管理特点</w:t>
        </w:r>
        <w:r>
          <w:tab/>
        </w:r>
        <w:r>
          <w:fldChar w:fldCharType="begin"/>
        </w:r>
        <w:r>
          <w:instrText xml:space="preserve"> PAGEREF _Toc31572 \h </w:instrText>
        </w:r>
        <w:r>
          <w:fldChar w:fldCharType="separate"/>
        </w:r>
        <w:r>
          <w:t>3</w:t>
        </w:r>
        <w:r>
          <w:fldChar w:fldCharType="end"/>
        </w:r>
      </w:hyperlink>
    </w:p>
    <w:p>
      <w:pPr>
        <w:pStyle w:val="TOC2"/>
        <w:tabs>
          <w:tab w:val="right" w:leader="dot" w:pos="8306"/>
        </w:tabs>
      </w:pPr>
      <w:hyperlink w:anchor="_Toc16492" w:history="1">
        <w:r>
          <w:rPr>
            <w:rFonts w:ascii="仿宋" w:eastAsia="仿宋" w:hAnsi="仿宋" w:cs="仿宋" w:hint="eastAsia"/>
            <w:lang w:eastAsia="zh-CN"/>
          </w:rPr>
          <w:t>(二)、其他运载火箭设备及其辅助设备项目工艺技术设计方案</w:t>
        </w:r>
        <w:r>
          <w:tab/>
        </w:r>
        <w:r>
          <w:fldChar w:fldCharType="begin"/>
        </w:r>
        <w:r>
          <w:instrText xml:space="preserve"> PAGEREF _Toc16492 \h </w:instrText>
        </w:r>
        <w:r>
          <w:fldChar w:fldCharType="separate"/>
        </w:r>
        <w:r>
          <w:t>4</w:t>
        </w:r>
        <w:r>
          <w:fldChar w:fldCharType="end"/>
        </w:r>
      </w:hyperlink>
    </w:p>
    <w:p>
      <w:pPr>
        <w:pStyle w:val="TOC2"/>
        <w:tabs>
          <w:tab w:val="right" w:leader="dot" w:pos="8306"/>
        </w:tabs>
      </w:pPr>
      <w:hyperlink w:anchor="_Toc5407" w:history="1">
        <w:r>
          <w:rPr>
            <w:rFonts w:ascii="仿宋" w:eastAsia="仿宋" w:hAnsi="仿宋" w:cs="仿宋" w:hint="eastAsia"/>
            <w:lang w:eastAsia="zh-CN"/>
          </w:rPr>
          <w:t>(三)、设备选型方案</w:t>
        </w:r>
        <w:r>
          <w:tab/>
        </w:r>
        <w:r>
          <w:fldChar w:fldCharType="begin"/>
        </w:r>
        <w:r>
          <w:instrText xml:space="preserve"> PAGEREF _Toc5407 \h </w:instrText>
        </w:r>
        <w:r>
          <w:fldChar w:fldCharType="separate"/>
        </w:r>
        <w:r>
          <w:t>6</w:t>
        </w:r>
        <w:r>
          <w:fldChar w:fldCharType="end"/>
        </w:r>
      </w:hyperlink>
    </w:p>
    <w:p>
      <w:pPr>
        <w:pStyle w:val="TOC1"/>
        <w:tabs>
          <w:tab w:val="right" w:leader="dot" w:pos="8306"/>
        </w:tabs>
      </w:pPr>
      <w:hyperlink w:anchor="_Toc6915" w:history="1">
        <w:r>
          <w:rPr>
            <w:rFonts w:ascii="仿宋" w:eastAsia="仿宋" w:hAnsi="仿宋" w:cs="仿宋" w:hint="eastAsia"/>
            <w:lang w:eastAsia="zh-CN"/>
          </w:rPr>
          <w:t>二、其他运载火箭设备及其辅助设备项目土建工程</w:t>
        </w:r>
        <w:r>
          <w:tab/>
        </w:r>
        <w:r>
          <w:fldChar w:fldCharType="begin"/>
        </w:r>
        <w:r>
          <w:instrText xml:space="preserve"> PAGEREF _Toc6915 \h </w:instrText>
        </w:r>
        <w:r>
          <w:fldChar w:fldCharType="separate"/>
        </w:r>
        <w:r>
          <w:t>7</w:t>
        </w:r>
        <w:r>
          <w:fldChar w:fldCharType="end"/>
        </w:r>
      </w:hyperlink>
    </w:p>
    <w:p>
      <w:pPr>
        <w:pStyle w:val="TOC2"/>
        <w:tabs>
          <w:tab w:val="right" w:leader="dot" w:pos="8306"/>
        </w:tabs>
      </w:pPr>
      <w:hyperlink w:anchor="_Toc28044" w:history="1">
        <w:r>
          <w:rPr>
            <w:rFonts w:ascii="仿宋" w:eastAsia="仿宋" w:hAnsi="仿宋" w:cs="仿宋" w:hint="eastAsia"/>
            <w:lang w:eastAsia="zh-CN"/>
          </w:rPr>
          <w:t>(一)、建筑工程设计原则</w:t>
        </w:r>
        <w:r>
          <w:tab/>
        </w:r>
        <w:r>
          <w:fldChar w:fldCharType="begin"/>
        </w:r>
        <w:r>
          <w:instrText xml:space="preserve"> PAGEREF _Toc28044 \h </w:instrText>
        </w:r>
        <w:r>
          <w:fldChar w:fldCharType="separate"/>
        </w:r>
        <w:r>
          <w:t>7</w:t>
        </w:r>
        <w:r>
          <w:fldChar w:fldCharType="end"/>
        </w:r>
      </w:hyperlink>
    </w:p>
    <w:p>
      <w:pPr>
        <w:pStyle w:val="TOC2"/>
        <w:tabs>
          <w:tab w:val="right" w:leader="dot" w:pos="8306"/>
        </w:tabs>
      </w:pPr>
      <w:hyperlink w:anchor="_Toc14529" w:history="1">
        <w:r>
          <w:rPr>
            <w:rFonts w:ascii="仿宋" w:eastAsia="仿宋" w:hAnsi="仿宋" w:cs="仿宋" w:hint="eastAsia"/>
            <w:lang w:eastAsia="zh-CN"/>
          </w:rPr>
          <w:t>(二)、土建工程设计年限及安全等级</w:t>
        </w:r>
        <w:r>
          <w:tab/>
        </w:r>
        <w:r>
          <w:fldChar w:fldCharType="begin"/>
        </w:r>
        <w:r>
          <w:instrText xml:space="preserve"> PAGEREF _Toc14529 \h </w:instrText>
        </w:r>
        <w:r>
          <w:fldChar w:fldCharType="separate"/>
        </w:r>
        <w:r>
          <w:t>8</w:t>
        </w:r>
        <w:r>
          <w:fldChar w:fldCharType="end"/>
        </w:r>
      </w:hyperlink>
    </w:p>
    <w:p>
      <w:pPr>
        <w:pStyle w:val="TOC2"/>
        <w:tabs>
          <w:tab w:val="right" w:leader="dot" w:pos="8306"/>
        </w:tabs>
      </w:pPr>
      <w:hyperlink w:anchor="_Toc97" w:history="1">
        <w:r>
          <w:rPr>
            <w:rFonts w:ascii="仿宋" w:eastAsia="仿宋" w:hAnsi="仿宋" w:cs="仿宋" w:hint="eastAsia"/>
            <w:lang w:eastAsia="zh-CN"/>
          </w:rPr>
          <w:t>(三)、建筑工程设计总体要求</w:t>
        </w:r>
        <w:r>
          <w:tab/>
        </w:r>
        <w:r>
          <w:fldChar w:fldCharType="begin"/>
        </w:r>
        <w:r>
          <w:instrText xml:space="preserve"> PAGEREF _Toc97 \h </w:instrText>
        </w:r>
        <w:r>
          <w:fldChar w:fldCharType="separate"/>
        </w:r>
        <w:r>
          <w:t>10</w:t>
        </w:r>
        <w:r>
          <w:fldChar w:fldCharType="end"/>
        </w:r>
      </w:hyperlink>
    </w:p>
    <w:p>
      <w:pPr>
        <w:pStyle w:val="TOC2"/>
        <w:tabs>
          <w:tab w:val="right" w:leader="dot" w:pos="8306"/>
        </w:tabs>
      </w:pPr>
      <w:hyperlink w:anchor="_Toc6329" w:history="1">
        <w:r>
          <w:rPr>
            <w:rFonts w:ascii="仿宋" w:eastAsia="仿宋" w:hAnsi="仿宋" w:cs="仿宋" w:hint="eastAsia"/>
            <w:lang w:eastAsia="zh-CN"/>
          </w:rPr>
          <w:t>(四)、土建工程建设指标</w:t>
        </w:r>
        <w:r>
          <w:tab/>
        </w:r>
        <w:r>
          <w:fldChar w:fldCharType="begin"/>
        </w:r>
        <w:r>
          <w:instrText xml:space="preserve"> PAGEREF _Toc6329 \h </w:instrText>
        </w:r>
        <w:r>
          <w:fldChar w:fldCharType="separate"/>
        </w:r>
        <w:r>
          <w:t>10</w:t>
        </w:r>
        <w:r>
          <w:fldChar w:fldCharType="end"/>
        </w:r>
      </w:hyperlink>
    </w:p>
    <w:p>
      <w:pPr>
        <w:pStyle w:val="TOC1"/>
        <w:tabs>
          <w:tab w:val="right" w:leader="dot" w:pos="8306"/>
        </w:tabs>
      </w:pPr>
      <w:hyperlink w:anchor="_Toc319" w:history="1">
        <w:r>
          <w:rPr>
            <w:rFonts w:ascii="仿宋" w:eastAsia="仿宋" w:hAnsi="仿宋" w:cs="仿宋" w:hint="eastAsia"/>
            <w:lang w:eastAsia="zh-CN"/>
          </w:rPr>
          <w:t>三、其他运载火箭设备及其辅助设备项目文档管理</w:t>
        </w:r>
        <w:r>
          <w:tab/>
        </w:r>
        <w:r>
          <w:fldChar w:fldCharType="begin"/>
        </w:r>
        <w:r>
          <w:instrText xml:space="preserve"> PAGEREF _Toc319 \h </w:instrText>
        </w:r>
        <w:r>
          <w:fldChar w:fldCharType="separate"/>
        </w:r>
        <w:r>
          <w:t>11</w:t>
        </w:r>
        <w:r>
          <w:fldChar w:fldCharType="end"/>
        </w:r>
      </w:hyperlink>
    </w:p>
    <w:p>
      <w:pPr>
        <w:pStyle w:val="TOC2"/>
        <w:tabs>
          <w:tab w:val="right" w:leader="dot" w:pos="8306"/>
        </w:tabs>
      </w:pPr>
      <w:hyperlink w:anchor="_Toc30067" w:history="1">
        <w:r>
          <w:rPr>
            <w:rFonts w:ascii="仿宋" w:eastAsia="仿宋" w:hAnsi="仿宋" w:cs="仿宋" w:hint="eastAsia"/>
            <w:lang w:eastAsia="zh-CN"/>
          </w:rPr>
          <w:t>(一)、文档编制与审查</w:t>
        </w:r>
        <w:r>
          <w:tab/>
        </w:r>
        <w:r>
          <w:fldChar w:fldCharType="begin"/>
        </w:r>
        <w:r>
          <w:instrText xml:space="preserve"> PAGEREF _Toc30067 \h </w:instrText>
        </w:r>
        <w:r>
          <w:fldChar w:fldCharType="separate"/>
        </w:r>
        <w:r>
          <w:t>11</w:t>
        </w:r>
        <w:r>
          <w:fldChar w:fldCharType="end"/>
        </w:r>
      </w:hyperlink>
    </w:p>
    <w:p>
      <w:pPr>
        <w:pStyle w:val="TOC2"/>
        <w:tabs>
          <w:tab w:val="right" w:leader="dot" w:pos="8306"/>
        </w:tabs>
      </w:pPr>
      <w:hyperlink w:anchor="_Toc2099" w:history="1">
        <w:r>
          <w:rPr>
            <w:rFonts w:ascii="仿宋" w:eastAsia="仿宋" w:hAnsi="仿宋" w:cs="仿宋" w:hint="eastAsia"/>
            <w:lang w:eastAsia="zh-CN"/>
          </w:rPr>
          <w:t>(二)、文档发布与分发</w:t>
        </w:r>
        <w:r>
          <w:tab/>
        </w:r>
        <w:r>
          <w:fldChar w:fldCharType="begin"/>
        </w:r>
        <w:r>
          <w:instrText xml:space="preserve"> PAGEREF _Toc2099 \h </w:instrText>
        </w:r>
        <w:r>
          <w:fldChar w:fldCharType="separate"/>
        </w:r>
        <w:r>
          <w:t>12</w:t>
        </w:r>
        <w:r>
          <w:fldChar w:fldCharType="end"/>
        </w:r>
      </w:hyperlink>
    </w:p>
    <w:p>
      <w:pPr>
        <w:pStyle w:val="TOC2"/>
        <w:tabs>
          <w:tab w:val="right" w:leader="dot" w:pos="8306"/>
        </w:tabs>
      </w:pPr>
      <w:hyperlink w:anchor="_Toc22477" w:history="1">
        <w:r>
          <w:rPr>
            <w:rFonts w:ascii="仿宋" w:eastAsia="仿宋" w:hAnsi="仿宋" w:cs="仿宋" w:hint="eastAsia"/>
            <w:lang w:eastAsia="zh-CN"/>
          </w:rPr>
          <w:t>(三)、文档存档与归档</w:t>
        </w:r>
        <w:r>
          <w:tab/>
        </w:r>
        <w:r>
          <w:fldChar w:fldCharType="begin"/>
        </w:r>
        <w:r>
          <w:instrText xml:space="preserve"> PAGEREF _Toc22477 \h </w:instrText>
        </w:r>
        <w:r>
          <w:fldChar w:fldCharType="separate"/>
        </w:r>
        <w:r>
          <w:t>13</w:t>
        </w:r>
        <w:r>
          <w:fldChar w:fldCharType="end"/>
        </w:r>
      </w:hyperlink>
    </w:p>
    <w:p>
      <w:pPr>
        <w:pStyle w:val="TOC1"/>
        <w:tabs>
          <w:tab w:val="right" w:leader="dot" w:pos="8306"/>
        </w:tabs>
      </w:pPr>
      <w:hyperlink w:anchor="_Toc4000" w:history="1">
        <w:r>
          <w:rPr>
            <w:rFonts w:ascii="仿宋" w:eastAsia="仿宋" w:hAnsi="仿宋" w:cs="仿宋" w:hint="eastAsia"/>
            <w:lang w:eastAsia="zh-CN"/>
          </w:rPr>
          <w:t>四、其他运载火箭设备及其辅助设备项目概论</w:t>
        </w:r>
        <w:r>
          <w:tab/>
        </w:r>
        <w:r>
          <w:fldChar w:fldCharType="begin"/>
        </w:r>
        <w:r>
          <w:instrText xml:space="preserve"> PAGEREF _Toc4000 \h </w:instrText>
        </w:r>
        <w:r>
          <w:fldChar w:fldCharType="separate"/>
        </w:r>
        <w:r>
          <w:t>14</w:t>
        </w:r>
        <w:r>
          <w:fldChar w:fldCharType="end"/>
        </w:r>
      </w:hyperlink>
    </w:p>
    <w:p>
      <w:pPr>
        <w:pStyle w:val="TOC2"/>
        <w:tabs>
          <w:tab w:val="right" w:leader="dot" w:pos="8306"/>
        </w:tabs>
      </w:pPr>
      <w:hyperlink w:anchor="_Toc31152" w:history="1">
        <w:r>
          <w:rPr>
            <w:rFonts w:ascii="仿宋" w:eastAsia="仿宋" w:hAnsi="仿宋" w:cs="仿宋" w:hint="eastAsia"/>
            <w:lang w:eastAsia="zh-CN"/>
          </w:rPr>
          <w:t>(一)、其他运载火箭设备及其辅助设备项目概况</w:t>
        </w:r>
        <w:r>
          <w:tab/>
        </w:r>
        <w:r>
          <w:fldChar w:fldCharType="begin"/>
        </w:r>
        <w:r>
          <w:instrText xml:space="preserve"> PAGEREF _Toc31152 \h </w:instrText>
        </w:r>
        <w:r>
          <w:fldChar w:fldCharType="separate"/>
        </w:r>
        <w:r>
          <w:t>14</w:t>
        </w:r>
        <w:r>
          <w:fldChar w:fldCharType="end"/>
        </w:r>
      </w:hyperlink>
    </w:p>
    <w:p>
      <w:pPr>
        <w:pStyle w:val="TOC2"/>
        <w:tabs>
          <w:tab w:val="right" w:leader="dot" w:pos="8306"/>
        </w:tabs>
      </w:pPr>
      <w:hyperlink w:anchor="_Toc13974" w:history="1">
        <w:r>
          <w:rPr>
            <w:rFonts w:ascii="仿宋" w:eastAsia="仿宋" w:hAnsi="仿宋" w:cs="仿宋" w:hint="eastAsia"/>
            <w:lang w:eastAsia="zh-CN"/>
          </w:rPr>
          <w:t>(二)、其他运载火箭设备及其辅助设备项目目标</w:t>
        </w:r>
        <w:r>
          <w:tab/>
        </w:r>
        <w:r>
          <w:fldChar w:fldCharType="begin"/>
        </w:r>
        <w:r>
          <w:instrText xml:space="preserve"> PAGEREF _Toc13974 \h </w:instrText>
        </w:r>
        <w:r>
          <w:fldChar w:fldCharType="separate"/>
        </w:r>
        <w:r>
          <w:t>17</w:t>
        </w:r>
        <w:r>
          <w:fldChar w:fldCharType="end"/>
        </w:r>
      </w:hyperlink>
    </w:p>
    <w:p>
      <w:pPr>
        <w:pStyle w:val="TOC2"/>
        <w:tabs>
          <w:tab w:val="right" w:leader="dot" w:pos="8306"/>
        </w:tabs>
      </w:pPr>
      <w:hyperlink w:anchor="_Toc16270" w:history="1">
        <w:r>
          <w:rPr>
            <w:rFonts w:ascii="仿宋" w:eastAsia="仿宋" w:hAnsi="仿宋" w:cs="仿宋" w:hint="eastAsia"/>
            <w:lang w:eastAsia="zh-CN"/>
          </w:rPr>
          <w:t>(三)、其他运载火箭设备及其辅助设备项目提出的理由</w:t>
        </w:r>
        <w:r>
          <w:tab/>
        </w:r>
        <w:r>
          <w:fldChar w:fldCharType="begin"/>
        </w:r>
        <w:r>
          <w:instrText xml:space="preserve"> PAGEREF _Toc16270 \h </w:instrText>
        </w:r>
        <w:r>
          <w:fldChar w:fldCharType="separate"/>
        </w:r>
        <w:r>
          <w:t>18</w:t>
        </w:r>
        <w:r>
          <w:fldChar w:fldCharType="end"/>
        </w:r>
      </w:hyperlink>
    </w:p>
    <w:p>
      <w:pPr>
        <w:pStyle w:val="TOC2"/>
        <w:tabs>
          <w:tab w:val="right" w:leader="dot" w:pos="8306"/>
        </w:tabs>
      </w:pPr>
      <w:hyperlink w:anchor="_Toc4826" w:history="1">
        <w:r>
          <w:rPr>
            <w:rFonts w:ascii="仿宋" w:eastAsia="仿宋" w:hAnsi="仿宋" w:cs="仿宋" w:hint="eastAsia"/>
            <w:lang w:eastAsia="zh-CN"/>
          </w:rPr>
          <w:t>(四)、其他运载火箭设备及其辅助设备项目意义</w:t>
        </w:r>
        <w:r>
          <w:tab/>
        </w:r>
        <w:r>
          <w:fldChar w:fldCharType="begin"/>
        </w:r>
        <w:r>
          <w:instrText xml:space="preserve"> PAGEREF _Toc4826 \h </w:instrText>
        </w:r>
        <w:r>
          <w:fldChar w:fldCharType="separate"/>
        </w:r>
        <w:r>
          <w:t>20</w:t>
        </w:r>
        <w:r>
          <w:fldChar w:fldCharType="end"/>
        </w:r>
      </w:hyperlink>
    </w:p>
    <w:p>
      <w:pPr>
        <w:pStyle w:val="TOC2"/>
        <w:tabs>
          <w:tab w:val="right" w:leader="dot" w:pos="8306"/>
        </w:tabs>
      </w:pPr>
      <w:hyperlink w:anchor="_Toc1741" w:history="1">
        <w:r>
          <w:rPr>
            <w:rFonts w:ascii="仿宋" w:eastAsia="仿宋" w:hAnsi="仿宋" w:cs="仿宋" w:hint="eastAsia"/>
            <w:lang w:eastAsia="zh-CN"/>
          </w:rPr>
          <w:t>(五)、其他运载火箭设备及其辅助设备项目背景</w:t>
        </w:r>
        <w:r>
          <w:tab/>
        </w:r>
        <w:r>
          <w:fldChar w:fldCharType="begin"/>
        </w:r>
        <w:r>
          <w:instrText xml:space="preserve"> PAGEREF _Toc1741 \h </w:instrText>
        </w:r>
        <w:r>
          <w:fldChar w:fldCharType="separate"/>
        </w:r>
        <w:r>
          <w:t>21</w:t>
        </w:r>
        <w:r>
          <w:fldChar w:fldCharType="end"/>
        </w:r>
      </w:hyperlink>
    </w:p>
    <w:p>
      <w:pPr>
        <w:pStyle w:val="TOC1"/>
        <w:tabs>
          <w:tab w:val="right" w:leader="dot" w:pos="8306"/>
        </w:tabs>
      </w:pPr>
      <w:hyperlink w:anchor="_Toc30755" w:history="1">
        <w:r>
          <w:rPr>
            <w:rFonts w:ascii="仿宋" w:eastAsia="仿宋" w:hAnsi="仿宋" w:cs="仿宋" w:hint="eastAsia"/>
            <w:lang w:eastAsia="zh-CN"/>
          </w:rPr>
          <w:t>五、市场分析、调研</w:t>
        </w:r>
        <w:r>
          <w:tab/>
        </w:r>
        <w:r>
          <w:fldChar w:fldCharType="begin"/>
        </w:r>
        <w:r>
          <w:instrText xml:space="preserve"> PAGEREF _Toc30755 \h </w:instrText>
        </w:r>
        <w:r>
          <w:fldChar w:fldCharType="separate"/>
        </w:r>
        <w:r>
          <w:t>22</w:t>
        </w:r>
        <w:r>
          <w:fldChar w:fldCharType="end"/>
        </w:r>
      </w:hyperlink>
    </w:p>
    <w:p>
      <w:pPr>
        <w:pStyle w:val="TOC2"/>
        <w:tabs>
          <w:tab w:val="right" w:leader="dot" w:pos="8306"/>
        </w:tabs>
      </w:pPr>
      <w:hyperlink w:anchor="_Toc14469" w:history="1">
        <w:r>
          <w:rPr>
            <w:rFonts w:ascii="仿宋" w:eastAsia="仿宋" w:hAnsi="仿宋" w:cs="仿宋" w:hint="eastAsia"/>
            <w:lang w:eastAsia="zh-CN"/>
          </w:rPr>
          <w:t>(一)、其他运载火箭设备及其辅助设备行业分析</w:t>
        </w:r>
        <w:r>
          <w:tab/>
        </w:r>
        <w:r>
          <w:fldChar w:fldCharType="begin"/>
        </w:r>
        <w:r>
          <w:instrText xml:space="preserve"> PAGEREF _Toc14469 \h </w:instrText>
        </w:r>
        <w:r>
          <w:fldChar w:fldCharType="separate"/>
        </w:r>
        <w:r>
          <w:t>22</w:t>
        </w:r>
        <w:r>
          <w:fldChar w:fldCharType="end"/>
        </w:r>
      </w:hyperlink>
    </w:p>
    <w:p>
      <w:pPr>
        <w:pStyle w:val="TOC2"/>
        <w:tabs>
          <w:tab w:val="right" w:leader="dot" w:pos="8306"/>
        </w:tabs>
      </w:pPr>
      <w:hyperlink w:anchor="_Toc1631" w:history="1">
        <w:r>
          <w:rPr>
            <w:rFonts w:ascii="仿宋" w:eastAsia="仿宋" w:hAnsi="仿宋" w:cs="仿宋" w:hint="eastAsia"/>
            <w:lang w:eastAsia="zh-CN"/>
          </w:rPr>
          <w:t>(二)、其他运载火箭设备及其辅助设备市场分析预测</w:t>
        </w:r>
        <w:r>
          <w:tab/>
        </w:r>
        <w:r>
          <w:fldChar w:fldCharType="begin"/>
        </w:r>
        <w:r>
          <w:instrText xml:space="preserve"> PAGEREF _Toc1631 \h </w:instrText>
        </w:r>
        <w:r>
          <w:fldChar w:fldCharType="separate"/>
        </w:r>
        <w:r>
          <w:t>23</w:t>
        </w:r>
        <w:r>
          <w:fldChar w:fldCharType="end"/>
        </w:r>
      </w:hyperlink>
    </w:p>
    <w:p>
      <w:pPr>
        <w:pStyle w:val="TOC1"/>
        <w:tabs>
          <w:tab w:val="right" w:leader="dot" w:pos="8306"/>
        </w:tabs>
      </w:pPr>
      <w:hyperlink w:anchor="_Toc19265" w:history="1">
        <w:r>
          <w:rPr>
            <w:rFonts w:ascii="仿宋" w:eastAsia="仿宋" w:hAnsi="仿宋" w:cs="仿宋" w:hint="eastAsia"/>
            <w:lang w:eastAsia="zh-CN"/>
          </w:rPr>
          <w:t>六、其他运载火箭设备及其辅助设备项目建设背景及必要性分析</w:t>
        </w:r>
        <w:r>
          <w:tab/>
        </w:r>
        <w:r>
          <w:fldChar w:fldCharType="begin"/>
        </w:r>
        <w:r>
          <w:instrText xml:space="preserve"> PAGEREF _Toc19265 \h </w:instrText>
        </w:r>
        <w:r>
          <w:fldChar w:fldCharType="separate"/>
        </w:r>
        <w:r>
          <w:t>24</w:t>
        </w:r>
        <w:r>
          <w:fldChar w:fldCharType="end"/>
        </w:r>
      </w:hyperlink>
    </w:p>
    <w:p>
      <w:pPr>
        <w:pStyle w:val="TOC2"/>
        <w:tabs>
          <w:tab w:val="right" w:leader="dot" w:pos="8306"/>
        </w:tabs>
      </w:pPr>
      <w:hyperlink w:anchor="_Toc7930" w:history="1">
        <w:r>
          <w:rPr>
            <w:rFonts w:ascii="仿宋" w:eastAsia="仿宋" w:hAnsi="仿宋" w:cs="仿宋" w:hint="eastAsia"/>
            <w:lang w:eastAsia="zh-CN"/>
          </w:rPr>
          <w:t>(一)、其他运载火箭设备及其辅助设备项目背景分析</w:t>
        </w:r>
        <w:r>
          <w:tab/>
        </w:r>
        <w:r>
          <w:fldChar w:fldCharType="begin"/>
        </w:r>
        <w:r>
          <w:instrText xml:space="preserve"> PAGEREF _Toc7930 \h </w:instrText>
        </w:r>
        <w:r>
          <w:fldChar w:fldCharType="separate"/>
        </w:r>
        <w:r>
          <w:t>24</w:t>
        </w:r>
        <w:r>
          <w:fldChar w:fldCharType="end"/>
        </w:r>
      </w:hyperlink>
    </w:p>
    <w:p>
      <w:pPr>
        <w:pStyle w:val="TOC2"/>
        <w:tabs>
          <w:tab w:val="right" w:leader="dot" w:pos="8306"/>
        </w:tabs>
      </w:pPr>
      <w:hyperlink w:anchor="_Toc29597" w:history="1">
        <w:r>
          <w:rPr>
            <w:rFonts w:ascii="仿宋" w:eastAsia="仿宋" w:hAnsi="仿宋" w:cs="仿宋" w:hint="eastAsia"/>
            <w:lang w:eastAsia="zh-CN"/>
          </w:rPr>
          <w:t>(二)、其他运载火箭设备及其辅助设备项目建设必要性分析</w:t>
        </w:r>
        <w:r>
          <w:tab/>
        </w:r>
        <w:r>
          <w:fldChar w:fldCharType="begin"/>
        </w:r>
        <w:r>
          <w:instrText xml:space="preserve"> PAGEREF _Toc29597 \h </w:instrText>
        </w:r>
        <w:r>
          <w:fldChar w:fldCharType="separate"/>
        </w:r>
        <w:r>
          <w:t>26</w:t>
        </w:r>
        <w:r>
          <w:fldChar w:fldCharType="end"/>
        </w:r>
      </w:hyperlink>
    </w:p>
    <w:p>
      <w:pPr>
        <w:pStyle w:val="TOC1"/>
        <w:tabs>
          <w:tab w:val="right" w:leader="dot" w:pos="8306"/>
        </w:tabs>
      </w:pPr>
      <w:hyperlink w:anchor="_Toc8572" w:history="1">
        <w:r>
          <w:rPr>
            <w:rFonts w:ascii="仿宋" w:eastAsia="仿宋" w:hAnsi="仿宋" w:cs="仿宋" w:hint="eastAsia"/>
            <w:lang w:eastAsia="zh-CN"/>
          </w:rPr>
          <w:t>七、其他运载火箭设备及其辅助设备项目财务管理</w:t>
        </w:r>
        <w:r>
          <w:tab/>
        </w:r>
        <w:r>
          <w:fldChar w:fldCharType="begin"/>
        </w:r>
        <w:r>
          <w:instrText xml:space="preserve"> PAGEREF _Toc8572 \h </w:instrText>
        </w:r>
        <w:r>
          <w:fldChar w:fldCharType="separate"/>
        </w:r>
        <w:r>
          <w:t>27</w:t>
        </w:r>
        <w:r>
          <w:fldChar w:fldCharType="end"/>
        </w:r>
      </w:hyperlink>
    </w:p>
    <w:p>
      <w:pPr>
        <w:pStyle w:val="TOC2"/>
        <w:tabs>
          <w:tab w:val="right" w:leader="dot" w:pos="8306"/>
        </w:tabs>
      </w:pPr>
      <w:hyperlink w:anchor="_Toc757" w:history="1">
        <w:r>
          <w:rPr>
            <w:rFonts w:ascii="仿宋" w:eastAsia="仿宋" w:hAnsi="仿宋" w:cs="仿宋" w:hint="eastAsia"/>
            <w:lang w:eastAsia="zh-CN"/>
          </w:rPr>
          <w:t>(一)、资金需求大</w:t>
        </w:r>
        <w:r>
          <w:tab/>
        </w:r>
        <w:r>
          <w:fldChar w:fldCharType="begin"/>
        </w:r>
        <w:r>
          <w:instrText xml:space="preserve"> PAGEREF _Toc757 \h </w:instrText>
        </w:r>
        <w:r>
          <w:fldChar w:fldCharType="separate"/>
        </w:r>
        <w:r>
          <w:t>27</w:t>
        </w:r>
        <w:r>
          <w:fldChar w:fldCharType="end"/>
        </w:r>
      </w:hyperlink>
    </w:p>
    <w:p>
      <w:pPr>
        <w:pStyle w:val="TOC2"/>
        <w:tabs>
          <w:tab w:val="right" w:leader="dot" w:pos="8306"/>
        </w:tabs>
      </w:pPr>
      <w:hyperlink w:anchor="_Toc4604" w:history="1">
        <w:r>
          <w:rPr>
            <w:rFonts w:ascii="仿宋" w:eastAsia="仿宋" w:hAnsi="仿宋" w:cs="仿宋" w:hint="eastAsia"/>
            <w:lang w:eastAsia="zh-CN"/>
          </w:rPr>
          <w:t>(二)、研发周期长</w:t>
        </w:r>
        <w:r>
          <w:tab/>
        </w:r>
        <w:r>
          <w:fldChar w:fldCharType="begin"/>
        </w:r>
        <w:r>
          <w:instrText xml:space="preserve"> PAGEREF _Toc4604 \h </w:instrText>
        </w:r>
        <w:r>
          <w:fldChar w:fldCharType="separate"/>
        </w:r>
        <w:r>
          <w:t>28</w:t>
        </w:r>
        <w:r>
          <w:fldChar w:fldCharType="end"/>
        </w:r>
      </w:hyperlink>
    </w:p>
    <w:p>
      <w:pPr>
        <w:pStyle w:val="TOC2"/>
        <w:tabs>
          <w:tab w:val="right" w:leader="dot" w:pos="8306"/>
        </w:tabs>
      </w:pPr>
      <w:hyperlink w:anchor="_Toc11400" w:history="1">
        <w:r>
          <w:rPr>
            <w:rFonts w:ascii="仿宋" w:eastAsia="仿宋" w:hAnsi="仿宋" w:cs="仿宋" w:hint="eastAsia"/>
            <w:lang w:eastAsia="zh-CN"/>
          </w:rPr>
          <w:t>(三)、市场风险大</w:t>
        </w:r>
        <w:r>
          <w:tab/>
        </w:r>
        <w:r>
          <w:fldChar w:fldCharType="begin"/>
        </w:r>
        <w:r>
          <w:instrText xml:space="preserve"> PAGEREF _Toc11400 \h </w:instrText>
        </w:r>
        <w:r>
          <w:fldChar w:fldCharType="separate"/>
        </w:r>
        <w:r>
          <w:t>30</w:t>
        </w:r>
        <w:r>
          <w:fldChar w:fldCharType="end"/>
        </w:r>
      </w:hyperlink>
    </w:p>
    <w:p>
      <w:pPr>
        <w:pStyle w:val="TOC2"/>
        <w:tabs>
          <w:tab w:val="right" w:leader="dot" w:pos="8306"/>
        </w:tabs>
      </w:pPr>
      <w:hyperlink w:anchor="_Toc8242" w:history="1">
        <w:r>
          <w:rPr>
            <w:rFonts w:ascii="仿宋" w:eastAsia="仿宋" w:hAnsi="仿宋" w:cs="仿宋" w:hint="eastAsia"/>
            <w:lang w:eastAsia="zh-CN"/>
          </w:rPr>
          <w:t>(四)、利润率高</w:t>
        </w:r>
        <w:r>
          <w:tab/>
        </w:r>
        <w:r>
          <w:fldChar w:fldCharType="begin"/>
        </w:r>
        <w:r>
          <w:instrText xml:space="preserve"> PAGEREF _Toc8242 \h </w:instrText>
        </w:r>
        <w:r>
          <w:fldChar w:fldCharType="separate"/>
        </w:r>
        <w:r>
          <w:t>33</w:t>
        </w:r>
        <w:r>
          <w:fldChar w:fldCharType="end"/>
        </w:r>
      </w:hyperlink>
    </w:p>
    <w:p>
      <w:pPr>
        <w:pStyle w:val="TOC1"/>
        <w:tabs>
          <w:tab w:val="right" w:leader="dot" w:pos="8306"/>
        </w:tabs>
      </w:pPr>
      <w:hyperlink w:anchor="_Toc27835" w:history="1">
        <w:r>
          <w:rPr>
            <w:rFonts w:ascii="仿宋" w:eastAsia="仿宋" w:hAnsi="仿宋" w:cs="仿宋" w:hint="eastAsia"/>
            <w:lang w:eastAsia="zh-CN"/>
          </w:rPr>
          <w:t>八、其他运载火箭设备及其辅助设备项目人力资源培养与发展</w:t>
        </w:r>
        <w:r>
          <w:tab/>
        </w:r>
        <w:r>
          <w:fldChar w:fldCharType="begin"/>
        </w:r>
        <w:r>
          <w:instrText xml:space="preserve"> PAGEREF _Toc27835 \h </w:instrText>
        </w:r>
        <w:r>
          <w:fldChar w:fldCharType="separate"/>
        </w:r>
        <w:r>
          <w:t>35</w:t>
        </w:r>
        <w:r>
          <w:fldChar w:fldCharType="end"/>
        </w:r>
      </w:hyperlink>
    </w:p>
    <w:p>
      <w:pPr>
        <w:pStyle w:val="TOC2"/>
        <w:tabs>
          <w:tab w:val="right" w:leader="dot" w:pos="8306"/>
        </w:tabs>
      </w:pPr>
      <w:hyperlink w:anchor="_Toc31802" w:history="1">
        <w:r>
          <w:rPr>
            <w:rFonts w:ascii="仿宋" w:eastAsia="仿宋" w:hAnsi="仿宋" w:cs="仿宋" w:hint="eastAsia"/>
            <w:lang w:eastAsia="zh-CN"/>
          </w:rPr>
          <w:t>(一)、人才需求与规划</w:t>
        </w:r>
        <w:r>
          <w:tab/>
        </w:r>
        <w:r>
          <w:fldChar w:fldCharType="begin"/>
        </w:r>
        <w:r>
          <w:instrText xml:space="preserve"> PAGEREF _Toc31802 \h </w:instrText>
        </w:r>
        <w:r>
          <w:fldChar w:fldCharType="separate"/>
        </w:r>
        <w:r>
          <w:t>35</w:t>
        </w:r>
        <w:r>
          <w:fldChar w:fldCharType="end"/>
        </w:r>
      </w:hyperlink>
    </w:p>
    <w:p>
      <w:pPr>
        <w:pStyle w:val="TOC2"/>
        <w:tabs>
          <w:tab w:val="right" w:leader="dot" w:pos="8306"/>
        </w:tabs>
      </w:pPr>
      <w:hyperlink w:anchor="_Toc27485" w:history="1">
        <w:r>
          <w:rPr>
            <w:rFonts w:ascii="仿宋" w:eastAsia="仿宋" w:hAnsi="仿宋" w:cs="仿宋" w:hint="eastAsia"/>
            <w:lang w:eastAsia="zh-CN"/>
          </w:rPr>
          <w:t>(二)、培训与发展计划</w:t>
        </w:r>
        <w:r>
          <w:tab/>
        </w:r>
        <w:r>
          <w:fldChar w:fldCharType="begin"/>
        </w:r>
        <w:r>
          <w:instrText xml:space="preserve"> PAGEREF _Toc27485 \h </w:instrText>
        </w:r>
        <w:r>
          <w:fldChar w:fldCharType="separate"/>
        </w:r>
        <w:r>
          <w:t>36</w:t>
        </w:r>
        <w:r>
          <w:fldChar w:fldCharType="end"/>
        </w:r>
      </w:hyperlink>
    </w:p>
    <w:p>
      <w:pPr>
        <w:pStyle w:val="TOC1"/>
        <w:tabs>
          <w:tab w:val="right" w:leader="dot" w:pos="8306"/>
        </w:tabs>
      </w:pPr>
      <w:hyperlink w:anchor="_Toc3649" w:history="1">
        <w:r>
          <w:rPr>
            <w:rFonts w:ascii="仿宋" w:eastAsia="仿宋" w:hAnsi="仿宋" w:cs="仿宋" w:hint="eastAsia"/>
            <w:lang w:eastAsia="zh-CN"/>
          </w:rPr>
          <w:t>九、其他运载火箭设备及其辅助设备项目人力资源管理</w:t>
        </w:r>
        <w:r>
          <w:tab/>
        </w:r>
        <w:r>
          <w:fldChar w:fldCharType="begin"/>
        </w:r>
        <w:r>
          <w:instrText xml:space="preserve"> PAGEREF _Toc3649 \h </w:instrText>
        </w:r>
        <w:r>
          <w:fldChar w:fldCharType="separate"/>
        </w:r>
        <w:r>
          <w:t>36</w:t>
        </w:r>
        <w:r>
          <w:fldChar w:fldCharType="end"/>
        </w:r>
      </w:hyperlink>
    </w:p>
    <w:p>
      <w:pPr>
        <w:pStyle w:val="TOC2"/>
        <w:tabs>
          <w:tab w:val="right" w:leader="dot" w:pos="8306"/>
        </w:tabs>
      </w:pPr>
      <w:hyperlink w:anchor="_Toc14619" w:history="1">
        <w:r>
          <w:rPr>
            <w:rFonts w:ascii="仿宋" w:eastAsia="仿宋" w:hAnsi="仿宋" w:cs="仿宋" w:hint="eastAsia"/>
            <w:lang w:eastAsia="zh-CN"/>
          </w:rPr>
          <w:t>(一)、建立健全的预算管理制度</w:t>
        </w:r>
        <w:r>
          <w:tab/>
        </w:r>
        <w:r>
          <w:fldChar w:fldCharType="begin"/>
        </w:r>
        <w:r>
          <w:instrText xml:space="preserve"> PAGEREF _Toc14619 \h </w:instrText>
        </w:r>
        <w:r>
          <w:fldChar w:fldCharType="separate"/>
        </w:r>
        <w:r>
          <w:t>36</w:t>
        </w:r>
        <w:r>
          <w:fldChar w:fldCharType="end"/>
        </w:r>
      </w:hyperlink>
    </w:p>
    <w:p>
      <w:pPr>
        <w:pStyle w:val="TOC2"/>
        <w:tabs>
          <w:tab w:val="right" w:leader="dot" w:pos="8306"/>
        </w:tabs>
      </w:pPr>
      <w:hyperlink w:anchor="_Toc4268" w:history="1">
        <w:r>
          <w:rPr>
            <w:rFonts w:ascii="仿宋" w:eastAsia="仿宋" w:hAnsi="仿宋" w:cs="仿宋" w:hint="eastAsia"/>
            <w:lang w:eastAsia="zh-CN"/>
          </w:rPr>
          <w:t>(二)、加强资金流动监控</w:t>
        </w:r>
        <w:r>
          <w:tab/>
        </w:r>
        <w:r>
          <w:fldChar w:fldCharType="begin"/>
        </w:r>
        <w:r>
          <w:instrText xml:space="preserve"> PAGEREF _Toc4268 \h </w:instrText>
        </w:r>
        <w:r>
          <w:fldChar w:fldCharType="separate"/>
        </w:r>
        <w:r>
          <w:t>38</w:t>
        </w:r>
        <w:r>
          <w:fldChar w:fldCharType="end"/>
        </w:r>
      </w:hyperlink>
    </w:p>
    <w:p>
      <w:pPr>
        <w:pStyle w:val="TOC2"/>
        <w:tabs>
          <w:tab w:val="right" w:leader="dot" w:pos="8306"/>
        </w:tabs>
      </w:pPr>
      <w:hyperlink w:anchor="_Toc2438" w:history="1">
        <w:r>
          <w:rPr>
            <w:rFonts w:ascii="仿宋" w:eastAsia="仿宋" w:hAnsi="仿宋" w:cs="仿宋" w:hint="eastAsia"/>
            <w:lang w:eastAsia="zh-CN"/>
          </w:rPr>
          <w:t>(三)、制定完善的风险控制机制</w:t>
        </w:r>
        <w:r>
          <w:tab/>
        </w:r>
        <w:r>
          <w:fldChar w:fldCharType="begin"/>
        </w:r>
        <w:r>
          <w:instrText xml:space="preserve"> PAGEREF _Toc2438 \h </w:instrText>
        </w:r>
        <w:r>
          <w:fldChar w:fldCharType="separate"/>
        </w:r>
        <w:r>
          <w:t>39</w:t>
        </w:r>
        <w:r>
          <w:fldChar w:fldCharType="end"/>
        </w:r>
      </w:hyperlink>
    </w:p>
    <w:p>
      <w:pPr>
        <w:pStyle w:val="TOC2"/>
        <w:tabs>
          <w:tab w:val="right" w:leader="dot" w:pos="8306"/>
        </w:tabs>
      </w:pPr>
      <w:hyperlink w:anchor="_Toc18565" w:history="1">
        <w:r>
          <w:rPr>
            <w:rFonts w:ascii="仿宋" w:eastAsia="仿宋" w:hAnsi="仿宋" w:cs="仿宋" w:hint="eastAsia"/>
            <w:lang w:eastAsia="zh-CN"/>
          </w:rPr>
          <w:t>(四)、优化成本管理</w:t>
        </w:r>
        <w:r>
          <w:tab/>
        </w:r>
        <w:r>
          <w:fldChar w:fldCharType="begin"/>
        </w:r>
        <w:r>
          <w:instrText xml:space="preserve"> PAGEREF _Toc18565 \h </w:instrText>
        </w:r>
        <w:r>
          <w:fldChar w:fldCharType="separate"/>
        </w:r>
        <w:r>
          <w:t>41</w:t>
        </w:r>
        <w:r>
          <w:fldChar w:fldCharType="end"/>
        </w:r>
      </w:hyperlink>
    </w:p>
    <w:p>
      <w:pPr>
        <w:pStyle w:val="TOC1"/>
        <w:tabs>
          <w:tab w:val="right" w:leader="dot" w:pos="8306"/>
        </w:tabs>
      </w:pPr>
      <w:hyperlink w:anchor="_Toc22102" w:history="1">
        <w:r>
          <w:rPr>
            <w:rFonts w:ascii="仿宋" w:eastAsia="仿宋" w:hAnsi="仿宋" w:cs="仿宋" w:hint="eastAsia"/>
            <w:lang w:eastAsia="zh-CN"/>
          </w:rPr>
          <w:t>十、其他运载火箭设备及其辅助设备项目创新与研发</w:t>
        </w:r>
        <w:r>
          <w:tab/>
        </w:r>
        <w:r>
          <w:fldChar w:fldCharType="begin"/>
        </w:r>
        <w:r>
          <w:instrText xml:space="preserve"> PAGEREF _Toc22102 \h </w:instrText>
        </w:r>
        <w:r>
          <w:fldChar w:fldCharType="separate"/>
        </w:r>
        <w:r>
          <w:t>43</w:t>
        </w:r>
        <w:r>
          <w:fldChar w:fldCharType="end"/>
        </w:r>
      </w:hyperlink>
    </w:p>
    <w:p>
      <w:pPr>
        <w:pStyle w:val="TOC2"/>
        <w:tabs>
          <w:tab w:val="right" w:leader="dot" w:pos="8306"/>
        </w:tabs>
      </w:pPr>
      <w:hyperlink w:anchor="_Toc13863" w:history="1">
        <w:r>
          <w:rPr>
            <w:rFonts w:ascii="仿宋" w:eastAsia="仿宋" w:hAnsi="仿宋" w:cs="仿宋" w:hint="eastAsia"/>
            <w:lang w:eastAsia="zh-CN"/>
          </w:rPr>
          <w:t>(一)、创新策略与方向</w:t>
        </w:r>
        <w:r>
          <w:tab/>
        </w:r>
        <w:r>
          <w:fldChar w:fldCharType="begin"/>
        </w:r>
        <w:r>
          <w:instrText xml:space="preserve"> PAGEREF _Toc13863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17" w:history="1">
        <w:r>
          <w:rPr>
            <w:rFonts w:ascii="仿宋" w:eastAsia="仿宋" w:hAnsi="仿宋" w:cs="仿宋" w:hint="eastAsia"/>
            <w:lang w:eastAsia="zh-CN"/>
          </w:rPr>
          <w:t>(二)、研发规划与投入</w:t>
        </w:r>
        <w:r>
          <w:tab/>
        </w:r>
        <w:r>
          <w:fldChar w:fldCharType="begin"/>
        </w:r>
        <w:r>
          <w:instrText xml:space="preserve"> PAGEREF _Toc32217 \h </w:instrText>
        </w:r>
        <w:r>
          <w:fldChar w:fldCharType="separate"/>
        </w:r>
        <w:r>
          <w:t>44</w:t>
        </w:r>
        <w:r>
          <w:fldChar w:fldCharType="end"/>
        </w:r>
      </w:hyperlink>
    </w:p>
    <w:p>
      <w:pPr>
        <w:pStyle w:val="TOC1"/>
        <w:tabs>
          <w:tab w:val="right" w:leader="dot" w:pos="8306"/>
        </w:tabs>
      </w:pPr>
      <w:hyperlink w:anchor="_Toc10373" w:history="1">
        <w:r>
          <w:rPr>
            <w:rFonts w:ascii="仿宋" w:eastAsia="仿宋" w:hAnsi="仿宋" w:cs="仿宋" w:hint="eastAsia"/>
            <w:lang w:eastAsia="zh-CN"/>
          </w:rPr>
          <w:t>十一、其他运载火箭设备及其辅助设备项目社会影响</w:t>
        </w:r>
        <w:r>
          <w:tab/>
        </w:r>
        <w:r>
          <w:fldChar w:fldCharType="begin"/>
        </w:r>
        <w:r>
          <w:instrText xml:space="preserve"> PAGEREF _Toc10373 \h </w:instrText>
        </w:r>
        <w:r>
          <w:fldChar w:fldCharType="separate"/>
        </w:r>
        <w:r>
          <w:t>46</w:t>
        </w:r>
        <w:r>
          <w:fldChar w:fldCharType="end"/>
        </w:r>
      </w:hyperlink>
    </w:p>
    <w:p>
      <w:pPr>
        <w:pStyle w:val="TOC2"/>
        <w:tabs>
          <w:tab w:val="right" w:leader="dot" w:pos="8306"/>
        </w:tabs>
      </w:pPr>
      <w:hyperlink w:anchor="_Toc15781" w:history="1">
        <w:r>
          <w:rPr>
            <w:rFonts w:ascii="仿宋" w:eastAsia="仿宋" w:hAnsi="仿宋" w:cs="仿宋" w:hint="eastAsia"/>
            <w:lang w:eastAsia="zh-CN"/>
          </w:rPr>
          <w:t>(一)、社会责任与义务</w:t>
        </w:r>
        <w:r>
          <w:tab/>
        </w:r>
        <w:r>
          <w:fldChar w:fldCharType="begin"/>
        </w:r>
        <w:r>
          <w:instrText xml:space="preserve"> PAGEREF _Toc15781 \h </w:instrText>
        </w:r>
        <w:r>
          <w:fldChar w:fldCharType="separate"/>
        </w:r>
        <w:r>
          <w:t>46</w:t>
        </w:r>
        <w:r>
          <w:fldChar w:fldCharType="end"/>
        </w:r>
      </w:hyperlink>
    </w:p>
    <w:p>
      <w:pPr>
        <w:pStyle w:val="TOC2"/>
        <w:tabs>
          <w:tab w:val="right" w:leader="dot" w:pos="8306"/>
        </w:tabs>
      </w:pPr>
      <w:hyperlink w:anchor="_Toc12169" w:history="1">
        <w:r>
          <w:rPr>
            <w:rFonts w:ascii="仿宋" w:eastAsia="仿宋" w:hAnsi="仿宋" w:cs="仿宋" w:hint="eastAsia"/>
            <w:lang w:eastAsia="zh-CN"/>
          </w:rPr>
          <w:t>(二)、社会参与与沟通</w:t>
        </w:r>
        <w:r>
          <w:tab/>
        </w:r>
        <w:r>
          <w:fldChar w:fldCharType="begin"/>
        </w:r>
        <w:r>
          <w:instrText xml:space="preserve"> PAGEREF _Toc12169 \h </w:instrText>
        </w:r>
        <w:r>
          <w:fldChar w:fldCharType="separate"/>
        </w:r>
        <w:r>
          <w:t>47</w:t>
        </w:r>
        <w:r>
          <w:fldChar w:fldCharType="end"/>
        </w:r>
      </w:hyperlink>
    </w:p>
    <w:p>
      <w:pPr>
        <w:pStyle w:val="TOC1"/>
        <w:tabs>
          <w:tab w:val="right" w:leader="dot" w:pos="8306"/>
        </w:tabs>
      </w:pPr>
      <w:hyperlink w:anchor="_Toc13317" w:history="1">
        <w:r>
          <w:rPr>
            <w:rFonts w:ascii="仿宋" w:eastAsia="仿宋" w:hAnsi="仿宋" w:cs="仿宋" w:hint="eastAsia"/>
            <w:lang w:eastAsia="zh-CN"/>
          </w:rPr>
          <w:t>十二、其他运载火箭设备及其辅助设备项目技术管理</w:t>
        </w:r>
        <w:r>
          <w:tab/>
        </w:r>
        <w:r>
          <w:fldChar w:fldCharType="begin"/>
        </w:r>
        <w:r>
          <w:instrText xml:space="preserve"> PAGEREF _Toc13317 \h </w:instrText>
        </w:r>
        <w:r>
          <w:fldChar w:fldCharType="separate"/>
        </w:r>
        <w:r>
          <w:t>48</w:t>
        </w:r>
        <w:r>
          <w:fldChar w:fldCharType="end"/>
        </w:r>
      </w:hyperlink>
    </w:p>
    <w:p>
      <w:pPr>
        <w:pStyle w:val="TOC2"/>
        <w:tabs>
          <w:tab w:val="right" w:leader="dot" w:pos="8306"/>
        </w:tabs>
      </w:pPr>
      <w:hyperlink w:anchor="_Toc3658" w:history="1">
        <w:r>
          <w:rPr>
            <w:rFonts w:ascii="仿宋" w:eastAsia="仿宋" w:hAnsi="仿宋" w:cs="仿宋" w:hint="eastAsia"/>
            <w:lang w:eastAsia="zh-CN"/>
          </w:rPr>
          <w:t>(一)、技术方案选用方向</w:t>
        </w:r>
        <w:r>
          <w:tab/>
        </w:r>
        <w:r>
          <w:fldChar w:fldCharType="begin"/>
        </w:r>
        <w:r>
          <w:instrText xml:space="preserve"> PAGEREF _Toc3658 \h </w:instrText>
        </w:r>
        <w:r>
          <w:fldChar w:fldCharType="separate"/>
        </w:r>
        <w:r>
          <w:t>48</w:t>
        </w:r>
        <w:r>
          <w:fldChar w:fldCharType="end"/>
        </w:r>
      </w:hyperlink>
    </w:p>
    <w:p>
      <w:pPr>
        <w:pStyle w:val="TOC2"/>
        <w:tabs>
          <w:tab w:val="right" w:leader="dot" w:pos="8306"/>
        </w:tabs>
      </w:pPr>
      <w:hyperlink w:anchor="_Toc9666" w:history="1">
        <w:r>
          <w:rPr>
            <w:rFonts w:ascii="仿宋" w:eastAsia="仿宋" w:hAnsi="仿宋" w:cs="仿宋" w:hint="eastAsia"/>
            <w:lang w:eastAsia="zh-CN"/>
          </w:rPr>
          <w:t>(二)、工艺技术方案选用原则</w:t>
        </w:r>
        <w:r>
          <w:tab/>
        </w:r>
        <w:r>
          <w:fldChar w:fldCharType="begin"/>
        </w:r>
        <w:r>
          <w:instrText xml:space="preserve"> PAGEREF _Toc9666 \h </w:instrText>
        </w:r>
        <w:r>
          <w:fldChar w:fldCharType="separate"/>
        </w:r>
        <w:r>
          <w:t>50</w:t>
        </w:r>
        <w:r>
          <w:fldChar w:fldCharType="end"/>
        </w:r>
      </w:hyperlink>
    </w:p>
    <w:p>
      <w:pPr>
        <w:pStyle w:val="TOC2"/>
        <w:tabs>
          <w:tab w:val="right" w:leader="dot" w:pos="8306"/>
        </w:tabs>
      </w:pPr>
      <w:hyperlink w:anchor="_Toc5175" w:history="1">
        <w:r>
          <w:rPr>
            <w:rFonts w:ascii="仿宋" w:eastAsia="仿宋" w:hAnsi="仿宋" w:cs="仿宋" w:hint="eastAsia"/>
            <w:lang w:eastAsia="zh-CN"/>
          </w:rPr>
          <w:t>(三)、工艺技术方案要求</w:t>
        </w:r>
        <w:r>
          <w:tab/>
        </w:r>
        <w:r>
          <w:fldChar w:fldCharType="begin"/>
        </w:r>
        <w:r>
          <w:instrText xml:space="preserve"> PAGEREF _Toc5175 \h </w:instrText>
        </w:r>
        <w:r>
          <w:fldChar w:fldCharType="separate"/>
        </w:r>
        <w:r>
          <w:t>52</w:t>
        </w:r>
        <w:r>
          <w:fldChar w:fldCharType="end"/>
        </w:r>
      </w:hyperlink>
    </w:p>
    <w:p>
      <w:pPr>
        <w:pStyle w:val="TOC1"/>
        <w:tabs>
          <w:tab w:val="right" w:leader="dot" w:pos="8306"/>
        </w:tabs>
      </w:pPr>
      <w:hyperlink w:anchor="_Toc29488" w:history="1">
        <w:r>
          <w:rPr>
            <w:rFonts w:ascii="仿宋" w:eastAsia="仿宋" w:hAnsi="仿宋" w:cs="仿宋" w:hint="eastAsia"/>
            <w:lang w:eastAsia="zh-CN"/>
          </w:rPr>
          <w:t>十三、利益相关者分析与沟通计划</w:t>
        </w:r>
        <w:r>
          <w:tab/>
        </w:r>
        <w:r>
          <w:fldChar w:fldCharType="begin"/>
        </w:r>
        <w:r>
          <w:instrText xml:space="preserve"> PAGEREF _Toc29488 \h </w:instrText>
        </w:r>
        <w:r>
          <w:fldChar w:fldCharType="separate"/>
        </w:r>
        <w:r>
          <w:t>54</w:t>
        </w:r>
        <w:r>
          <w:fldChar w:fldCharType="end"/>
        </w:r>
      </w:hyperlink>
    </w:p>
    <w:p>
      <w:pPr>
        <w:pStyle w:val="TOC2"/>
        <w:tabs>
          <w:tab w:val="right" w:leader="dot" w:pos="8306"/>
        </w:tabs>
      </w:pPr>
      <w:hyperlink w:anchor="_Toc15469" w:history="1">
        <w:r>
          <w:rPr>
            <w:rFonts w:ascii="仿宋" w:eastAsia="仿宋" w:hAnsi="仿宋" w:cs="仿宋" w:hint="eastAsia"/>
            <w:lang w:eastAsia="zh-CN"/>
          </w:rPr>
          <w:t>(一)、利益相关者分析</w:t>
        </w:r>
        <w:r>
          <w:tab/>
        </w:r>
        <w:r>
          <w:fldChar w:fldCharType="begin"/>
        </w:r>
        <w:r>
          <w:instrText xml:space="preserve"> PAGEREF _Toc15469 \h </w:instrText>
        </w:r>
        <w:r>
          <w:fldChar w:fldCharType="separate"/>
        </w:r>
        <w:r>
          <w:t>54</w:t>
        </w:r>
        <w:r>
          <w:fldChar w:fldCharType="end"/>
        </w:r>
      </w:hyperlink>
    </w:p>
    <w:p>
      <w:pPr>
        <w:pStyle w:val="TOC2"/>
        <w:tabs>
          <w:tab w:val="right" w:leader="dot" w:pos="8306"/>
        </w:tabs>
      </w:pPr>
      <w:hyperlink w:anchor="_Toc16041" w:history="1">
        <w:r>
          <w:rPr>
            <w:rFonts w:ascii="仿宋" w:eastAsia="仿宋" w:hAnsi="仿宋" w:cs="仿宋" w:hint="eastAsia"/>
            <w:lang w:eastAsia="zh-CN"/>
          </w:rPr>
          <w:t>(二)、沟通计划</w:t>
        </w:r>
        <w:r>
          <w:tab/>
        </w:r>
        <w:r>
          <w:fldChar w:fldCharType="begin"/>
        </w:r>
        <w:r>
          <w:instrText xml:space="preserve"> PAGEREF _Toc16041 \h </w:instrText>
        </w:r>
        <w:r>
          <w:fldChar w:fldCharType="separate"/>
        </w:r>
        <w:r>
          <w:t>56</w:t>
        </w:r>
        <w:r>
          <w:fldChar w:fldCharType="end"/>
        </w:r>
      </w:hyperlink>
    </w:p>
    <w:p>
      <w:pPr>
        <w:pStyle w:val="TOC1"/>
        <w:tabs>
          <w:tab w:val="right" w:leader="dot" w:pos="8306"/>
        </w:tabs>
      </w:pPr>
      <w:hyperlink w:anchor="_Toc11465" w:history="1">
        <w:r>
          <w:rPr>
            <w:rFonts w:ascii="仿宋" w:eastAsia="仿宋" w:hAnsi="仿宋" w:cs="仿宋" w:hint="eastAsia"/>
            <w:lang w:eastAsia="zh-CN"/>
          </w:rPr>
          <w:t>十四、营销与推广策略</w:t>
        </w:r>
        <w:r>
          <w:tab/>
        </w:r>
        <w:r>
          <w:fldChar w:fldCharType="begin"/>
        </w:r>
        <w:r>
          <w:instrText xml:space="preserve"> PAGEREF _Toc11465 \h </w:instrText>
        </w:r>
        <w:r>
          <w:fldChar w:fldCharType="separate"/>
        </w:r>
        <w:r>
          <w:t>57</w:t>
        </w:r>
        <w:r>
          <w:fldChar w:fldCharType="end"/>
        </w:r>
      </w:hyperlink>
    </w:p>
    <w:p>
      <w:pPr>
        <w:pStyle w:val="TOC2"/>
        <w:tabs>
          <w:tab w:val="right" w:leader="dot" w:pos="8306"/>
        </w:tabs>
      </w:pPr>
      <w:hyperlink w:anchor="_Toc6110" w:history="1">
        <w:r>
          <w:rPr>
            <w:rFonts w:ascii="仿宋" w:eastAsia="仿宋" w:hAnsi="仿宋" w:cs="仿宋" w:hint="eastAsia"/>
            <w:lang w:eastAsia="zh-CN"/>
          </w:rPr>
          <w:t>(一)、产品/服务定位与特点</w:t>
        </w:r>
        <w:r>
          <w:tab/>
        </w:r>
        <w:r>
          <w:fldChar w:fldCharType="begin"/>
        </w:r>
        <w:r>
          <w:instrText xml:space="preserve"> PAGEREF _Toc6110 \h </w:instrText>
        </w:r>
        <w:r>
          <w:fldChar w:fldCharType="separate"/>
        </w:r>
        <w:r>
          <w:t>57</w:t>
        </w:r>
        <w:r>
          <w:fldChar w:fldCharType="end"/>
        </w:r>
      </w:hyperlink>
    </w:p>
    <w:p>
      <w:pPr>
        <w:pStyle w:val="TOC2"/>
        <w:tabs>
          <w:tab w:val="right" w:leader="dot" w:pos="8306"/>
        </w:tabs>
      </w:pPr>
      <w:hyperlink w:anchor="_Toc14964" w:history="1">
        <w:r>
          <w:rPr>
            <w:rFonts w:ascii="仿宋" w:eastAsia="仿宋" w:hAnsi="仿宋" w:cs="仿宋" w:hint="eastAsia"/>
            <w:lang w:eastAsia="zh-CN"/>
          </w:rPr>
          <w:t>(二)、市场定位与竞争分析</w:t>
        </w:r>
        <w:r>
          <w:tab/>
        </w:r>
        <w:r>
          <w:fldChar w:fldCharType="begin"/>
        </w:r>
        <w:r>
          <w:instrText xml:space="preserve"> PAGEREF _Toc14964 \h </w:instrText>
        </w:r>
        <w:r>
          <w:fldChar w:fldCharType="separate"/>
        </w:r>
        <w:r>
          <w:t>58</w:t>
        </w:r>
        <w:r>
          <w:fldChar w:fldCharType="end"/>
        </w:r>
      </w:hyperlink>
    </w:p>
    <w:p>
      <w:pPr>
        <w:pStyle w:val="TOC2"/>
        <w:tabs>
          <w:tab w:val="right" w:leader="dot" w:pos="8306"/>
        </w:tabs>
      </w:pPr>
      <w:hyperlink w:anchor="_Toc23200" w:history="1">
        <w:r>
          <w:rPr>
            <w:rFonts w:ascii="仿宋" w:eastAsia="仿宋" w:hAnsi="仿宋" w:cs="仿宋" w:hint="eastAsia"/>
            <w:lang w:eastAsia="zh-CN"/>
          </w:rPr>
          <w:t>(三)、营销渠道与策略</w:t>
        </w:r>
        <w:r>
          <w:tab/>
        </w:r>
        <w:r>
          <w:fldChar w:fldCharType="begin"/>
        </w:r>
        <w:r>
          <w:instrText xml:space="preserve"> PAGEREF _Toc23200 \h </w:instrText>
        </w:r>
        <w:r>
          <w:fldChar w:fldCharType="separate"/>
        </w:r>
        <w:r>
          <w:t>59</w:t>
        </w:r>
        <w:r>
          <w:fldChar w:fldCharType="end"/>
        </w:r>
      </w:hyperlink>
    </w:p>
    <w:p>
      <w:pPr>
        <w:pStyle w:val="TOC2"/>
        <w:tabs>
          <w:tab w:val="right" w:leader="dot" w:pos="8306"/>
        </w:tabs>
      </w:pPr>
      <w:hyperlink w:anchor="_Toc2051" w:history="1">
        <w:r>
          <w:rPr>
            <w:rFonts w:ascii="仿宋" w:eastAsia="仿宋" w:hAnsi="仿宋" w:cs="仿宋" w:hint="eastAsia"/>
            <w:lang w:eastAsia="zh-CN"/>
          </w:rPr>
          <w:t>(四)、推广与宣传活动</w:t>
        </w:r>
        <w:r>
          <w:tab/>
        </w:r>
        <w:r>
          <w:fldChar w:fldCharType="begin"/>
        </w:r>
        <w:r>
          <w:instrText xml:space="preserve"> PAGEREF _Toc2051 \h </w:instrText>
        </w:r>
        <w:r>
          <w:fldChar w:fldCharType="separate"/>
        </w:r>
        <w:r>
          <w:t>60</w:t>
        </w:r>
        <w:r>
          <w:fldChar w:fldCharType="end"/>
        </w:r>
      </w:hyperlink>
    </w:p>
    <w:p>
      <w:pPr>
        <w:pStyle w:val="TOC1"/>
        <w:tabs>
          <w:tab w:val="right" w:leader="dot" w:pos="8306"/>
        </w:tabs>
      </w:pPr>
      <w:hyperlink w:anchor="_Toc9493" w:history="1">
        <w:r>
          <w:rPr>
            <w:rFonts w:ascii="仿宋" w:eastAsia="仿宋" w:hAnsi="仿宋" w:cs="仿宋" w:hint="eastAsia"/>
            <w:lang w:eastAsia="zh-CN"/>
          </w:rPr>
          <w:t>十五、质量管理体系</w:t>
        </w:r>
        <w:r>
          <w:tab/>
        </w:r>
        <w:r>
          <w:fldChar w:fldCharType="begin"/>
        </w:r>
        <w:r>
          <w:instrText xml:space="preserve"> PAGEREF _Toc9493 \h </w:instrText>
        </w:r>
        <w:r>
          <w:fldChar w:fldCharType="separate"/>
        </w:r>
        <w:r>
          <w:t>66</w:t>
        </w:r>
        <w:r>
          <w:fldChar w:fldCharType="end"/>
        </w:r>
      </w:hyperlink>
    </w:p>
    <w:p>
      <w:pPr>
        <w:pStyle w:val="TOC2"/>
        <w:tabs>
          <w:tab w:val="right" w:leader="dot" w:pos="8306"/>
        </w:tabs>
      </w:pPr>
      <w:hyperlink w:anchor="_Toc12639" w:history="1">
        <w:r>
          <w:rPr>
            <w:rFonts w:ascii="仿宋" w:eastAsia="仿宋" w:hAnsi="仿宋" w:cs="仿宋" w:hint="eastAsia"/>
            <w:lang w:eastAsia="zh-CN"/>
          </w:rPr>
          <w:t>(一)、质量目标与方针</w:t>
        </w:r>
        <w:r>
          <w:tab/>
        </w:r>
        <w:r>
          <w:fldChar w:fldCharType="begin"/>
        </w:r>
        <w:r>
          <w:instrText xml:space="preserve"> PAGEREF _Toc12639 \h </w:instrText>
        </w:r>
        <w:r>
          <w:fldChar w:fldCharType="separate"/>
        </w:r>
        <w:r>
          <w:t>66</w:t>
        </w:r>
        <w:r>
          <w:fldChar w:fldCharType="end"/>
        </w:r>
      </w:hyperlink>
    </w:p>
    <w:p>
      <w:pPr>
        <w:pStyle w:val="TOC2"/>
        <w:tabs>
          <w:tab w:val="right" w:leader="dot" w:pos="8306"/>
        </w:tabs>
      </w:pPr>
      <w:hyperlink w:anchor="_Toc10357" w:history="1">
        <w:r>
          <w:rPr>
            <w:rFonts w:ascii="仿宋" w:eastAsia="仿宋" w:hAnsi="仿宋" w:cs="仿宋" w:hint="eastAsia"/>
            <w:lang w:eastAsia="zh-CN"/>
          </w:rPr>
          <w:t>(二)、质量管理责任</w:t>
        </w:r>
        <w:r>
          <w:tab/>
        </w:r>
        <w:r>
          <w:fldChar w:fldCharType="begin"/>
        </w:r>
        <w:r>
          <w:instrText xml:space="preserve"> PAGEREF _Toc10357 \h </w:instrText>
        </w:r>
        <w:r>
          <w:fldChar w:fldCharType="separate"/>
        </w:r>
        <w:r>
          <w:t>67</w:t>
        </w:r>
        <w:r>
          <w:fldChar w:fldCharType="end"/>
        </w:r>
      </w:hyperlink>
    </w:p>
    <w:p>
      <w:pPr>
        <w:pStyle w:val="TOC2"/>
        <w:tabs>
          <w:tab w:val="right" w:leader="dot" w:pos="8306"/>
        </w:tabs>
      </w:pPr>
      <w:hyperlink w:anchor="_Toc23559" w:history="1">
        <w:r>
          <w:rPr>
            <w:rFonts w:ascii="仿宋" w:eastAsia="仿宋" w:hAnsi="仿宋" w:cs="仿宋" w:hint="eastAsia"/>
            <w:lang w:eastAsia="zh-CN"/>
          </w:rPr>
          <w:t>(三)、质量管理体系文件</w:t>
        </w:r>
        <w:r>
          <w:tab/>
        </w:r>
        <w:r>
          <w:fldChar w:fldCharType="begin"/>
        </w:r>
        <w:r>
          <w:instrText xml:space="preserve"> PAGEREF _Toc23559 \h </w:instrText>
        </w:r>
        <w:r>
          <w:fldChar w:fldCharType="separate"/>
        </w:r>
        <w:r>
          <w:t>69</w:t>
        </w:r>
        <w:r>
          <w:fldChar w:fldCharType="end"/>
        </w:r>
      </w:hyperlink>
    </w:p>
    <w:p>
      <w:pPr>
        <w:pStyle w:val="TOC2"/>
        <w:tabs>
          <w:tab w:val="right" w:leader="dot" w:pos="8306"/>
        </w:tabs>
      </w:pPr>
      <w:hyperlink w:anchor="_Toc28863" w:history="1">
        <w:r>
          <w:rPr>
            <w:rFonts w:ascii="仿宋" w:eastAsia="仿宋" w:hAnsi="仿宋" w:cs="仿宋" w:hint="eastAsia"/>
            <w:lang w:eastAsia="zh-CN"/>
          </w:rPr>
          <w:t>(四)、质量培训与教育</w:t>
        </w:r>
        <w:r>
          <w:tab/>
        </w:r>
        <w:r>
          <w:fldChar w:fldCharType="begin"/>
        </w:r>
        <w:r>
          <w:instrText xml:space="preserve"> PAGEREF _Toc28863 \h </w:instrText>
        </w:r>
        <w:r>
          <w:fldChar w:fldCharType="separate"/>
        </w:r>
        <w:r>
          <w:t>71</w:t>
        </w:r>
        <w:r>
          <w:fldChar w:fldCharType="end"/>
        </w:r>
      </w:hyperlink>
    </w:p>
    <w:p>
      <w:pPr>
        <w:pStyle w:val="TOC2"/>
        <w:tabs>
          <w:tab w:val="right" w:leader="dot" w:pos="8306"/>
        </w:tabs>
      </w:pPr>
      <w:hyperlink w:anchor="_Toc30333" w:history="1">
        <w:r>
          <w:rPr>
            <w:rFonts w:ascii="仿宋" w:eastAsia="仿宋" w:hAnsi="仿宋" w:cs="仿宋" w:hint="eastAsia"/>
            <w:lang w:eastAsia="zh-CN"/>
          </w:rPr>
          <w:t>(五)、质量审核与评价</w:t>
        </w:r>
        <w:r>
          <w:tab/>
        </w:r>
        <w:r>
          <w:fldChar w:fldCharType="begin"/>
        </w:r>
        <w:r>
          <w:instrText xml:space="preserve"> PAGEREF _Toc30333 \h </w:instrText>
        </w:r>
        <w:r>
          <w:fldChar w:fldCharType="separate"/>
        </w:r>
        <w:r>
          <w:t>72</w:t>
        </w:r>
        <w:r>
          <w:fldChar w:fldCharType="end"/>
        </w:r>
      </w:hyperlink>
    </w:p>
    <w:p>
      <w:pPr>
        <w:pStyle w:val="TOC2"/>
        <w:tabs>
          <w:tab w:val="right" w:leader="dot" w:pos="8306"/>
        </w:tabs>
      </w:pPr>
      <w:hyperlink w:anchor="_Toc25351" w:history="1">
        <w:r>
          <w:rPr>
            <w:rFonts w:ascii="仿宋" w:eastAsia="仿宋" w:hAnsi="仿宋" w:cs="仿宋" w:hint="eastAsia"/>
            <w:lang w:eastAsia="zh-CN"/>
          </w:rPr>
          <w:t>(六)、不符合与纠正措施</w:t>
        </w:r>
        <w:r>
          <w:tab/>
        </w:r>
        <w:r>
          <w:fldChar w:fldCharType="begin"/>
        </w:r>
        <w:r>
          <w:instrText xml:space="preserve"> PAGEREF _Toc25351 \h </w:instrText>
        </w:r>
        <w:r>
          <w:fldChar w:fldCharType="separate"/>
        </w:r>
        <w:r>
          <w:t>73</w:t>
        </w:r>
        <w:r>
          <w:fldChar w:fldCharType="end"/>
        </w:r>
      </w:hyperlink>
    </w:p>
    <w:p>
      <w:pPr>
        <w:pStyle w:val="TOC1"/>
        <w:tabs>
          <w:tab w:val="right" w:leader="dot" w:pos="8306"/>
        </w:tabs>
      </w:pPr>
      <w:hyperlink w:anchor="_Toc1994" w:history="1">
        <w:r>
          <w:rPr>
            <w:rFonts w:ascii="仿宋" w:eastAsia="仿宋" w:hAnsi="仿宋" w:cs="仿宋" w:hint="eastAsia"/>
            <w:lang w:eastAsia="zh-CN"/>
          </w:rPr>
          <w:t>十六、供应链管理</w:t>
        </w:r>
        <w:r>
          <w:tab/>
        </w:r>
        <w:r>
          <w:fldChar w:fldCharType="begin"/>
        </w:r>
        <w:r>
          <w:instrText xml:space="preserve"> PAGEREF _Toc1994 \h </w:instrText>
        </w:r>
        <w:r>
          <w:fldChar w:fldCharType="separate"/>
        </w:r>
        <w:r>
          <w:t>74</w:t>
        </w:r>
        <w:r>
          <w:fldChar w:fldCharType="end"/>
        </w:r>
      </w:hyperlink>
    </w:p>
    <w:p>
      <w:pPr>
        <w:pStyle w:val="TOC2"/>
        <w:tabs>
          <w:tab w:val="right" w:leader="dot" w:pos="8306"/>
        </w:tabs>
      </w:pPr>
      <w:hyperlink w:anchor="_Toc28495" w:history="1">
        <w:r>
          <w:rPr>
            <w:rFonts w:ascii="仿宋" w:eastAsia="仿宋" w:hAnsi="仿宋" w:cs="仿宋" w:hint="eastAsia"/>
            <w:lang w:eastAsia="zh-CN"/>
          </w:rPr>
          <w:t>(一)、供应链战略规划</w:t>
        </w:r>
        <w:r>
          <w:tab/>
        </w:r>
        <w:r>
          <w:fldChar w:fldCharType="begin"/>
        </w:r>
        <w:r>
          <w:instrText xml:space="preserve"> PAGEREF _Toc28495 \h </w:instrText>
        </w:r>
        <w:r>
          <w:fldChar w:fldCharType="separate"/>
        </w:r>
        <w:r>
          <w:t>74</w:t>
        </w:r>
        <w:r>
          <w:fldChar w:fldCharType="end"/>
        </w:r>
      </w:hyperlink>
    </w:p>
    <w:p>
      <w:pPr>
        <w:pStyle w:val="TOC2"/>
        <w:tabs>
          <w:tab w:val="right" w:leader="dot" w:pos="8306"/>
        </w:tabs>
      </w:pPr>
      <w:hyperlink w:anchor="_Toc14468" w:history="1">
        <w:r>
          <w:rPr>
            <w:rFonts w:ascii="仿宋" w:eastAsia="仿宋" w:hAnsi="仿宋" w:cs="仿宋" w:hint="eastAsia"/>
            <w:lang w:eastAsia="zh-CN"/>
          </w:rPr>
          <w:t>(二)、供应商选择与合作</w:t>
        </w:r>
        <w:r>
          <w:tab/>
        </w:r>
        <w:r>
          <w:fldChar w:fldCharType="begin"/>
        </w:r>
        <w:r>
          <w:instrText xml:space="preserve"> PAGEREF _Toc14468 \h </w:instrText>
        </w:r>
        <w:r>
          <w:fldChar w:fldCharType="separate"/>
        </w:r>
        <w:r>
          <w:t>76</w:t>
        </w:r>
        <w:r>
          <w:fldChar w:fldCharType="end"/>
        </w:r>
      </w:hyperlink>
    </w:p>
    <w:p>
      <w:pPr>
        <w:pStyle w:val="TOC2"/>
        <w:tabs>
          <w:tab w:val="right" w:leader="dot" w:pos="8306"/>
        </w:tabs>
      </w:pPr>
      <w:hyperlink w:anchor="_Toc6663" w:history="1">
        <w:r>
          <w:rPr>
            <w:rFonts w:ascii="仿宋" w:eastAsia="仿宋" w:hAnsi="仿宋" w:cs="仿宋" w:hint="eastAsia"/>
            <w:lang w:eastAsia="zh-CN"/>
          </w:rPr>
          <w:t>(三)、物流与库存管理</w:t>
        </w:r>
        <w:r>
          <w:tab/>
        </w:r>
        <w:r>
          <w:fldChar w:fldCharType="begin"/>
        </w:r>
        <w:r>
          <w:instrText xml:space="preserve"> PAGEREF _Toc6663 \h </w:instrText>
        </w:r>
        <w:r>
          <w:fldChar w:fldCharType="separate"/>
        </w:r>
        <w:r>
          <w:t>77</w:t>
        </w:r>
        <w:r>
          <w:fldChar w:fldCharType="end"/>
        </w:r>
      </w:hyperlink>
    </w:p>
    <w:p>
      <w:pPr>
        <w:pStyle w:val="TOC1"/>
        <w:tabs>
          <w:tab w:val="right" w:leader="dot" w:pos="8306"/>
        </w:tabs>
      </w:pPr>
      <w:hyperlink w:anchor="_Toc18629" w:history="1">
        <w:r>
          <w:rPr>
            <w:rFonts w:ascii="仿宋" w:eastAsia="仿宋" w:hAnsi="仿宋" w:cs="仿宋" w:hint="eastAsia"/>
            <w:lang w:eastAsia="zh-CN"/>
          </w:rPr>
          <w:t>十七、风险识别与分类</w:t>
        </w:r>
        <w:r>
          <w:tab/>
        </w:r>
        <w:r>
          <w:fldChar w:fldCharType="begin"/>
        </w:r>
        <w:r>
          <w:instrText xml:space="preserve"> PAGEREF _Toc18629 \h </w:instrText>
        </w:r>
        <w:r>
          <w:fldChar w:fldCharType="separate"/>
        </w:r>
        <w:r>
          <w:t>79</w:t>
        </w:r>
        <w:r>
          <w:fldChar w:fldCharType="end"/>
        </w:r>
      </w:hyperlink>
    </w:p>
    <w:p>
      <w:pPr>
        <w:pStyle w:val="TOC2"/>
        <w:tabs>
          <w:tab w:val="right" w:leader="dot" w:pos="8306"/>
        </w:tabs>
      </w:pPr>
      <w:hyperlink w:anchor="_Toc25255" w:history="1">
        <w:r>
          <w:rPr>
            <w:rFonts w:ascii="仿宋" w:eastAsia="仿宋" w:hAnsi="仿宋" w:cs="仿宋" w:hint="eastAsia"/>
            <w:lang w:eastAsia="zh-CN"/>
          </w:rPr>
          <w:t>(一)、风险识别</w:t>
        </w:r>
        <w:r>
          <w:tab/>
        </w:r>
        <w:r>
          <w:fldChar w:fldCharType="begin"/>
        </w:r>
        <w:r>
          <w:instrText xml:space="preserve"> PAGEREF _Toc25255 \h </w:instrText>
        </w:r>
        <w:r>
          <w:fldChar w:fldCharType="separate"/>
        </w:r>
        <w:r>
          <w:t>79</w:t>
        </w:r>
        <w:r>
          <w:fldChar w:fldCharType="end"/>
        </w:r>
      </w:hyperlink>
    </w:p>
    <w:p>
      <w:pPr>
        <w:pStyle w:val="TOC2"/>
        <w:tabs>
          <w:tab w:val="right" w:leader="dot" w:pos="8306"/>
        </w:tabs>
      </w:pPr>
      <w:hyperlink w:anchor="_Toc737" w:history="1">
        <w:r>
          <w:rPr>
            <w:rFonts w:ascii="仿宋" w:eastAsia="仿宋" w:hAnsi="仿宋" w:cs="仿宋" w:hint="eastAsia"/>
            <w:lang w:eastAsia="zh-CN"/>
          </w:rPr>
          <w:t>(二)、风险分类</w:t>
        </w:r>
        <w:r>
          <w:tab/>
        </w:r>
        <w:r>
          <w:fldChar w:fldCharType="begin"/>
        </w:r>
        <w:r>
          <w:instrText xml:space="preserve"> PAGEREF _Toc737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0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5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技术管理特点体现在其创新导向。通过引入最先进的技术趋势和解决方案，其他运载火箭设备及其辅助设备项目致力于提升科技含量、提高质量和效率水平。这意味着我们将采用最新的工具和方法，确保其他运载火箭设备及其辅助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运载火箭设备及其辅助设备项目技术管理的显著特征。通过整合不同领域的技术资源，我们实现了跨学科的协同工作。这有助于优化技术架构，提高整体效能。此外，整合性策略还促进了不同技术团队之间的紧密沟通和高效合作，确保其他运载火箭设备及其辅助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运载火箭设备及其辅助设备项目所采用的技术。通过不断优化技术方案，其他运载火箭设备及其辅助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运载火箭设备及其辅助设备项目团队将在其他运载火箭设备及其辅助设备项目初期识别可能的技术风险，并采取相应的预防和应对措施。通过建立健全的风险评估机制，其他运载火箭设备及其辅助设备项目能够在实施过程中及时发现并解决潜在的技术问题，保障其他运载火箭设备及其辅助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运载火箭设备及其辅助设备项目中，技术将成为其他运载火箭设备及其辅助设备项目成功的有力支持。这一深度剖析揭示了技术管理在其他运载火箭设备及其辅助设备项目实施中的关键作用，为其他运载火箭设备及其辅助设备项目的技术基础奠定了坚实的基础。</w:t>
      </w:r>
    </w:p>
    <w:p>
      <w:pPr>
        <w:pStyle w:val="Heading2"/>
        <w:ind w:firstLine="560" w:firstLineChars="200"/>
        <w:rPr>
          <w:rFonts w:ascii="仿宋" w:eastAsia="仿宋" w:hAnsi="仿宋" w:cs="仿宋" w:hint="eastAsia"/>
          <w:sz w:val="28"/>
          <w:lang w:eastAsia="zh-CN"/>
        </w:rPr>
      </w:pPr>
      <w:bookmarkStart w:id="4" w:name="_Toc16492"/>
      <w:r>
        <w:rPr>
          <w:rFonts w:ascii="仿宋" w:eastAsia="仿宋" w:hAnsi="仿宋" w:cs="仿宋" w:hint="eastAsia"/>
          <w:sz w:val="28"/>
          <w:lang w:eastAsia="zh-CN"/>
        </w:rPr>
        <w:t>(二)、其他运载火箭设备及其辅助设备项目工艺技术设计方案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运载火箭设备及其辅助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运载火箭设备及其辅助设备项目将严格按照相关行业规范要求进行组织。通过有效控制产品质量，其他运载火箭设备及其辅助设备项目将致力于为顾客提供优质的其他运载火箭设备及其辅助设备项目产品和良好的服务。这体现了其他运载火箭设备及其辅助设备项目对于生产活动合规性和质量标准的高度重视，为其他运载火箭设备及其辅助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运载火箭设备及其辅助设备项目注重生态效益和清洁生产原则。其他运载火箭设备及其辅助设备项目建设将紧密结合地方特色经济发展，与社会经济发展规划和区域环境保护规划方案相协调一致。通过与当地区域自然生态系统的结合，其他运载火箭设备及其辅助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运载火箭设备及其辅助设备项目产品具有多样化的客户需求和个性化的特点。因此，其他运载火箭设备及其辅助设备项目产品规格品种多样，且单批生产数量较小。为满足这一特点，其他运载火箭设备及其辅助设备项目承办单位将建设先进的柔性制造生产线。通过广泛应用柔性制造技术，其他运载火箭设备及其辅助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运载火箭设备及其辅助设备项目采用的技术具有较高的技术含量和自动化水平，处于国内先进水平。这一技术选用不仅体现了对生产效率、质量和环境友好性的高标准要求，同时为其他运载火箭设备及其辅助设备项目的可持续发展奠定了坚实的基础。</w:t>
      </w:r>
    </w:p>
    <w:p>
      <w:pPr>
        <w:pStyle w:val="Heading2"/>
        <w:ind w:firstLine="560" w:firstLineChars="200"/>
        <w:rPr>
          <w:rFonts w:ascii="仿宋" w:eastAsia="仿宋" w:hAnsi="仿宋" w:cs="仿宋" w:hint="eastAsia"/>
          <w:sz w:val="28"/>
          <w:lang w:eastAsia="zh-CN"/>
        </w:rPr>
      </w:pPr>
      <w:bookmarkStart w:id="5" w:name="_Toc54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为确保其他运载火箭设备及其辅助设备项目的高效生产和技术实施，我们制定了一套精心设计的设备选型方案，以满足其他运载火箭设备及其辅助设备项目生产、质量和环保的要求。该方案的主要特点如下：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运载火箭设备及其辅助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运载火箭设备及其辅助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915"/>
      <w:r>
        <w:rPr>
          <w:rFonts w:ascii="仿宋" w:eastAsia="仿宋" w:hAnsi="仿宋" w:cs="仿宋" w:hint="eastAsia"/>
          <w:sz w:val="28"/>
          <w:lang w:eastAsia="zh-CN"/>
        </w:rPr>
        <w:t>二、其他运载火箭设备及其辅助设备项目土建工程</w:t>
      </w:r>
      <w:bookmarkEnd w:id="6"/>
    </w:p>
    <w:p>
      <w:pPr>
        <w:pStyle w:val="Heading2"/>
        <w:rPr>
          <w:rFonts w:ascii="仿宋" w:eastAsia="仿宋" w:hAnsi="仿宋" w:cs="仿宋" w:hint="eastAsia"/>
          <w:lang w:eastAsia="zh-CN"/>
        </w:rPr>
      </w:pPr>
      <w:bookmarkStart w:id="7" w:name="_Toc2804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在其他运载火箭设备及其辅助设备项目的建筑工程设计中，我们将秉承一系列重要的设计原则，以确保其他运载火箭设备及其辅助设备项目建筑在功能、美观、可持续性等方面达到最佳效果。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首要原则是确保建筑的功能性得到最大化的发挥。我们将充分理解其他运载火箭设备及其辅助设备项目的实际需求，合理布局各个功能区域，保证建筑在满足业务需求的同时，提供高效的工作环境。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在建筑设计中，我们将综合考虑建设和运营成本。通过精细的经济效益分析，确保设计方案在高效利用资源的同时，对其他运载火箭设备及其辅助设备项目的长期盈利能力有积极的贡献。</w:t>
      </w:r>
    </w:p>
    <w:p>
      <w:pPr>
        <w:pStyle w:val="Heading2"/>
        <w:ind w:firstLine="560" w:firstLineChars="200"/>
        <w:rPr>
          <w:rFonts w:ascii="仿宋" w:eastAsia="仿宋" w:hAnsi="仿宋" w:cs="仿宋" w:hint="eastAsia"/>
          <w:sz w:val="28"/>
          <w:lang w:eastAsia="zh-CN"/>
        </w:rPr>
      </w:pPr>
      <w:bookmarkStart w:id="8" w:name="_Toc1452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运载火箭设备及其辅助设备项目的土建工程设计中，我们将精准设定设计年限，结合其他运载火箭设备及其辅助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运载火箭设备及其辅助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其他运载火箭设备及其辅助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运载火箭设备及其辅助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运载火箭设备及其辅助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32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本期工程其他运载火箭设备及其辅助设备项目预计总建筑面积XXX平方米，其中：计容建筑面积XXX平方米，计划建筑工程投资XX万元，占其他运载火箭设备及其辅助设备项目总投资的XX%。</w:t>
      </w:r>
    </w:p>
    <w:p>
      <w:pPr>
        <w:pStyle w:val="Heading1"/>
        <w:ind w:firstLine="560" w:firstLineChars="200"/>
        <w:rPr>
          <w:rFonts w:ascii="仿宋" w:eastAsia="仿宋" w:hAnsi="仿宋" w:cs="仿宋" w:hint="eastAsia"/>
          <w:sz w:val="28"/>
          <w:lang w:eastAsia="zh-CN"/>
        </w:rPr>
      </w:pPr>
      <w:bookmarkStart w:id="11" w:name="_Toc319"/>
      <w:r>
        <w:rPr>
          <w:rFonts w:ascii="仿宋" w:eastAsia="仿宋" w:hAnsi="仿宋" w:cs="仿宋" w:hint="eastAsia"/>
          <w:sz w:val="28"/>
          <w:lang w:eastAsia="zh-CN"/>
        </w:rPr>
        <w:t>三、其他运载火箭设备及其辅助设备项目文档管理</w:t>
      </w:r>
      <w:bookmarkEnd w:id="11"/>
    </w:p>
    <w:p>
      <w:pPr>
        <w:pStyle w:val="Heading2"/>
        <w:rPr>
          <w:rFonts w:ascii="仿宋" w:eastAsia="仿宋" w:hAnsi="仿宋" w:cs="仿宋" w:hint="eastAsia"/>
          <w:lang w:eastAsia="zh-CN"/>
        </w:rPr>
      </w:pPr>
      <w:bookmarkStart w:id="12" w:name="_Toc300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其他运载火箭设备及其辅助设备项目高度重视文档的质量和准确性，以支持其他运载火箭设备及其辅助设备项目的各项活动和决策。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文档的编制始于其他运载火箭设备及其辅助设备项目计划的初期，我们制定了详细的文档编制计划，明确了每个文档的内容、格式和编写责任人。在其他运载火箭设备及其辅助设备项目启动阶段，我们首先编制了其他运载火箭设备及其辅助设备项目章程，明确定义了其他运载火箭设备及其辅助设备项目的目标、范围、风险等关键要素。随后，其他运载火箭设备及其辅助设备项目团队根据计划陆续编制了需求文档、设计文档、测试文档等各类文档，确保其他运载火箭设备及其辅助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运载火箭设备及其辅助设备项目管理中的重要环节，旨在确保其他运载火箭设备及其辅助设备项目文档符合质量标准和其他运载火箭设备及其辅助设备项目需求。在其他运载火箭设备及其辅助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运载火箭设备及其辅助设备项目相关利益方和专业领域的专家对文档进行独立审查。这有助于获取更全面、客观的反馈，确保其他运载火箭设备及其辅助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在文档编制与审查方面建立了严格的管理机制，通过规范的流程和多维度的审查，确保其他运载火箭设备及其辅助设备项目文档的质量、准确性和可靠性，为其他运载火箭设备及其辅助设备项目的顺利推进提供了有力支持。</w:t>
      </w:r>
    </w:p>
    <w:p>
      <w:pPr>
        <w:pStyle w:val="Heading2"/>
        <w:ind w:firstLine="560" w:firstLineChars="200"/>
        <w:rPr>
          <w:rFonts w:ascii="仿宋" w:eastAsia="仿宋" w:hAnsi="仿宋" w:cs="仿宋" w:hint="eastAsia"/>
          <w:sz w:val="28"/>
          <w:lang w:eastAsia="zh-CN"/>
        </w:rPr>
      </w:pPr>
      <w:bookmarkStart w:id="13" w:name="_Toc209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在其他运载火箭设备及其辅助设备项目中，我们致力于优化文档发布与分发过程，以确保信息的高效传递和团队间协作的顺畅进行。以下是我们采取的关键优化策略：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我们通过多渠道发布文档，包括电子邮件、其他运载火箭设备及其辅助设备项目管理平台、内部网站等，以满足不同团队成员的偏好和需求。多渠道发布确保了信息的全面覆盖。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我们采用了精细的权限控制，确保只有授权人员可以访问敏感信息。这种安全措施保护了其他运载火箭设备及其辅助设备项目文档的机密性，防止了未经授权的信息泄露。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47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运载火箭设备及其辅助设备项目生命周期中一个至关重要的环节，直接关系到其他运载火箭设备及其辅助设备项目信息的长期保存和历史记录的完整性。在其他运载火箭设备及其辅助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000"/>
      <w:r>
        <w:rPr>
          <w:rFonts w:ascii="仿宋" w:eastAsia="仿宋" w:hAnsi="仿宋" w:cs="仿宋" w:hint="eastAsia"/>
          <w:sz w:val="28"/>
          <w:lang w:eastAsia="zh-CN"/>
        </w:rPr>
        <w:t>四、其他运载火箭设备及其辅助设备项目概论</w:t>
      </w:r>
      <w:bookmarkEnd w:id="15"/>
    </w:p>
    <w:p>
      <w:pPr>
        <w:pStyle w:val="Heading2"/>
        <w:rPr>
          <w:rFonts w:ascii="仿宋" w:eastAsia="仿宋" w:hAnsi="仿宋" w:cs="仿宋" w:hint="eastAsia"/>
          <w:lang w:eastAsia="zh-CN"/>
        </w:rPr>
      </w:pPr>
      <w:bookmarkStart w:id="16" w:name="_Toc31152"/>
      <w:r>
        <w:rPr>
          <w:rFonts w:ascii="仿宋" w:eastAsia="仿宋" w:hAnsi="仿宋" w:cs="仿宋" w:hint="eastAsia"/>
          <w:lang w:eastAsia="zh-CN"/>
        </w:rPr>
        <w:t>(一)、其他运载火箭设备及其辅助设备项目概况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起源追溯至对市场的深入洞察。市场的不断演变与变革为其他运载火箭设备及其辅助设备项目提供了难得的机遇。当前市场存在的需求缺口和变革的大环境共同构成了其他运载火箭设备及其辅助设备项目的背景。这个其他运载火箭设备及其辅助设备项目旨在充分利用市场机遇，填补行业中尚未满足的需求，为客户提供全新的解决方案。市场的变革和需求的增长使得这个其他运载火箭设备及其辅助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其他运载火箭设备及其辅助设备项目名称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正式命名为其他运载火箭设备及其辅助设备。这个名称不仅仅是一个标识，更代表了其他运载火箭设备及其辅助设备项目的核心理念和愿景。它蕴含着其他运载火箭设备及其辅助设备项目所要解决问题的关键字，具有强烈的表达和辨识度，为其他运载火箭设备及其辅助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其他运载火箭设备及其辅助设备项目目标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核心目标是提供一种全新、高效的解决方案，满足客户日益增长的需求。其他运载火箭设备及其辅助设备项目追求的不仅仅是满足市场需求，更是在市场中获得卓越的竞争优势。通过不断提升产品或服务的质量和创新水平，其他运载火箭设备及其辅助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其他运载火箭设备及其辅助设备项目范围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他运载火箭设备及其辅助设备项目全面涵盖了产品研发、制造、市场推广和售后服务，确保从产品设计到最终用户体验的全方位关注。这一全面的其他运载火箭设备及其辅助设备项目范围是为了确保其他运载火箭设备及其辅助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其他运载火箭设备及其辅助设备项目时间表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计划在未来18个月内完成，包括研发、测试、市场试点和正式推出等不同阶段。这个时间表的合理设计是为了确保其他运载火箭设备及其辅助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其他运载火箭设备及其辅助设备项目预算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总预算估算为XX百万美元，主要分配在研发、市场推广、人员培训和运营等方面。这一充足的预算为其他运载火箭设备及其辅助设备项目提供了充足的资源，确保其他运载火箭设备及其辅助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其他运载火箭设备及其辅助设备项目风险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可能面临的风险包括市场接受度低、技术难题、竞争激烈等。其他运载火箭设备及其辅助设备项目团队已经制定了相应的风险应对计划，通过前瞻性的风险管理，确保其他运载火箭设备及其辅助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其他运载火箭设备及其辅助设备项目团队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汇聚了一支经验丰富、多领域专业素养的核心团队，确保其他运载火箭设备及其辅助设备项目在各个方面都能拥有高水平的执行力。团队的协同作战是其他运载火箭设备及其辅助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其他运载火箭设备及其辅助设备项目背景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https://d.book118.com/947001101101006031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B3D26"/>
    <w:rsid w:val="6C7B3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01101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2024-01-13T10:50:00Z</dcterms:created>
  <dcterms:modified xsi:type="dcterms:W3CDTF">2024-01-13T10:50:28Z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70C3DE30A997408F8FA8B370E057D4C9_11</vt:lpwstr>
  </property>
  <property fmtid="{D5CDD505-2E9C-101B-9397-08002B2CF9AE}" pid="3" name="KSOProductBuildVer">
    <vt:lpwstr>2052-12.1.0.16120</vt:lpwstr>
  </property>
</Properties>
</file>