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膨化硝铵炸药项目规划设计蓝图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68" w:history="1">
        <w:r>
          <w:rPr>
            <w:rFonts w:ascii="仿宋" w:eastAsia="仿宋" w:hAnsi="仿宋" w:cs="仿宋" w:hint="eastAsia"/>
            <w:lang w:eastAsia="zh-CN"/>
          </w:rPr>
          <w:t>前言</w:t>
        </w:r>
        <w:r>
          <w:tab/>
        </w:r>
        <w:r>
          <w:fldChar w:fldCharType="begin"/>
        </w:r>
        <w:r>
          <w:instrText xml:space="preserve"> PAGEREF _Toc18468 \h </w:instrText>
        </w:r>
        <w:r>
          <w:fldChar w:fldCharType="separate"/>
        </w:r>
        <w:r>
          <w:t>3</w:t>
        </w:r>
        <w:r>
          <w:fldChar w:fldCharType="end"/>
        </w:r>
      </w:hyperlink>
    </w:p>
    <w:p>
      <w:pPr>
        <w:pStyle w:val="TOC1"/>
        <w:tabs>
          <w:tab w:val="right" w:leader="dot" w:pos="8306"/>
        </w:tabs>
      </w:pPr>
      <w:hyperlink w:anchor="_Toc11953" w:history="1">
        <w:r>
          <w:rPr>
            <w:rFonts w:ascii="仿宋" w:eastAsia="仿宋" w:hAnsi="仿宋" w:cs="仿宋" w:hint="eastAsia"/>
            <w:lang w:eastAsia="zh-CN"/>
          </w:rPr>
          <w:t>一、工艺说明</w:t>
        </w:r>
        <w:r>
          <w:tab/>
        </w:r>
        <w:r>
          <w:fldChar w:fldCharType="begin"/>
        </w:r>
        <w:r>
          <w:instrText xml:space="preserve"> PAGEREF _Toc11953 \h </w:instrText>
        </w:r>
        <w:r>
          <w:fldChar w:fldCharType="separate"/>
        </w:r>
        <w:r>
          <w:t>3</w:t>
        </w:r>
        <w:r>
          <w:fldChar w:fldCharType="end"/>
        </w:r>
      </w:hyperlink>
    </w:p>
    <w:p>
      <w:pPr>
        <w:pStyle w:val="TOC2"/>
        <w:tabs>
          <w:tab w:val="right" w:leader="dot" w:pos="8306"/>
        </w:tabs>
      </w:pPr>
      <w:hyperlink w:anchor="_Toc28655" w:history="1">
        <w:r>
          <w:rPr>
            <w:rFonts w:ascii="仿宋" w:eastAsia="仿宋" w:hAnsi="仿宋" w:cs="仿宋" w:hint="eastAsia"/>
            <w:lang w:eastAsia="zh-CN"/>
          </w:rPr>
          <w:t>(一)、技术管理特点</w:t>
        </w:r>
        <w:r>
          <w:tab/>
        </w:r>
        <w:r>
          <w:fldChar w:fldCharType="begin"/>
        </w:r>
        <w:r>
          <w:instrText xml:space="preserve"> PAGEREF _Toc28655 \h </w:instrText>
        </w:r>
        <w:r>
          <w:fldChar w:fldCharType="separate"/>
        </w:r>
        <w:r>
          <w:t>3</w:t>
        </w:r>
        <w:r>
          <w:fldChar w:fldCharType="end"/>
        </w:r>
      </w:hyperlink>
    </w:p>
    <w:p>
      <w:pPr>
        <w:pStyle w:val="TOC2"/>
        <w:tabs>
          <w:tab w:val="right" w:leader="dot" w:pos="8306"/>
        </w:tabs>
      </w:pPr>
      <w:hyperlink w:anchor="_Toc11898" w:history="1">
        <w:r>
          <w:rPr>
            <w:rFonts w:ascii="仿宋" w:eastAsia="仿宋" w:hAnsi="仿宋" w:cs="仿宋" w:hint="eastAsia"/>
            <w:lang w:eastAsia="zh-CN"/>
          </w:rPr>
          <w:t>(二)、膨化硝铵炸药项目工艺技术设计方案</w:t>
        </w:r>
        <w:r>
          <w:tab/>
        </w:r>
        <w:r>
          <w:fldChar w:fldCharType="begin"/>
        </w:r>
        <w:r>
          <w:instrText xml:space="preserve"> PAGEREF _Toc11898 \h </w:instrText>
        </w:r>
        <w:r>
          <w:fldChar w:fldCharType="separate"/>
        </w:r>
        <w:r>
          <w:t>4</w:t>
        </w:r>
        <w:r>
          <w:fldChar w:fldCharType="end"/>
        </w:r>
      </w:hyperlink>
    </w:p>
    <w:p>
      <w:pPr>
        <w:pStyle w:val="TOC2"/>
        <w:tabs>
          <w:tab w:val="right" w:leader="dot" w:pos="8306"/>
        </w:tabs>
      </w:pPr>
      <w:hyperlink w:anchor="_Toc2358" w:history="1">
        <w:r>
          <w:rPr>
            <w:rFonts w:ascii="仿宋" w:eastAsia="仿宋" w:hAnsi="仿宋" w:cs="仿宋" w:hint="eastAsia"/>
            <w:lang w:eastAsia="zh-CN"/>
          </w:rPr>
          <w:t>(三)、设备选型方案</w:t>
        </w:r>
        <w:r>
          <w:tab/>
        </w:r>
        <w:r>
          <w:fldChar w:fldCharType="begin"/>
        </w:r>
        <w:r>
          <w:instrText xml:space="preserve"> PAGEREF _Toc2358 \h </w:instrText>
        </w:r>
        <w:r>
          <w:fldChar w:fldCharType="separate"/>
        </w:r>
        <w:r>
          <w:t>5</w:t>
        </w:r>
        <w:r>
          <w:fldChar w:fldCharType="end"/>
        </w:r>
      </w:hyperlink>
    </w:p>
    <w:p>
      <w:pPr>
        <w:pStyle w:val="TOC1"/>
        <w:tabs>
          <w:tab w:val="right" w:leader="dot" w:pos="8306"/>
        </w:tabs>
      </w:pPr>
      <w:hyperlink w:anchor="_Toc7765" w:history="1">
        <w:r>
          <w:rPr>
            <w:rFonts w:ascii="仿宋" w:eastAsia="仿宋" w:hAnsi="仿宋" w:cs="仿宋" w:hint="eastAsia"/>
            <w:lang w:eastAsia="zh-CN"/>
          </w:rPr>
          <w:t>二、膨化硝铵炸药项目建设背景及必要性分析</w:t>
        </w:r>
        <w:r>
          <w:tab/>
        </w:r>
        <w:r>
          <w:fldChar w:fldCharType="begin"/>
        </w:r>
        <w:r>
          <w:instrText xml:space="preserve"> PAGEREF _Toc7765 \h </w:instrText>
        </w:r>
        <w:r>
          <w:fldChar w:fldCharType="separate"/>
        </w:r>
        <w:r>
          <w:t>7</w:t>
        </w:r>
        <w:r>
          <w:fldChar w:fldCharType="end"/>
        </w:r>
      </w:hyperlink>
    </w:p>
    <w:p>
      <w:pPr>
        <w:pStyle w:val="TOC2"/>
        <w:tabs>
          <w:tab w:val="right" w:leader="dot" w:pos="8306"/>
        </w:tabs>
      </w:pPr>
      <w:hyperlink w:anchor="_Toc30129" w:history="1">
        <w:r>
          <w:rPr>
            <w:rFonts w:ascii="仿宋" w:eastAsia="仿宋" w:hAnsi="仿宋" w:cs="仿宋" w:hint="eastAsia"/>
            <w:lang w:eastAsia="zh-CN"/>
          </w:rPr>
          <w:t>(一)、膨化硝铵炸药项目背景分析</w:t>
        </w:r>
        <w:r>
          <w:tab/>
        </w:r>
        <w:r>
          <w:fldChar w:fldCharType="begin"/>
        </w:r>
        <w:r>
          <w:instrText xml:space="preserve"> PAGEREF _Toc30129 \h </w:instrText>
        </w:r>
        <w:r>
          <w:fldChar w:fldCharType="separate"/>
        </w:r>
        <w:r>
          <w:t>7</w:t>
        </w:r>
        <w:r>
          <w:fldChar w:fldCharType="end"/>
        </w:r>
      </w:hyperlink>
    </w:p>
    <w:p>
      <w:pPr>
        <w:pStyle w:val="TOC2"/>
        <w:tabs>
          <w:tab w:val="right" w:leader="dot" w:pos="8306"/>
        </w:tabs>
      </w:pPr>
      <w:hyperlink w:anchor="_Toc22368" w:history="1">
        <w:r>
          <w:rPr>
            <w:rFonts w:ascii="仿宋" w:eastAsia="仿宋" w:hAnsi="仿宋" w:cs="仿宋" w:hint="eastAsia"/>
            <w:lang w:eastAsia="zh-CN"/>
          </w:rPr>
          <w:t>(二)、膨化硝铵炸药项目建设必要性分析</w:t>
        </w:r>
        <w:r>
          <w:tab/>
        </w:r>
        <w:r>
          <w:fldChar w:fldCharType="begin"/>
        </w:r>
        <w:r>
          <w:instrText xml:space="preserve"> PAGEREF _Toc22368 \h </w:instrText>
        </w:r>
        <w:r>
          <w:fldChar w:fldCharType="separate"/>
        </w:r>
        <w:r>
          <w:t>8</w:t>
        </w:r>
        <w:r>
          <w:fldChar w:fldCharType="end"/>
        </w:r>
      </w:hyperlink>
    </w:p>
    <w:p>
      <w:pPr>
        <w:pStyle w:val="TOC1"/>
        <w:tabs>
          <w:tab w:val="right" w:leader="dot" w:pos="8306"/>
        </w:tabs>
      </w:pPr>
      <w:hyperlink w:anchor="_Toc14144" w:history="1">
        <w:r>
          <w:rPr>
            <w:rFonts w:ascii="仿宋" w:eastAsia="仿宋" w:hAnsi="仿宋" w:cs="仿宋" w:hint="eastAsia"/>
            <w:lang w:eastAsia="zh-CN"/>
          </w:rPr>
          <w:t>三、膨化硝铵炸药项目文档管理</w:t>
        </w:r>
        <w:r>
          <w:tab/>
        </w:r>
        <w:r>
          <w:fldChar w:fldCharType="begin"/>
        </w:r>
        <w:r>
          <w:instrText xml:space="preserve"> PAGEREF _Toc14144 \h </w:instrText>
        </w:r>
        <w:r>
          <w:fldChar w:fldCharType="separate"/>
        </w:r>
        <w:r>
          <w:t>10</w:t>
        </w:r>
        <w:r>
          <w:fldChar w:fldCharType="end"/>
        </w:r>
      </w:hyperlink>
    </w:p>
    <w:p>
      <w:pPr>
        <w:pStyle w:val="TOC2"/>
        <w:tabs>
          <w:tab w:val="right" w:leader="dot" w:pos="8306"/>
        </w:tabs>
      </w:pPr>
      <w:hyperlink w:anchor="_Toc5195" w:history="1">
        <w:r>
          <w:rPr>
            <w:rFonts w:ascii="仿宋" w:eastAsia="仿宋" w:hAnsi="仿宋" w:cs="仿宋" w:hint="eastAsia"/>
            <w:lang w:eastAsia="zh-CN"/>
          </w:rPr>
          <w:t>(一)、文档编制与审查</w:t>
        </w:r>
        <w:r>
          <w:tab/>
        </w:r>
        <w:r>
          <w:fldChar w:fldCharType="begin"/>
        </w:r>
        <w:r>
          <w:instrText xml:space="preserve"> PAGEREF _Toc5195 \h </w:instrText>
        </w:r>
        <w:r>
          <w:fldChar w:fldCharType="separate"/>
        </w:r>
        <w:r>
          <w:t>10</w:t>
        </w:r>
        <w:r>
          <w:fldChar w:fldCharType="end"/>
        </w:r>
      </w:hyperlink>
    </w:p>
    <w:p>
      <w:pPr>
        <w:pStyle w:val="TOC2"/>
        <w:tabs>
          <w:tab w:val="right" w:leader="dot" w:pos="8306"/>
        </w:tabs>
      </w:pPr>
      <w:hyperlink w:anchor="_Toc9429" w:history="1">
        <w:r>
          <w:rPr>
            <w:rFonts w:ascii="仿宋" w:eastAsia="仿宋" w:hAnsi="仿宋" w:cs="仿宋" w:hint="eastAsia"/>
            <w:lang w:eastAsia="zh-CN"/>
          </w:rPr>
          <w:t>(二)、文档发布与分发</w:t>
        </w:r>
        <w:r>
          <w:tab/>
        </w:r>
        <w:r>
          <w:fldChar w:fldCharType="begin"/>
        </w:r>
        <w:r>
          <w:instrText xml:space="preserve"> PAGEREF _Toc9429 \h </w:instrText>
        </w:r>
        <w:r>
          <w:fldChar w:fldCharType="separate"/>
        </w:r>
        <w:r>
          <w:t>11</w:t>
        </w:r>
        <w:r>
          <w:fldChar w:fldCharType="end"/>
        </w:r>
      </w:hyperlink>
    </w:p>
    <w:p>
      <w:pPr>
        <w:pStyle w:val="TOC2"/>
        <w:tabs>
          <w:tab w:val="right" w:leader="dot" w:pos="8306"/>
        </w:tabs>
      </w:pPr>
      <w:hyperlink w:anchor="_Toc25377" w:history="1">
        <w:r>
          <w:rPr>
            <w:rFonts w:ascii="仿宋" w:eastAsia="仿宋" w:hAnsi="仿宋" w:cs="仿宋" w:hint="eastAsia"/>
            <w:lang w:eastAsia="zh-CN"/>
          </w:rPr>
          <w:t>(三)、文档存档与归档</w:t>
        </w:r>
        <w:r>
          <w:tab/>
        </w:r>
        <w:r>
          <w:fldChar w:fldCharType="begin"/>
        </w:r>
        <w:r>
          <w:instrText xml:space="preserve"> PAGEREF _Toc25377 \h </w:instrText>
        </w:r>
        <w:r>
          <w:fldChar w:fldCharType="separate"/>
        </w:r>
        <w:r>
          <w:t>12</w:t>
        </w:r>
        <w:r>
          <w:fldChar w:fldCharType="end"/>
        </w:r>
      </w:hyperlink>
    </w:p>
    <w:p>
      <w:pPr>
        <w:pStyle w:val="TOC1"/>
        <w:tabs>
          <w:tab w:val="right" w:leader="dot" w:pos="8306"/>
        </w:tabs>
      </w:pPr>
      <w:hyperlink w:anchor="_Toc25524" w:history="1">
        <w:r>
          <w:rPr>
            <w:rFonts w:ascii="仿宋" w:eastAsia="仿宋" w:hAnsi="仿宋" w:cs="仿宋" w:hint="eastAsia"/>
            <w:lang w:eastAsia="zh-CN"/>
          </w:rPr>
          <w:t>四、膨化硝铵炸药项目概论</w:t>
        </w:r>
        <w:r>
          <w:tab/>
        </w:r>
        <w:r>
          <w:fldChar w:fldCharType="begin"/>
        </w:r>
        <w:r>
          <w:instrText xml:space="preserve"> PAGEREF _Toc25524 \h </w:instrText>
        </w:r>
        <w:r>
          <w:fldChar w:fldCharType="separate"/>
        </w:r>
        <w:r>
          <w:t>13</w:t>
        </w:r>
        <w:r>
          <w:fldChar w:fldCharType="end"/>
        </w:r>
      </w:hyperlink>
    </w:p>
    <w:p>
      <w:pPr>
        <w:pStyle w:val="TOC2"/>
        <w:tabs>
          <w:tab w:val="right" w:leader="dot" w:pos="8306"/>
        </w:tabs>
      </w:pPr>
      <w:hyperlink w:anchor="_Toc19980" w:history="1">
        <w:r>
          <w:rPr>
            <w:rFonts w:ascii="仿宋" w:eastAsia="仿宋" w:hAnsi="仿宋" w:cs="仿宋" w:hint="eastAsia"/>
            <w:lang w:eastAsia="zh-CN"/>
          </w:rPr>
          <w:t>(一)、膨化硝铵炸药项目概况</w:t>
        </w:r>
        <w:r>
          <w:tab/>
        </w:r>
        <w:r>
          <w:fldChar w:fldCharType="begin"/>
        </w:r>
        <w:r>
          <w:instrText xml:space="preserve"> PAGEREF _Toc19980 \h </w:instrText>
        </w:r>
        <w:r>
          <w:fldChar w:fldCharType="separate"/>
        </w:r>
        <w:r>
          <w:t>13</w:t>
        </w:r>
        <w:r>
          <w:fldChar w:fldCharType="end"/>
        </w:r>
      </w:hyperlink>
    </w:p>
    <w:p>
      <w:pPr>
        <w:pStyle w:val="TOC2"/>
        <w:tabs>
          <w:tab w:val="right" w:leader="dot" w:pos="8306"/>
        </w:tabs>
      </w:pPr>
      <w:hyperlink w:anchor="_Toc12159" w:history="1">
        <w:r>
          <w:rPr>
            <w:rFonts w:ascii="仿宋" w:eastAsia="仿宋" w:hAnsi="仿宋" w:cs="仿宋" w:hint="eastAsia"/>
            <w:lang w:eastAsia="zh-CN"/>
          </w:rPr>
          <w:t>(二)、膨化硝铵炸药项目目标</w:t>
        </w:r>
        <w:r>
          <w:tab/>
        </w:r>
        <w:r>
          <w:fldChar w:fldCharType="begin"/>
        </w:r>
        <w:r>
          <w:instrText xml:space="preserve"> PAGEREF _Toc12159 \h </w:instrText>
        </w:r>
        <w:r>
          <w:fldChar w:fldCharType="separate"/>
        </w:r>
        <w:r>
          <w:t>16</w:t>
        </w:r>
        <w:r>
          <w:fldChar w:fldCharType="end"/>
        </w:r>
      </w:hyperlink>
    </w:p>
    <w:p>
      <w:pPr>
        <w:pStyle w:val="TOC2"/>
        <w:tabs>
          <w:tab w:val="right" w:leader="dot" w:pos="8306"/>
        </w:tabs>
      </w:pPr>
      <w:hyperlink w:anchor="_Toc15266" w:history="1">
        <w:r>
          <w:rPr>
            <w:rFonts w:ascii="仿宋" w:eastAsia="仿宋" w:hAnsi="仿宋" w:cs="仿宋" w:hint="eastAsia"/>
            <w:lang w:eastAsia="zh-CN"/>
          </w:rPr>
          <w:t>(三)、膨化硝铵炸药项目提出的理由</w:t>
        </w:r>
        <w:r>
          <w:tab/>
        </w:r>
        <w:r>
          <w:fldChar w:fldCharType="begin"/>
        </w:r>
        <w:r>
          <w:instrText xml:space="preserve"> PAGEREF _Toc15266 \h </w:instrText>
        </w:r>
        <w:r>
          <w:fldChar w:fldCharType="separate"/>
        </w:r>
        <w:r>
          <w:t>16</w:t>
        </w:r>
        <w:r>
          <w:fldChar w:fldCharType="end"/>
        </w:r>
      </w:hyperlink>
    </w:p>
    <w:p>
      <w:pPr>
        <w:pStyle w:val="TOC2"/>
        <w:tabs>
          <w:tab w:val="right" w:leader="dot" w:pos="8306"/>
        </w:tabs>
      </w:pPr>
      <w:hyperlink w:anchor="_Toc4084" w:history="1">
        <w:r>
          <w:rPr>
            <w:rFonts w:ascii="仿宋" w:eastAsia="仿宋" w:hAnsi="仿宋" w:cs="仿宋" w:hint="eastAsia"/>
            <w:lang w:eastAsia="zh-CN"/>
          </w:rPr>
          <w:t>(四)、膨化硝铵炸药项目意义</w:t>
        </w:r>
        <w:r>
          <w:tab/>
        </w:r>
        <w:r>
          <w:fldChar w:fldCharType="begin"/>
        </w:r>
        <w:r>
          <w:instrText xml:space="preserve"> PAGEREF _Toc4084 \h </w:instrText>
        </w:r>
        <w:r>
          <w:fldChar w:fldCharType="separate"/>
        </w:r>
        <w:r>
          <w:t>18</w:t>
        </w:r>
        <w:r>
          <w:fldChar w:fldCharType="end"/>
        </w:r>
      </w:hyperlink>
    </w:p>
    <w:p>
      <w:pPr>
        <w:pStyle w:val="TOC2"/>
        <w:tabs>
          <w:tab w:val="right" w:leader="dot" w:pos="8306"/>
        </w:tabs>
      </w:pPr>
      <w:hyperlink w:anchor="_Toc19007" w:history="1">
        <w:r>
          <w:rPr>
            <w:rFonts w:ascii="仿宋" w:eastAsia="仿宋" w:hAnsi="仿宋" w:cs="仿宋" w:hint="eastAsia"/>
            <w:lang w:eastAsia="zh-CN"/>
          </w:rPr>
          <w:t>(五)、膨化硝铵炸药项目背景</w:t>
        </w:r>
        <w:r>
          <w:tab/>
        </w:r>
        <w:r>
          <w:fldChar w:fldCharType="begin"/>
        </w:r>
        <w:r>
          <w:instrText xml:space="preserve"> PAGEREF _Toc19007 \h </w:instrText>
        </w:r>
        <w:r>
          <w:fldChar w:fldCharType="separate"/>
        </w:r>
        <w:r>
          <w:t>19</w:t>
        </w:r>
        <w:r>
          <w:fldChar w:fldCharType="end"/>
        </w:r>
      </w:hyperlink>
    </w:p>
    <w:p>
      <w:pPr>
        <w:pStyle w:val="TOC1"/>
        <w:tabs>
          <w:tab w:val="right" w:leader="dot" w:pos="8306"/>
        </w:tabs>
      </w:pPr>
      <w:hyperlink w:anchor="_Toc20805" w:history="1">
        <w:r>
          <w:rPr>
            <w:rFonts w:ascii="仿宋" w:eastAsia="仿宋" w:hAnsi="仿宋" w:cs="仿宋" w:hint="eastAsia"/>
            <w:lang w:eastAsia="zh-CN"/>
          </w:rPr>
          <w:t>五、产品规划分析</w:t>
        </w:r>
        <w:r>
          <w:tab/>
        </w:r>
        <w:r>
          <w:fldChar w:fldCharType="begin"/>
        </w:r>
        <w:r>
          <w:instrText xml:space="preserve"> PAGEREF _Toc20805 \h </w:instrText>
        </w:r>
        <w:r>
          <w:fldChar w:fldCharType="separate"/>
        </w:r>
        <w:r>
          <w:t>20</w:t>
        </w:r>
        <w:r>
          <w:fldChar w:fldCharType="end"/>
        </w:r>
      </w:hyperlink>
    </w:p>
    <w:p>
      <w:pPr>
        <w:pStyle w:val="TOC2"/>
        <w:tabs>
          <w:tab w:val="right" w:leader="dot" w:pos="8306"/>
        </w:tabs>
      </w:pPr>
      <w:hyperlink w:anchor="_Toc18288" w:history="1">
        <w:r>
          <w:rPr>
            <w:rFonts w:ascii="仿宋" w:eastAsia="仿宋" w:hAnsi="仿宋" w:cs="仿宋" w:hint="eastAsia"/>
            <w:lang w:eastAsia="zh-CN"/>
          </w:rPr>
          <w:t>(一)、产品规划</w:t>
        </w:r>
        <w:r>
          <w:tab/>
        </w:r>
        <w:r>
          <w:fldChar w:fldCharType="begin"/>
        </w:r>
        <w:r>
          <w:instrText xml:space="preserve"> PAGEREF _Toc18288 \h </w:instrText>
        </w:r>
        <w:r>
          <w:fldChar w:fldCharType="separate"/>
        </w:r>
        <w:r>
          <w:t>20</w:t>
        </w:r>
        <w:r>
          <w:fldChar w:fldCharType="end"/>
        </w:r>
      </w:hyperlink>
    </w:p>
    <w:p>
      <w:pPr>
        <w:pStyle w:val="TOC2"/>
        <w:tabs>
          <w:tab w:val="right" w:leader="dot" w:pos="8306"/>
        </w:tabs>
      </w:pPr>
      <w:hyperlink w:anchor="_Toc31848" w:history="1">
        <w:r>
          <w:rPr>
            <w:rFonts w:ascii="仿宋" w:eastAsia="仿宋" w:hAnsi="仿宋" w:cs="仿宋" w:hint="eastAsia"/>
            <w:lang w:eastAsia="zh-CN"/>
          </w:rPr>
          <w:t>(二)、建设规模</w:t>
        </w:r>
        <w:r>
          <w:tab/>
        </w:r>
        <w:r>
          <w:fldChar w:fldCharType="begin"/>
        </w:r>
        <w:r>
          <w:instrText xml:space="preserve"> PAGEREF _Toc31848 \h </w:instrText>
        </w:r>
        <w:r>
          <w:fldChar w:fldCharType="separate"/>
        </w:r>
        <w:r>
          <w:t>21</w:t>
        </w:r>
        <w:r>
          <w:fldChar w:fldCharType="end"/>
        </w:r>
      </w:hyperlink>
    </w:p>
    <w:p>
      <w:pPr>
        <w:pStyle w:val="TOC1"/>
        <w:tabs>
          <w:tab w:val="right" w:leader="dot" w:pos="8306"/>
        </w:tabs>
      </w:pPr>
      <w:hyperlink w:anchor="_Toc11138" w:history="1">
        <w:r>
          <w:rPr>
            <w:rFonts w:ascii="仿宋" w:eastAsia="仿宋" w:hAnsi="仿宋" w:cs="仿宋" w:hint="eastAsia"/>
            <w:lang w:eastAsia="zh-CN"/>
          </w:rPr>
          <w:t>六、膨化硝铵炸药项目建设单位说明</w:t>
        </w:r>
        <w:r>
          <w:tab/>
        </w:r>
        <w:r>
          <w:fldChar w:fldCharType="begin"/>
        </w:r>
        <w:r>
          <w:instrText xml:space="preserve"> PAGEREF _Toc11138 \h </w:instrText>
        </w:r>
        <w:r>
          <w:fldChar w:fldCharType="separate"/>
        </w:r>
        <w:r>
          <w:t>22</w:t>
        </w:r>
        <w:r>
          <w:fldChar w:fldCharType="end"/>
        </w:r>
      </w:hyperlink>
    </w:p>
    <w:p>
      <w:pPr>
        <w:pStyle w:val="TOC2"/>
        <w:tabs>
          <w:tab w:val="right" w:leader="dot" w:pos="8306"/>
        </w:tabs>
      </w:pPr>
      <w:hyperlink w:anchor="_Toc14051" w:history="1">
        <w:r>
          <w:rPr>
            <w:rFonts w:ascii="仿宋" w:eastAsia="仿宋" w:hAnsi="仿宋" w:cs="仿宋" w:hint="eastAsia"/>
            <w:lang w:eastAsia="zh-CN"/>
          </w:rPr>
          <w:t>(一)、膨化硝铵炸药项目承办单位基本情况</w:t>
        </w:r>
        <w:r>
          <w:tab/>
        </w:r>
        <w:r>
          <w:fldChar w:fldCharType="begin"/>
        </w:r>
        <w:r>
          <w:instrText xml:space="preserve"> PAGEREF _Toc14051 \h </w:instrText>
        </w:r>
        <w:r>
          <w:fldChar w:fldCharType="separate"/>
        </w:r>
        <w:r>
          <w:t>22</w:t>
        </w:r>
        <w:r>
          <w:fldChar w:fldCharType="end"/>
        </w:r>
      </w:hyperlink>
    </w:p>
    <w:p>
      <w:pPr>
        <w:pStyle w:val="TOC2"/>
        <w:tabs>
          <w:tab w:val="right" w:leader="dot" w:pos="8306"/>
        </w:tabs>
      </w:pPr>
      <w:hyperlink w:anchor="_Toc680" w:history="1">
        <w:r>
          <w:rPr>
            <w:rFonts w:ascii="仿宋" w:eastAsia="仿宋" w:hAnsi="仿宋" w:cs="仿宋" w:hint="eastAsia"/>
            <w:lang w:eastAsia="zh-CN"/>
          </w:rPr>
          <w:t>(二)、公司经济效益分析</w:t>
        </w:r>
        <w:r>
          <w:tab/>
        </w:r>
        <w:r>
          <w:fldChar w:fldCharType="begin"/>
        </w:r>
        <w:r>
          <w:instrText xml:space="preserve"> PAGEREF _Toc680 \h </w:instrText>
        </w:r>
        <w:r>
          <w:fldChar w:fldCharType="separate"/>
        </w:r>
        <w:r>
          <w:t>22</w:t>
        </w:r>
        <w:r>
          <w:fldChar w:fldCharType="end"/>
        </w:r>
      </w:hyperlink>
    </w:p>
    <w:p>
      <w:pPr>
        <w:pStyle w:val="TOC1"/>
        <w:tabs>
          <w:tab w:val="right" w:leader="dot" w:pos="8306"/>
        </w:tabs>
      </w:pPr>
      <w:hyperlink w:anchor="_Toc28111" w:history="1">
        <w:r>
          <w:rPr>
            <w:rFonts w:ascii="仿宋" w:eastAsia="仿宋" w:hAnsi="仿宋" w:cs="仿宋" w:hint="eastAsia"/>
            <w:lang w:eastAsia="zh-CN"/>
          </w:rPr>
          <w:t>七、膨化硝铵炸药项目人力资源管理</w:t>
        </w:r>
        <w:r>
          <w:tab/>
        </w:r>
        <w:r>
          <w:fldChar w:fldCharType="begin"/>
        </w:r>
        <w:r>
          <w:instrText xml:space="preserve"> PAGEREF _Toc28111 \h </w:instrText>
        </w:r>
        <w:r>
          <w:fldChar w:fldCharType="separate"/>
        </w:r>
        <w:r>
          <w:t>23</w:t>
        </w:r>
        <w:r>
          <w:fldChar w:fldCharType="end"/>
        </w:r>
      </w:hyperlink>
    </w:p>
    <w:p>
      <w:pPr>
        <w:pStyle w:val="TOC2"/>
        <w:tabs>
          <w:tab w:val="right" w:leader="dot" w:pos="8306"/>
        </w:tabs>
      </w:pPr>
      <w:hyperlink w:anchor="_Toc14438" w:history="1">
        <w:r>
          <w:rPr>
            <w:rFonts w:ascii="仿宋" w:eastAsia="仿宋" w:hAnsi="仿宋" w:cs="仿宋" w:hint="eastAsia"/>
            <w:lang w:eastAsia="zh-CN"/>
          </w:rPr>
          <w:t>(一)、建立健全的预算管理制度</w:t>
        </w:r>
        <w:r>
          <w:tab/>
        </w:r>
        <w:r>
          <w:fldChar w:fldCharType="begin"/>
        </w:r>
        <w:r>
          <w:instrText xml:space="preserve"> PAGEREF _Toc14438 \h </w:instrText>
        </w:r>
        <w:r>
          <w:fldChar w:fldCharType="separate"/>
        </w:r>
        <w:r>
          <w:t>23</w:t>
        </w:r>
        <w:r>
          <w:fldChar w:fldCharType="end"/>
        </w:r>
      </w:hyperlink>
    </w:p>
    <w:p>
      <w:pPr>
        <w:pStyle w:val="TOC2"/>
        <w:tabs>
          <w:tab w:val="right" w:leader="dot" w:pos="8306"/>
        </w:tabs>
      </w:pPr>
      <w:hyperlink w:anchor="_Toc3631" w:history="1">
        <w:r>
          <w:rPr>
            <w:rFonts w:ascii="仿宋" w:eastAsia="仿宋" w:hAnsi="仿宋" w:cs="仿宋" w:hint="eastAsia"/>
            <w:lang w:eastAsia="zh-CN"/>
          </w:rPr>
          <w:t>(二)、加强资金流动监控</w:t>
        </w:r>
        <w:r>
          <w:tab/>
        </w:r>
        <w:r>
          <w:fldChar w:fldCharType="begin"/>
        </w:r>
        <w:r>
          <w:instrText xml:space="preserve"> PAGEREF _Toc3631 \h </w:instrText>
        </w:r>
        <w:r>
          <w:fldChar w:fldCharType="separate"/>
        </w:r>
        <w:r>
          <w:t>25</w:t>
        </w:r>
        <w:r>
          <w:fldChar w:fldCharType="end"/>
        </w:r>
      </w:hyperlink>
    </w:p>
    <w:p>
      <w:pPr>
        <w:pStyle w:val="TOC2"/>
        <w:tabs>
          <w:tab w:val="right" w:leader="dot" w:pos="8306"/>
        </w:tabs>
      </w:pPr>
      <w:hyperlink w:anchor="_Toc7957" w:history="1">
        <w:r>
          <w:rPr>
            <w:rFonts w:ascii="仿宋" w:eastAsia="仿宋" w:hAnsi="仿宋" w:cs="仿宋" w:hint="eastAsia"/>
            <w:lang w:eastAsia="zh-CN"/>
          </w:rPr>
          <w:t>(三)、制定完善的风险控制机制</w:t>
        </w:r>
        <w:r>
          <w:tab/>
        </w:r>
        <w:r>
          <w:fldChar w:fldCharType="begin"/>
        </w:r>
        <w:r>
          <w:instrText xml:space="preserve"> PAGEREF _Toc7957 \h </w:instrText>
        </w:r>
        <w:r>
          <w:fldChar w:fldCharType="separate"/>
        </w:r>
        <w:r>
          <w:t>26</w:t>
        </w:r>
        <w:r>
          <w:fldChar w:fldCharType="end"/>
        </w:r>
      </w:hyperlink>
    </w:p>
    <w:p>
      <w:pPr>
        <w:pStyle w:val="TOC2"/>
        <w:tabs>
          <w:tab w:val="right" w:leader="dot" w:pos="8306"/>
        </w:tabs>
      </w:pPr>
      <w:hyperlink w:anchor="_Toc23762" w:history="1">
        <w:r>
          <w:rPr>
            <w:rFonts w:ascii="仿宋" w:eastAsia="仿宋" w:hAnsi="仿宋" w:cs="仿宋" w:hint="eastAsia"/>
            <w:lang w:eastAsia="zh-CN"/>
          </w:rPr>
          <w:t>(四)、优化成本管理</w:t>
        </w:r>
        <w:r>
          <w:tab/>
        </w:r>
        <w:r>
          <w:fldChar w:fldCharType="begin"/>
        </w:r>
        <w:r>
          <w:instrText xml:space="preserve"> PAGEREF _Toc23762 \h </w:instrText>
        </w:r>
        <w:r>
          <w:fldChar w:fldCharType="separate"/>
        </w:r>
        <w:r>
          <w:t>28</w:t>
        </w:r>
        <w:r>
          <w:fldChar w:fldCharType="end"/>
        </w:r>
      </w:hyperlink>
    </w:p>
    <w:p>
      <w:pPr>
        <w:pStyle w:val="TOC1"/>
        <w:tabs>
          <w:tab w:val="right" w:leader="dot" w:pos="8306"/>
        </w:tabs>
      </w:pPr>
      <w:hyperlink w:anchor="_Toc7355" w:history="1">
        <w:r>
          <w:rPr>
            <w:rFonts w:ascii="仿宋" w:eastAsia="仿宋" w:hAnsi="仿宋" w:cs="仿宋" w:hint="eastAsia"/>
            <w:lang w:eastAsia="zh-CN"/>
          </w:rPr>
          <w:t>八、膨化硝铵炸药项目创新与研发</w:t>
        </w:r>
        <w:r>
          <w:tab/>
        </w:r>
        <w:r>
          <w:fldChar w:fldCharType="begin"/>
        </w:r>
        <w:r>
          <w:instrText xml:space="preserve"> PAGEREF _Toc7355 \h </w:instrText>
        </w:r>
        <w:r>
          <w:fldChar w:fldCharType="separate"/>
        </w:r>
        <w:r>
          <w:t>29</w:t>
        </w:r>
        <w:r>
          <w:fldChar w:fldCharType="end"/>
        </w:r>
      </w:hyperlink>
    </w:p>
    <w:p>
      <w:pPr>
        <w:pStyle w:val="TOC2"/>
        <w:tabs>
          <w:tab w:val="right" w:leader="dot" w:pos="8306"/>
        </w:tabs>
      </w:pPr>
      <w:hyperlink w:anchor="_Toc21071" w:history="1">
        <w:r>
          <w:rPr>
            <w:rFonts w:ascii="仿宋" w:eastAsia="仿宋" w:hAnsi="仿宋" w:cs="仿宋" w:hint="eastAsia"/>
            <w:lang w:eastAsia="zh-CN"/>
          </w:rPr>
          <w:t>(一)、创新策略与方向</w:t>
        </w:r>
        <w:r>
          <w:tab/>
        </w:r>
        <w:r>
          <w:fldChar w:fldCharType="begin"/>
        </w:r>
        <w:r>
          <w:instrText xml:space="preserve"> PAGEREF _Toc21071 \h </w:instrText>
        </w:r>
        <w:r>
          <w:fldChar w:fldCharType="separate"/>
        </w:r>
        <w:r>
          <w:t>29</w:t>
        </w:r>
        <w:r>
          <w:fldChar w:fldCharType="end"/>
        </w:r>
      </w:hyperlink>
    </w:p>
    <w:p>
      <w:pPr>
        <w:pStyle w:val="TOC2"/>
        <w:tabs>
          <w:tab w:val="right" w:leader="dot" w:pos="8306"/>
        </w:tabs>
      </w:pPr>
      <w:hyperlink w:anchor="_Toc28569" w:history="1">
        <w:r>
          <w:rPr>
            <w:rFonts w:ascii="仿宋" w:eastAsia="仿宋" w:hAnsi="仿宋" w:cs="仿宋" w:hint="eastAsia"/>
            <w:lang w:eastAsia="zh-CN"/>
          </w:rPr>
          <w:t>(二)、研发规划与投入</w:t>
        </w:r>
        <w:r>
          <w:tab/>
        </w:r>
        <w:r>
          <w:fldChar w:fldCharType="begin"/>
        </w:r>
        <w:r>
          <w:instrText xml:space="preserve"> PAGEREF _Toc28569 \h </w:instrText>
        </w:r>
        <w:r>
          <w:fldChar w:fldCharType="separate"/>
        </w:r>
        <w:r>
          <w:t>30</w:t>
        </w:r>
        <w:r>
          <w:fldChar w:fldCharType="end"/>
        </w:r>
      </w:hyperlink>
    </w:p>
    <w:p>
      <w:pPr>
        <w:pStyle w:val="TOC1"/>
        <w:tabs>
          <w:tab w:val="right" w:leader="dot" w:pos="8306"/>
        </w:tabs>
      </w:pPr>
      <w:hyperlink w:anchor="_Toc17375" w:history="1">
        <w:r>
          <w:rPr>
            <w:rFonts w:ascii="仿宋" w:eastAsia="仿宋" w:hAnsi="仿宋" w:cs="仿宋" w:hint="eastAsia"/>
            <w:lang w:eastAsia="zh-CN"/>
          </w:rPr>
          <w:t>九、膨化硝铵炸药项目计划安排</w:t>
        </w:r>
        <w:r>
          <w:tab/>
        </w:r>
        <w:r>
          <w:fldChar w:fldCharType="begin"/>
        </w:r>
        <w:r>
          <w:instrText xml:space="preserve"> PAGEREF _Toc17375 \h </w:instrText>
        </w:r>
        <w:r>
          <w:fldChar w:fldCharType="separate"/>
        </w:r>
        <w:r>
          <w:t>32</w:t>
        </w:r>
        <w:r>
          <w:fldChar w:fldCharType="end"/>
        </w:r>
      </w:hyperlink>
    </w:p>
    <w:p>
      <w:pPr>
        <w:pStyle w:val="TOC2"/>
        <w:tabs>
          <w:tab w:val="right" w:leader="dot" w:pos="8306"/>
        </w:tabs>
      </w:pPr>
      <w:hyperlink w:anchor="_Toc20495" w:history="1">
        <w:r>
          <w:rPr>
            <w:rFonts w:ascii="仿宋" w:eastAsia="仿宋" w:hAnsi="仿宋" w:cs="仿宋" w:hint="eastAsia"/>
            <w:lang w:eastAsia="zh-CN"/>
          </w:rPr>
          <w:t>(一)、建设周期</w:t>
        </w:r>
        <w:r>
          <w:tab/>
        </w:r>
        <w:r>
          <w:fldChar w:fldCharType="begin"/>
        </w:r>
        <w:r>
          <w:instrText xml:space="preserve"> PAGEREF _Toc20495 \h </w:instrText>
        </w:r>
        <w:r>
          <w:fldChar w:fldCharType="separate"/>
        </w:r>
        <w:r>
          <w:t>32</w:t>
        </w:r>
        <w:r>
          <w:fldChar w:fldCharType="end"/>
        </w:r>
      </w:hyperlink>
    </w:p>
    <w:p>
      <w:pPr>
        <w:pStyle w:val="TOC2"/>
        <w:tabs>
          <w:tab w:val="right" w:leader="dot" w:pos="8306"/>
        </w:tabs>
      </w:pPr>
      <w:hyperlink w:anchor="_Toc10281" w:history="1">
        <w:r>
          <w:rPr>
            <w:rFonts w:ascii="仿宋" w:eastAsia="仿宋" w:hAnsi="仿宋" w:cs="仿宋" w:hint="eastAsia"/>
            <w:lang w:eastAsia="zh-CN"/>
          </w:rPr>
          <w:t>(二)、建设进度</w:t>
        </w:r>
        <w:r>
          <w:tab/>
        </w:r>
        <w:r>
          <w:fldChar w:fldCharType="begin"/>
        </w:r>
        <w:r>
          <w:instrText xml:space="preserve"> PAGEREF _Toc10281 \h </w:instrText>
        </w:r>
        <w:r>
          <w:fldChar w:fldCharType="separate"/>
        </w:r>
        <w:r>
          <w:t>33</w:t>
        </w:r>
        <w:r>
          <w:fldChar w:fldCharType="end"/>
        </w:r>
      </w:hyperlink>
    </w:p>
    <w:p>
      <w:pPr>
        <w:pStyle w:val="TOC2"/>
        <w:tabs>
          <w:tab w:val="right" w:leader="dot" w:pos="8306"/>
        </w:tabs>
      </w:pPr>
      <w:hyperlink w:anchor="_Toc8910" w:history="1">
        <w:r>
          <w:rPr>
            <w:rFonts w:ascii="仿宋" w:eastAsia="仿宋" w:hAnsi="仿宋" w:cs="仿宋" w:hint="eastAsia"/>
            <w:lang w:eastAsia="zh-CN"/>
          </w:rPr>
          <w:t>(三)、进度安排注意事项</w:t>
        </w:r>
        <w:r>
          <w:tab/>
        </w:r>
        <w:r>
          <w:fldChar w:fldCharType="begin"/>
        </w:r>
        <w:r>
          <w:instrText xml:space="preserve"> PAGEREF _Toc8910 \h </w:instrText>
        </w:r>
        <w:r>
          <w:fldChar w:fldCharType="separate"/>
        </w:r>
        <w:r>
          <w:t>34</w:t>
        </w:r>
        <w:r>
          <w:fldChar w:fldCharType="end"/>
        </w:r>
      </w:hyperlink>
    </w:p>
    <w:p>
      <w:pPr>
        <w:pStyle w:val="TOC2"/>
        <w:tabs>
          <w:tab w:val="right" w:leader="dot" w:pos="8306"/>
        </w:tabs>
      </w:pPr>
      <w:hyperlink w:anchor="_Toc32564" w:history="1">
        <w:r>
          <w:rPr>
            <w:rFonts w:ascii="仿宋" w:eastAsia="仿宋" w:hAnsi="仿宋" w:cs="仿宋" w:hint="eastAsia"/>
            <w:lang w:eastAsia="zh-CN"/>
          </w:rPr>
          <w:t>(四)、人力资源配置</w:t>
        </w:r>
        <w:r>
          <w:tab/>
        </w:r>
        <w:r>
          <w:fldChar w:fldCharType="begin"/>
        </w:r>
        <w:r>
          <w:instrText xml:space="preserve"> PAGEREF _Toc32564 \h </w:instrText>
        </w:r>
        <w:r>
          <w:fldChar w:fldCharType="separate"/>
        </w:r>
        <w:r>
          <w:t>36</w:t>
        </w:r>
        <w:r>
          <w:fldChar w:fldCharType="end"/>
        </w:r>
      </w:hyperlink>
    </w:p>
    <w:p>
      <w:pPr>
        <w:pStyle w:val="TOC1"/>
        <w:tabs>
          <w:tab w:val="right" w:leader="dot" w:pos="8306"/>
        </w:tabs>
      </w:pPr>
      <w:hyperlink w:anchor="_Toc17777" w:history="1">
        <w:r>
          <w:rPr>
            <w:rFonts w:ascii="仿宋" w:eastAsia="仿宋" w:hAnsi="仿宋" w:cs="仿宋" w:hint="eastAsia"/>
            <w:lang w:eastAsia="zh-CN"/>
          </w:rPr>
          <w:t>十、膨化硝铵炸药项目人力资源培养与发展</w:t>
        </w:r>
        <w:r>
          <w:tab/>
        </w:r>
        <w:r>
          <w:fldChar w:fldCharType="begin"/>
        </w:r>
        <w:r>
          <w:instrText xml:space="preserve"> PAGEREF _Toc17777 \h </w:instrText>
        </w:r>
        <w:r>
          <w:fldChar w:fldCharType="separate"/>
        </w:r>
        <w:r>
          <w:t>36</w:t>
        </w:r>
        <w:r>
          <w:fldChar w:fldCharType="end"/>
        </w:r>
      </w:hyperlink>
    </w:p>
    <w:p>
      <w:pPr>
        <w:pStyle w:val="TOC2"/>
        <w:tabs>
          <w:tab w:val="right" w:leader="dot" w:pos="8306"/>
        </w:tabs>
      </w:pPr>
      <w:hyperlink w:anchor="_Toc24347" w:history="1">
        <w:r>
          <w:rPr>
            <w:rFonts w:ascii="仿宋" w:eastAsia="仿宋" w:hAnsi="仿宋" w:cs="仿宋" w:hint="eastAsia"/>
            <w:lang w:eastAsia="zh-CN"/>
          </w:rPr>
          <w:t>(一)、人才需求与规划</w:t>
        </w:r>
        <w:r>
          <w:tab/>
        </w:r>
        <w:r>
          <w:fldChar w:fldCharType="begin"/>
        </w:r>
        <w:r>
          <w:instrText xml:space="preserve"> PAGEREF _Toc24347 \h </w:instrText>
        </w:r>
        <w:r>
          <w:fldChar w:fldCharType="separate"/>
        </w:r>
        <w:r>
          <w:t>36</w:t>
        </w:r>
        <w:r>
          <w:fldChar w:fldCharType="end"/>
        </w:r>
      </w:hyperlink>
    </w:p>
    <w:p>
      <w:pPr>
        <w:pStyle w:val="TOC2"/>
        <w:tabs>
          <w:tab w:val="right" w:leader="dot" w:pos="8306"/>
        </w:tabs>
      </w:pPr>
      <w:hyperlink w:anchor="_Toc4332" w:history="1">
        <w:r>
          <w:rPr>
            <w:rFonts w:ascii="仿宋" w:eastAsia="仿宋" w:hAnsi="仿宋" w:cs="仿宋" w:hint="eastAsia"/>
            <w:lang w:eastAsia="zh-CN"/>
          </w:rPr>
          <w:t>(二)、培训与发展计划</w:t>
        </w:r>
        <w:r>
          <w:tab/>
        </w:r>
        <w:r>
          <w:fldChar w:fldCharType="begin"/>
        </w:r>
        <w:r>
          <w:instrText xml:space="preserve"> PAGEREF _Toc4332 \h </w:instrText>
        </w:r>
        <w:r>
          <w:fldChar w:fldCharType="separate"/>
        </w:r>
        <w:r>
          <w:t>37</w:t>
        </w:r>
        <w:r>
          <w:fldChar w:fldCharType="end"/>
        </w:r>
      </w:hyperlink>
    </w:p>
    <w:p>
      <w:pPr>
        <w:pStyle w:val="TOC1"/>
        <w:tabs>
          <w:tab w:val="right" w:leader="dot" w:pos="8306"/>
        </w:tabs>
      </w:pPr>
      <w:hyperlink w:anchor="_Toc29498" w:history="1">
        <w:r>
          <w:rPr>
            <w:rFonts w:ascii="仿宋" w:eastAsia="仿宋" w:hAnsi="仿宋" w:cs="仿宋" w:hint="eastAsia"/>
            <w:lang w:eastAsia="zh-CN"/>
          </w:rPr>
          <w:t>十一、生产安全保护</w:t>
        </w:r>
        <w:r>
          <w:tab/>
        </w:r>
        <w:r>
          <w:fldChar w:fldCharType="begin"/>
        </w:r>
        <w:r>
          <w:instrText xml:space="preserve"> PAGEREF _Toc29498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55" w:history="1">
        <w:r>
          <w:rPr>
            <w:rFonts w:ascii="仿宋" w:eastAsia="仿宋" w:hAnsi="仿宋" w:cs="仿宋" w:hint="eastAsia"/>
            <w:lang w:eastAsia="zh-CN"/>
          </w:rPr>
          <w:t>(一)、消防安全</w:t>
        </w:r>
        <w:r>
          <w:tab/>
        </w:r>
        <w:r>
          <w:fldChar w:fldCharType="begin"/>
        </w:r>
        <w:r>
          <w:instrText xml:space="preserve"> PAGEREF _Toc18555 \h </w:instrText>
        </w:r>
        <w:r>
          <w:fldChar w:fldCharType="separate"/>
        </w:r>
        <w:r>
          <w:t>37</w:t>
        </w:r>
        <w:r>
          <w:fldChar w:fldCharType="end"/>
        </w:r>
      </w:hyperlink>
    </w:p>
    <w:p>
      <w:pPr>
        <w:pStyle w:val="TOC2"/>
        <w:tabs>
          <w:tab w:val="right" w:leader="dot" w:pos="8306"/>
        </w:tabs>
      </w:pPr>
      <w:hyperlink w:anchor="_Toc27116" w:history="1">
        <w:r>
          <w:rPr>
            <w:rFonts w:ascii="仿宋" w:eastAsia="仿宋" w:hAnsi="仿宋" w:cs="仿宋" w:hint="eastAsia"/>
            <w:lang w:eastAsia="zh-CN"/>
          </w:rPr>
          <w:t>(二)、防火防爆总图布置措施</w:t>
        </w:r>
        <w:r>
          <w:tab/>
        </w:r>
        <w:r>
          <w:fldChar w:fldCharType="begin"/>
        </w:r>
        <w:r>
          <w:instrText xml:space="preserve"> PAGEREF _Toc27116 \h </w:instrText>
        </w:r>
        <w:r>
          <w:fldChar w:fldCharType="separate"/>
        </w:r>
        <w:r>
          <w:t>39</w:t>
        </w:r>
        <w:r>
          <w:fldChar w:fldCharType="end"/>
        </w:r>
      </w:hyperlink>
    </w:p>
    <w:p>
      <w:pPr>
        <w:pStyle w:val="TOC2"/>
        <w:tabs>
          <w:tab w:val="right" w:leader="dot" w:pos="8306"/>
        </w:tabs>
      </w:pPr>
      <w:hyperlink w:anchor="_Toc8430" w:history="1">
        <w:r>
          <w:rPr>
            <w:rFonts w:ascii="仿宋" w:eastAsia="仿宋" w:hAnsi="仿宋" w:cs="仿宋" w:hint="eastAsia"/>
            <w:lang w:eastAsia="zh-CN"/>
          </w:rPr>
          <w:t>(三)、自然灾害防范措施</w:t>
        </w:r>
        <w:r>
          <w:tab/>
        </w:r>
        <w:r>
          <w:fldChar w:fldCharType="begin"/>
        </w:r>
        <w:r>
          <w:instrText xml:space="preserve"> PAGEREF _Toc8430 \h </w:instrText>
        </w:r>
        <w:r>
          <w:fldChar w:fldCharType="separate"/>
        </w:r>
        <w:r>
          <w:t>40</w:t>
        </w:r>
        <w:r>
          <w:fldChar w:fldCharType="end"/>
        </w:r>
      </w:hyperlink>
    </w:p>
    <w:p>
      <w:pPr>
        <w:pStyle w:val="TOC2"/>
        <w:tabs>
          <w:tab w:val="right" w:leader="dot" w:pos="8306"/>
        </w:tabs>
      </w:pPr>
      <w:hyperlink w:anchor="_Toc27925" w:history="1">
        <w:r>
          <w:rPr>
            <w:rFonts w:ascii="仿宋" w:eastAsia="仿宋" w:hAnsi="仿宋" w:cs="仿宋" w:hint="eastAsia"/>
            <w:lang w:eastAsia="zh-CN"/>
          </w:rPr>
          <w:t>(四)、安全色及安全标志使用要求</w:t>
        </w:r>
        <w:r>
          <w:tab/>
        </w:r>
        <w:r>
          <w:fldChar w:fldCharType="begin"/>
        </w:r>
        <w:r>
          <w:instrText xml:space="preserve"> PAGEREF _Toc27925 \h </w:instrText>
        </w:r>
        <w:r>
          <w:fldChar w:fldCharType="separate"/>
        </w:r>
        <w:r>
          <w:t>41</w:t>
        </w:r>
        <w:r>
          <w:fldChar w:fldCharType="end"/>
        </w:r>
      </w:hyperlink>
    </w:p>
    <w:p>
      <w:pPr>
        <w:pStyle w:val="TOC2"/>
        <w:tabs>
          <w:tab w:val="right" w:leader="dot" w:pos="8306"/>
        </w:tabs>
      </w:pPr>
      <w:hyperlink w:anchor="_Toc11151" w:history="1">
        <w:r>
          <w:rPr>
            <w:rFonts w:ascii="仿宋" w:eastAsia="仿宋" w:hAnsi="仿宋" w:cs="仿宋" w:hint="eastAsia"/>
            <w:lang w:eastAsia="zh-CN"/>
          </w:rPr>
          <w:t>(五)、防尘防毒措施</w:t>
        </w:r>
        <w:r>
          <w:tab/>
        </w:r>
        <w:r>
          <w:fldChar w:fldCharType="begin"/>
        </w:r>
        <w:r>
          <w:instrText xml:space="preserve"> PAGEREF _Toc11151 \h </w:instrText>
        </w:r>
        <w:r>
          <w:fldChar w:fldCharType="separate"/>
        </w:r>
        <w:r>
          <w:t>42</w:t>
        </w:r>
        <w:r>
          <w:fldChar w:fldCharType="end"/>
        </w:r>
      </w:hyperlink>
    </w:p>
    <w:p>
      <w:pPr>
        <w:pStyle w:val="TOC2"/>
        <w:tabs>
          <w:tab w:val="right" w:leader="dot" w:pos="8306"/>
        </w:tabs>
      </w:pPr>
      <w:hyperlink w:anchor="_Toc25603" w:history="1">
        <w:r>
          <w:rPr>
            <w:rFonts w:ascii="仿宋" w:eastAsia="仿宋" w:hAnsi="仿宋" w:cs="仿宋" w:hint="eastAsia"/>
            <w:lang w:eastAsia="zh-CN"/>
          </w:rPr>
          <w:t>(六)、防静电、触电防护及防雷措施</w:t>
        </w:r>
        <w:r>
          <w:tab/>
        </w:r>
        <w:r>
          <w:fldChar w:fldCharType="begin"/>
        </w:r>
        <w:r>
          <w:instrText xml:space="preserve"> PAGEREF _Toc25603 \h </w:instrText>
        </w:r>
        <w:r>
          <w:fldChar w:fldCharType="separate"/>
        </w:r>
        <w:r>
          <w:t>43</w:t>
        </w:r>
        <w:r>
          <w:fldChar w:fldCharType="end"/>
        </w:r>
      </w:hyperlink>
    </w:p>
    <w:p>
      <w:pPr>
        <w:pStyle w:val="TOC2"/>
        <w:tabs>
          <w:tab w:val="right" w:leader="dot" w:pos="8306"/>
        </w:tabs>
      </w:pPr>
      <w:hyperlink w:anchor="_Toc2288" w:history="1">
        <w:r>
          <w:rPr>
            <w:rFonts w:ascii="仿宋" w:eastAsia="仿宋" w:hAnsi="仿宋" w:cs="仿宋" w:hint="eastAsia"/>
            <w:lang w:eastAsia="zh-CN"/>
          </w:rPr>
          <w:t>(七)、机械设备安全保障措施</w:t>
        </w:r>
        <w:r>
          <w:tab/>
        </w:r>
        <w:r>
          <w:fldChar w:fldCharType="begin"/>
        </w:r>
        <w:r>
          <w:instrText xml:space="preserve"> PAGEREF _Toc2288 \h </w:instrText>
        </w:r>
        <w:r>
          <w:fldChar w:fldCharType="separate"/>
        </w:r>
        <w:r>
          <w:t>44</w:t>
        </w:r>
        <w:r>
          <w:fldChar w:fldCharType="end"/>
        </w:r>
      </w:hyperlink>
    </w:p>
    <w:p>
      <w:pPr>
        <w:pStyle w:val="TOC1"/>
        <w:tabs>
          <w:tab w:val="right" w:leader="dot" w:pos="8306"/>
        </w:tabs>
      </w:pPr>
      <w:hyperlink w:anchor="_Toc29049" w:history="1">
        <w:r>
          <w:rPr>
            <w:rFonts w:ascii="仿宋" w:eastAsia="仿宋" w:hAnsi="仿宋" w:cs="仿宋" w:hint="eastAsia"/>
            <w:lang w:eastAsia="zh-CN"/>
          </w:rPr>
          <w:t>十二、膨化硝铵炸药项目风险管理</w:t>
        </w:r>
        <w:r>
          <w:tab/>
        </w:r>
        <w:r>
          <w:fldChar w:fldCharType="begin"/>
        </w:r>
        <w:r>
          <w:instrText xml:space="preserve"> PAGEREF _Toc29049 \h </w:instrText>
        </w:r>
        <w:r>
          <w:fldChar w:fldCharType="separate"/>
        </w:r>
        <w:r>
          <w:t>46</w:t>
        </w:r>
        <w:r>
          <w:fldChar w:fldCharType="end"/>
        </w:r>
      </w:hyperlink>
    </w:p>
    <w:p>
      <w:pPr>
        <w:pStyle w:val="TOC2"/>
        <w:tabs>
          <w:tab w:val="right" w:leader="dot" w:pos="8306"/>
        </w:tabs>
      </w:pPr>
      <w:hyperlink w:anchor="_Toc11104" w:history="1">
        <w:r>
          <w:rPr>
            <w:rFonts w:ascii="仿宋" w:eastAsia="仿宋" w:hAnsi="仿宋" w:cs="仿宋" w:hint="eastAsia"/>
            <w:lang w:eastAsia="zh-CN"/>
          </w:rPr>
          <w:t>(一)、风险识别与评估</w:t>
        </w:r>
        <w:r>
          <w:tab/>
        </w:r>
        <w:r>
          <w:fldChar w:fldCharType="begin"/>
        </w:r>
        <w:r>
          <w:instrText xml:space="preserve"> PAGEREF _Toc11104 \h </w:instrText>
        </w:r>
        <w:r>
          <w:fldChar w:fldCharType="separate"/>
        </w:r>
        <w:r>
          <w:t>46</w:t>
        </w:r>
        <w:r>
          <w:fldChar w:fldCharType="end"/>
        </w:r>
      </w:hyperlink>
    </w:p>
    <w:p>
      <w:pPr>
        <w:pStyle w:val="TOC2"/>
        <w:tabs>
          <w:tab w:val="right" w:leader="dot" w:pos="8306"/>
        </w:tabs>
      </w:pPr>
      <w:hyperlink w:anchor="_Toc30423" w:history="1">
        <w:r>
          <w:rPr>
            <w:rFonts w:ascii="仿宋" w:eastAsia="仿宋" w:hAnsi="仿宋" w:cs="仿宋" w:hint="eastAsia"/>
            <w:lang w:eastAsia="zh-CN"/>
          </w:rPr>
          <w:t>(二)、风险应对策略</w:t>
        </w:r>
        <w:r>
          <w:tab/>
        </w:r>
        <w:r>
          <w:fldChar w:fldCharType="begin"/>
        </w:r>
        <w:r>
          <w:instrText xml:space="preserve"> PAGEREF _Toc30423 \h </w:instrText>
        </w:r>
        <w:r>
          <w:fldChar w:fldCharType="separate"/>
        </w:r>
        <w:r>
          <w:t>47</w:t>
        </w:r>
        <w:r>
          <w:fldChar w:fldCharType="end"/>
        </w:r>
      </w:hyperlink>
    </w:p>
    <w:p>
      <w:pPr>
        <w:pStyle w:val="TOC2"/>
        <w:tabs>
          <w:tab w:val="right" w:leader="dot" w:pos="8306"/>
        </w:tabs>
      </w:pPr>
      <w:hyperlink w:anchor="_Toc28124" w:history="1">
        <w:r>
          <w:rPr>
            <w:rFonts w:ascii="仿宋" w:eastAsia="仿宋" w:hAnsi="仿宋" w:cs="仿宋" w:hint="eastAsia"/>
            <w:lang w:eastAsia="zh-CN"/>
          </w:rPr>
          <w:t>(三)、风险监控与控制</w:t>
        </w:r>
        <w:r>
          <w:tab/>
        </w:r>
        <w:r>
          <w:fldChar w:fldCharType="begin"/>
        </w:r>
        <w:r>
          <w:instrText xml:space="preserve"> PAGEREF _Toc28124 \h </w:instrText>
        </w:r>
        <w:r>
          <w:fldChar w:fldCharType="separate"/>
        </w:r>
        <w:r>
          <w:t>49</w:t>
        </w:r>
        <w:r>
          <w:fldChar w:fldCharType="end"/>
        </w:r>
      </w:hyperlink>
    </w:p>
    <w:p>
      <w:pPr>
        <w:pStyle w:val="TOC1"/>
        <w:tabs>
          <w:tab w:val="right" w:leader="dot" w:pos="8306"/>
        </w:tabs>
      </w:pPr>
      <w:hyperlink w:anchor="_Toc28095" w:history="1">
        <w:r>
          <w:rPr>
            <w:rFonts w:ascii="仿宋" w:eastAsia="仿宋" w:hAnsi="仿宋" w:cs="仿宋" w:hint="eastAsia"/>
            <w:lang w:eastAsia="zh-CN"/>
          </w:rPr>
          <w:t>十三、膨化硝铵炸药项目实施时间节点</w:t>
        </w:r>
        <w:r>
          <w:tab/>
        </w:r>
        <w:r>
          <w:fldChar w:fldCharType="begin"/>
        </w:r>
        <w:r>
          <w:instrText xml:space="preserve"> PAGEREF _Toc28095 \h </w:instrText>
        </w:r>
        <w:r>
          <w:fldChar w:fldCharType="separate"/>
        </w:r>
        <w:r>
          <w:t>50</w:t>
        </w:r>
        <w:r>
          <w:fldChar w:fldCharType="end"/>
        </w:r>
      </w:hyperlink>
    </w:p>
    <w:p>
      <w:pPr>
        <w:pStyle w:val="TOC2"/>
        <w:tabs>
          <w:tab w:val="right" w:leader="dot" w:pos="8306"/>
        </w:tabs>
      </w:pPr>
      <w:hyperlink w:anchor="_Toc11188" w:history="1">
        <w:r>
          <w:rPr>
            <w:rFonts w:ascii="仿宋" w:eastAsia="仿宋" w:hAnsi="仿宋" w:cs="仿宋" w:hint="eastAsia"/>
            <w:lang w:eastAsia="zh-CN"/>
          </w:rPr>
          <w:t>(一)、膨化硝铵炸药项目启动阶段时间节点</w:t>
        </w:r>
        <w:r>
          <w:tab/>
        </w:r>
        <w:r>
          <w:fldChar w:fldCharType="begin"/>
        </w:r>
        <w:r>
          <w:instrText xml:space="preserve"> PAGEREF _Toc11188 \h </w:instrText>
        </w:r>
        <w:r>
          <w:fldChar w:fldCharType="separate"/>
        </w:r>
        <w:r>
          <w:t>50</w:t>
        </w:r>
        <w:r>
          <w:fldChar w:fldCharType="end"/>
        </w:r>
      </w:hyperlink>
    </w:p>
    <w:p>
      <w:pPr>
        <w:pStyle w:val="TOC2"/>
        <w:tabs>
          <w:tab w:val="right" w:leader="dot" w:pos="8306"/>
        </w:tabs>
      </w:pPr>
      <w:hyperlink w:anchor="_Toc13223" w:history="1">
        <w:r>
          <w:rPr>
            <w:rFonts w:ascii="仿宋" w:eastAsia="仿宋" w:hAnsi="仿宋" w:cs="仿宋" w:hint="eastAsia"/>
            <w:lang w:eastAsia="zh-CN"/>
          </w:rPr>
          <w:t>(二)、膨化硝铵炸药项目执行阶段时间节点</w:t>
        </w:r>
        <w:r>
          <w:tab/>
        </w:r>
        <w:r>
          <w:fldChar w:fldCharType="begin"/>
        </w:r>
        <w:r>
          <w:instrText xml:space="preserve"> PAGEREF _Toc13223 \h </w:instrText>
        </w:r>
        <w:r>
          <w:fldChar w:fldCharType="separate"/>
        </w:r>
        <w:r>
          <w:t>51</w:t>
        </w:r>
        <w:r>
          <w:fldChar w:fldCharType="end"/>
        </w:r>
      </w:hyperlink>
    </w:p>
    <w:p>
      <w:pPr>
        <w:pStyle w:val="TOC2"/>
        <w:tabs>
          <w:tab w:val="right" w:leader="dot" w:pos="8306"/>
        </w:tabs>
      </w:pPr>
      <w:hyperlink w:anchor="_Toc9797" w:history="1">
        <w:r>
          <w:rPr>
            <w:rFonts w:ascii="仿宋" w:eastAsia="仿宋" w:hAnsi="仿宋" w:cs="仿宋" w:hint="eastAsia"/>
            <w:lang w:eastAsia="zh-CN"/>
          </w:rPr>
          <w:t>(三)、膨化硝铵炸药项目完成阶段时间节点</w:t>
        </w:r>
        <w:r>
          <w:tab/>
        </w:r>
        <w:r>
          <w:fldChar w:fldCharType="begin"/>
        </w:r>
        <w:r>
          <w:instrText xml:space="preserve"> PAGEREF _Toc9797 \h </w:instrText>
        </w:r>
        <w:r>
          <w:fldChar w:fldCharType="separate"/>
        </w:r>
        <w:r>
          <w:t>52</w:t>
        </w:r>
        <w:r>
          <w:fldChar w:fldCharType="end"/>
        </w:r>
      </w:hyperlink>
    </w:p>
    <w:p>
      <w:pPr>
        <w:pStyle w:val="TOC1"/>
        <w:tabs>
          <w:tab w:val="right" w:leader="dot" w:pos="8306"/>
        </w:tabs>
      </w:pPr>
      <w:hyperlink w:anchor="_Toc32568" w:history="1">
        <w:r>
          <w:rPr>
            <w:rFonts w:ascii="仿宋" w:eastAsia="仿宋" w:hAnsi="仿宋" w:cs="仿宋" w:hint="eastAsia"/>
            <w:lang w:eastAsia="zh-CN"/>
          </w:rPr>
          <w:t>十四、供应链管理</w:t>
        </w:r>
        <w:r>
          <w:tab/>
        </w:r>
        <w:r>
          <w:fldChar w:fldCharType="begin"/>
        </w:r>
        <w:r>
          <w:instrText xml:space="preserve"> PAGEREF _Toc32568 \h </w:instrText>
        </w:r>
        <w:r>
          <w:fldChar w:fldCharType="separate"/>
        </w:r>
        <w:r>
          <w:t>53</w:t>
        </w:r>
        <w:r>
          <w:fldChar w:fldCharType="end"/>
        </w:r>
      </w:hyperlink>
    </w:p>
    <w:p>
      <w:pPr>
        <w:pStyle w:val="TOC2"/>
        <w:tabs>
          <w:tab w:val="right" w:leader="dot" w:pos="8306"/>
        </w:tabs>
      </w:pPr>
      <w:hyperlink w:anchor="_Toc12649" w:history="1">
        <w:r>
          <w:rPr>
            <w:rFonts w:ascii="仿宋" w:eastAsia="仿宋" w:hAnsi="仿宋" w:cs="仿宋" w:hint="eastAsia"/>
            <w:lang w:eastAsia="zh-CN"/>
          </w:rPr>
          <w:t>(一)、供应链战略规划</w:t>
        </w:r>
        <w:r>
          <w:tab/>
        </w:r>
        <w:r>
          <w:fldChar w:fldCharType="begin"/>
        </w:r>
        <w:r>
          <w:instrText xml:space="preserve"> PAGEREF _Toc12649 \h </w:instrText>
        </w:r>
        <w:r>
          <w:fldChar w:fldCharType="separate"/>
        </w:r>
        <w:r>
          <w:t>53</w:t>
        </w:r>
        <w:r>
          <w:fldChar w:fldCharType="end"/>
        </w:r>
      </w:hyperlink>
    </w:p>
    <w:p>
      <w:pPr>
        <w:pStyle w:val="TOC2"/>
        <w:tabs>
          <w:tab w:val="right" w:leader="dot" w:pos="8306"/>
        </w:tabs>
      </w:pPr>
      <w:hyperlink w:anchor="_Toc13675" w:history="1">
        <w:r>
          <w:rPr>
            <w:rFonts w:ascii="仿宋" w:eastAsia="仿宋" w:hAnsi="仿宋" w:cs="仿宋" w:hint="eastAsia"/>
            <w:lang w:eastAsia="zh-CN"/>
          </w:rPr>
          <w:t>(二)、供应商选择与合作</w:t>
        </w:r>
        <w:r>
          <w:tab/>
        </w:r>
        <w:r>
          <w:fldChar w:fldCharType="begin"/>
        </w:r>
        <w:r>
          <w:instrText xml:space="preserve"> PAGEREF _Toc13675 \h </w:instrText>
        </w:r>
        <w:r>
          <w:fldChar w:fldCharType="separate"/>
        </w:r>
        <w:r>
          <w:t>54</w:t>
        </w:r>
        <w:r>
          <w:fldChar w:fldCharType="end"/>
        </w:r>
      </w:hyperlink>
    </w:p>
    <w:p>
      <w:pPr>
        <w:pStyle w:val="TOC2"/>
        <w:tabs>
          <w:tab w:val="right" w:leader="dot" w:pos="8306"/>
        </w:tabs>
      </w:pPr>
      <w:hyperlink w:anchor="_Toc9363" w:history="1">
        <w:r>
          <w:rPr>
            <w:rFonts w:ascii="仿宋" w:eastAsia="仿宋" w:hAnsi="仿宋" w:cs="仿宋" w:hint="eastAsia"/>
            <w:lang w:eastAsia="zh-CN"/>
          </w:rPr>
          <w:t>(三)、物流与库存管理</w:t>
        </w:r>
        <w:r>
          <w:tab/>
        </w:r>
        <w:r>
          <w:fldChar w:fldCharType="begin"/>
        </w:r>
        <w:r>
          <w:instrText xml:space="preserve"> PAGEREF _Toc9363 \h </w:instrText>
        </w:r>
        <w:r>
          <w:fldChar w:fldCharType="separate"/>
        </w:r>
        <w:r>
          <w:t>56</w:t>
        </w:r>
        <w:r>
          <w:fldChar w:fldCharType="end"/>
        </w:r>
      </w:hyperlink>
    </w:p>
    <w:p>
      <w:pPr>
        <w:pStyle w:val="TOC1"/>
        <w:tabs>
          <w:tab w:val="right" w:leader="dot" w:pos="8306"/>
        </w:tabs>
      </w:pPr>
      <w:hyperlink w:anchor="_Toc17601" w:history="1">
        <w:r>
          <w:rPr>
            <w:rFonts w:ascii="仿宋" w:eastAsia="仿宋" w:hAnsi="仿宋" w:cs="仿宋" w:hint="eastAsia"/>
            <w:lang w:eastAsia="zh-CN"/>
          </w:rPr>
          <w:t>十五、利益相关者分析与沟通计划</w:t>
        </w:r>
        <w:r>
          <w:tab/>
        </w:r>
        <w:r>
          <w:fldChar w:fldCharType="begin"/>
        </w:r>
        <w:r>
          <w:instrText xml:space="preserve"> PAGEREF _Toc17601 \h </w:instrText>
        </w:r>
        <w:r>
          <w:fldChar w:fldCharType="separate"/>
        </w:r>
        <w:r>
          <w:t>57</w:t>
        </w:r>
        <w:r>
          <w:fldChar w:fldCharType="end"/>
        </w:r>
      </w:hyperlink>
    </w:p>
    <w:p>
      <w:pPr>
        <w:pStyle w:val="TOC2"/>
        <w:tabs>
          <w:tab w:val="right" w:leader="dot" w:pos="8306"/>
        </w:tabs>
      </w:pPr>
      <w:hyperlink w:anchor="_Toc15798" w:history="1">
        <w:r>
          <w:rPr>
            <w:rFonts w:ascii="仿宋" w:eastAsia="仿宋" w:hAnsi="仿宋" w:cs="仿宋" w:hint="eastAsia"/>
            <w:lang w:eastAsia="zh-CN"/>
          </w:rPr>
          <w:t>(一)、利益相关者分析</w:t>
        </w:r>
        <w:r>
          <w:tab/>
        </w:r>
        <w:r>
          <w:fldChar w:fldCharType="begin"/>
        </w:r>
        <w:r>
          <w:instrText xml:space="preserve"> PAGEREF _Toc15798 \h </w:instrText>
        </w:r>
        <w:r>
          <w:fldChar w:fldCharType="separate"/>
        </w:r>
        <w:r>
          <w:t>57</w:t>
        </w:r>
        <w:r>
          <w:fldChar w:fldCharType="end"/>
        </w:r>
      </w:hyperlink>
    </w:p>
    <w:p>
      <w:pPr>
        <w:pStyle w:val="TOC2"/>
        <w:tabs>
          <w:tab w:val="right" w:leader="dot" w:pos="8306"/>
        </w:tabs>
      </w:pPr>
      <w:hyperlink w:anchor="_Toc7946" w:history="1">
        <w:r>
          <w:rPr>
            <w:rFonts w:ascii="仿宋" w:eastAsia="仿宋" w:hAnsi="仿宋" w:cs="仿宋" w:hint="eastAsia"/>
            <w:lang w:eastAsia="zh-CN"/>
          </w:rPr>
          <w:t>(二)、沟通计划</w:t>
        </w:r>
        <w:r>
          <w:tab/>
        </w:r>
        <w:r>
          <w:fldChar w:fldCharType="begin"/>
        </w:r>
        <w:r>
          <w:instrText xml:space="preserve"> PAGEREF _Toc7946 \h </w:instrText>
        </w:r>
        <w:r>
          <w:fldChar w:fldCharType="separate"/>
        </w:r>
        <w:r>
          <w:t>58</w:t>
        </w:r>
        <w:r>
          <w:fldChar w:fldCharType="end"/>
        </w:r>
      </w:hyperlink>
    </w:p>
    <w:p>
      <w:pPr>
        <w:pStyle w:val="TOC1"/>
        <w:tabs>
          <w:tab w:val="right" w:leader="dot" w:pos="8306"/>
        </w:tabs>
      </w:pPr>
      <w:hyperlink w:anchor="_Toc19553" w:history="1">
        <w:r>
          <w:rPr>
            <w:rFonts w:ascii="仿宋" w:eastAsia="仿宋" w:hAnsi="仿宋" w:cs="仿宋" w:hint="eastAsia"/>
            <w:lang w:eastAsia="zh-CN"/>
          </w:rPr>
          <w:t>十六、质量管理体系</w:t>
        </w:r>
        <w:r>
          <w:tab/>
        </w:r>
        <w:r>
          <w:fldChar w:fldCharType="begin"/>
        </w:r>
        <w:r>
          <w:instrText xml:space="preserve"> PAGEREF _Toc19553 \h </w:instrText>
        </w:r>
        <w:r>
          <w:fldChar w:fldCharType="separate"/>
        </w:r>
        <w:r>
          <w:t>59</w:t>
        </w:r>
        <w:r>
          <w:fldChar w:fldCharType="end"/>
        </w:r>
      </w:hyperlink>
    </w:p>
    <w:p>
      <w:pPr>
        <w:pStyle w:val="TOC2"/>
        <w:tabs>
          <w:tab w:val="right" w:leader="dot" w:pos="8306"/>
        </w:tabs>
      </w:pPr>
      <w:hyperlink w:anchor="_Toc28311" w:history="1">
        <w:r>
          <w:rPr>
            <w:rFonts w:ascii="仿宋" w:eastAsia="仿宋" w:hAnsi="仿宋" w:cs="仿宋" w:hint="eastAsia"/>
            <w:lang w:eastAsia="zh-CN"/>
          </w:rPr>
          <w:t>(一)、质量目标与方针</w:t>
        </w:r>
        <w:r>
          <w:tab/>
        </w:r>
        <w:r>
          <w:fldChar w:fldCharType="begin"/>
        </w:r>
        <w:r>
          <w:instrText xml:space="preserve"> PAGEREF _Toc28311 \h </w:instrText>
        </w:r>
        <w:r>
          <w:fldChar w:fldCharType="separate"/>
        </w:r>
        <w:r>
          <w:t>59</w:t>
        </w:r>
        <w:r>
          <w:fldChar w:fldCharType="end"/>
        </w:r>
      </w:hyperlink>
    </w:p>
    <w:p>
      <w:pPr>
        <w:pStyle w:val="TOC2"/>
        <w:tabs>
          <w:tab w:val="right" w:leader="dot" w:pos="8306"/>
        </w:tabs>
      </w:pPr>
      <w:hyperlink w:anchor="_Toc28340" w:history="1">
        <w:r>
          <w:rPr>
            <w:rFonts w:ascii="仿宋" w:eastAsia="仿宋" w:hAnsi="仿宋" w:cs="仿宋" w:hint="eastAsia"/>
            <w:lang w:eastAsia="zh-CN"/>
          </w:rPr>
          <w:t>(二)、质量管理责任</w:t>
        </w:r>
        <w:r>
          <w:tab/>
        </w:r>
        <w:r>
          <w:fldChar w:fldCharType="begin"/>
        </w:r>
        <w:r>
          <w:instrText xml:space="preserve"> PAGEREF _Toc28340 \h </w:instrText>
        </w:r>
        <w:r>
          <w:fldChar w:fldCharType="separate"/>
        </w:r>
        <w:r>
          <w:t>60</w:t>
        </w:r>
        <w:r>
          <w:fldChar w:fldCharType="end"/>
        </w:r>
      </w:hyperlink>
    </w:p>
    <w:p>
      <w:pPr>
        <w:pStyle w:val="TOC2"/>
        <w:tabs>
          <w:tab w:val="right" w:leader="dot" w:pos="8306"/>
        </w:tabs>
      </w:pPr>
      <w:hyperlink w:anchor="_Toc18893" w:history="1">
        <w:r>
          <w:rPr>
            <w:rFonts w:ascii="仿宋" w:eastAsia="仿宋" w:hAnsi="仿宋" w:cs="仿宋" w:hint="eastAsia"/>
            <w:lang w:eastAsia="zh-CN"/>
          </w:rPr>
          <w:t>(三)、质量管理体系文件</w:t>
        </w:r>
        <w:r>
          <w:tab/>
        </w:r>
        <w:r>
          <w:fldChar w:fldCharType="begin"/>
        </w:r>
        <w:r>
          <w:instrText xml:space="preserve"> PAGEREF _Toc18893 \h </w:instrText>
        </w:r>
        <w:r>
          <w:fldChar w:fldCharType="separate"/>
        </w:r>
        <w:r>
          <w:t>62</w:t>
        </w:r>
        <w:r>
          <w:fldChar w:fldCharType="end"/>
        </w:r>
      </w:hyperlink>
    </w:p>
    <w:p>
      <w:pPr>
        <w:pStyle w:val="TOC2"/>
        <w:tabs>
          <w:tab w:val="right" w:leader="dot" w:pos="8306"/>
        </w:tabs>
      </w:pPr>
      <w:hyperlink w:anchor="_Toc14115" w:history="1">
        <w:r>
          <w:rPr>
            <w:rFonts w:ascii="仿宋" w:eastAsia="仿宋" w:hAnsi="仿宋" w:cs="仿宋" w:hint="eastAsia"/>
            <w:lang w:eastAsia="zh-CN"/>
          </w:rPr>
          <w:t>(四)、质量培训与教育</w:t>
        </w:r>
        <w:r>
          <w:tab/>
        </w:r>
        <w:r>
          <w:fldChar w:fldCharType="begin"/>
        </w:r>
        <w:r>
          <w:instrText xml:space="preserve"> PAGEREF _Toc14115 \h </w:instrText>
        </w:r>
        <w:r>
          <w:fldChar w:fldCharType="separate"/>
        </w:r>
        <w:r>
          <w:t>64</w:t>
        </w:r>
        <w:r>
          <w:fldChar w:fldCharType="end"/>
        </w:r>
      </w:hyperlink>
    </w:p>
    <w:p>
      <w:pPr>
        <w:pStyle w:val="TOC2"/>
        <w:tabs>
          <w:tab w:val="right" w:leader="dot" w:pos="8306"/>
        </w:tabs>
      </w:pPr>
      <w:hyperlink w:anchor="_Toc109" w:history="1">
        <w:r>
          <w:rPr>
            <w:rFonts w:ascii="仿宋" w:eastAsia="仿宋" w:hAnsi="仿宋" w:cs="仿宋" w:hint="eastAsia"/>
            <w:lang w:eastAsia="zh-CN"/>
          </w:rPr>
          <w:t>(五)、质量审核与评价</w:t>
        </w:r>
        <w:r>
          <w:tab/>
        </w:r>
        <w:r>
          <w:fldChar w:fldCharType="begin"/>
        </w:r>
        <w:r>
          <w:instrText xml:space="preserve"> PAGEREF _Toc109 \h </w:instrText>
        </w:r>
        <w:r>
          <w:fldChar w:fldCharType="separate"/>
        </w:r>
        <w:r>
          <w:t>65</w:t>
        </w:r>
        <w:r>
          <w:fldChar w:fldCharType="end"/>
        </w:r>
      </w:hyperlink>
    </w:p>
    <w:p>
      <w:pPr>
        <w:pStyle w:val="TOC2"/>
        <w:tabs>
          <w:tab w:val="right" w:leader="dot" w:pos="8306"/>
        </w:tabs>
      </w:pPr>
      <w:hyperlink w:anchor="_Toc2333" w:history="1">
        <w:r>
          <w:rPr>
            <w:rFonts w:ascii="仿宋" w:eastAsia="仿宋" w:hAnsi="仿宋" w:cs="仿宋" w:hint="eastAsia"/>
            <w:lang w:eastAsia="zh-CN"/>
          </w:rPr>
          <w:t>(六)、不符合与纠正措施</w:t>
        </w:r>
        <w:r>
          <w:tab/>
        </w:r>
        <w:r>
          <w:fldChar w:fldCharType="begin"/>
        </w:r>
        <w:r>
          <w:instrText xml:space="preserve"> PAGEREF _Toc2333 \h </w:instrText>
        </w:r>
        <w:r>
          <w:fldChar w:fldCharType="separate"/>
        </w:r>
        <w:r>
          <w:t>66</w:t>
        </w:r>
        <w:r>
          <w:fldChar w:fldCharType="end"/>
        </w:r>
      </w:hyperlink>
    </w:p>
    <w:p>
      <w:pPr>
        <w:pStyle w:val="TOC1"/>
        <w:tabs>
          <w:tab w:val="right" w:leader="dot" w:pos="8306"/>
        </w:tabs>
      </w:pPr>
      <w:hyperlink w:anchor="_Toc14356" w:history="1">
        <w:r>
          <w:rPr>
            <w:rFonts w:ascii="仿宋" w:eastAsia="仿宋" w:hAnsi="仿宋" w:cs="仿宋" w:hint="eastAsia"/>
            <w:lang w:eastAsia="zh-CN"/>
          </w:rPr>
          <w:t>十七、膨化硝铵炸药项目工程方案分析</w:t>
        </w:r>
        <w:r>
          <w:tab/>
        </w:r>
        <w:r>
          <w:fldChar w:fldCharType="begin"/>
        </w:r>
        <w:r>
          <w:instrText xml:space="preserve"> PAGEREF _Toc14356 \h </w:instrText>
        </w:r>
        <w:r>
          <w:fldChar w:fldCharType="separate"/>
        </w:r>
        <w:r>
          <w:t>67</w:t>
        </w:r>
        <w:r>
          <w:fldChar w:fldCharType="end"/>
        </w:r>
      </w:hyperlink>
    </w:p>
    <w:p>
      <w:pPr>
        <w:pStyle w:val="TOC2"/>
        <w:tabs>
          <w:tab w:val="right" w:leader="dot" w:pos="8306"/>
        </w:tabs>
      </w:pPr>
      <w:hyperlink w:anchor="_Toc11276" w:history="1">
        <w:r>
          <w:rPr>
            <w:rFonts w:ascii="仿宋" w:eastAsia="仿宋" w:hAnsi="仿宋" w:cs="仿宋" w:hint="eastAsia"/>
            <w:lang w:eastAsia="zh-CN"/>
          </w:rPr>
          <w:t>(一)、建筑工程设计原则</w:t>
        </w:r>
        <w:r>
          <w:tab/>
        </w:r>
        <w:r>
          <w:fldChar w:fldCharType="begin"/>
        </w:r>
        <w:r>
          <w:instrText xml:space="preserve"> PAGEREF _Toc11276 \h </w:instrText>
        </w:r>
        <w:r>
          <w:fldChar w:fldCharType="separate"/>
        </w:r>
        <w:r>
          <w:t>67</w:t>
        </w:r>
        <w:r>
          <w:fldChar w:fldCharType="end"/>
        </w:r>
      </w:hyperlink>
    </w:p>
    <w:p>
      <w:pPr>
        <w:pStyle w:val="TOC2"/>
        <w:tabs>
          <w:tab w:val="right" w:leader="dot" w:pos="8306"/>
        </w:tabs>
      </w:pPr>
      <w:hyperlink w:anchor="_Toc31164" w:history="1">
        <w:r>
          <w:rPr>
            <w:rFonts w:ascii="仿宋" w:eastAsia="仿宋" w:hAnsi="仿宋" w:cs="仿宋" w:hint="eastAsia"/>
            <w:lang w:eastAsia="zh-CN"/>
          </w:rPr>
          <w:t>(二)、土建工程建设指标</w:t>
        </w:r>
        <w:r>
          <w:tab/>
        </w:r>
        <w:r>
          <w:fldChar w:fldCharType="begin"/>
        </w:r>
        <w:r>
          <w:instrText xml:space="preserve"> PAGEREF _Toc31164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6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的技术管理特点体现在其创新导向。通过引入最先进的技术趋势和解决方案，膨化硝铵炸药项目致力于提升科技含量、提高质量和效率水平。这意味着我们将采用最新的工具和方法，确保膨化硝铵炸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膨化硝铵炸药项目技术管理的显著特征。通过整合不同领域的技术资源，我们实现了跨学科的协同工作。这有助于优化技术架构，提高整体效能。此外，整合性策略还促进了不同技术团队之间的紧密沟通和高效合作，确保膨化硝铵炸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膨化硝铵炸药项目所采用的技术。通过不断优化技术方案，膨化硝铵炸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膨化硝铵炸药项目团队将在膨化硝铵炸药项目初期识别可能的技术风险，并采取相应的预防和应对措施。通过建立健全的风险评估机制，膨化硝铵炸药项目能够在实施过程中及时发现并解决潜在的技术问题，保障膨化硝铵炸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膨化硝铵炸药项目中，技术将成为膨化硝铵炸药项目成功的有力支持。这一深度剖析揭示了技术管理在膨化硝铵炸药项目实施中的关键作用，为膨化硝铵炸药项目的技术基础奠定了坚实的基础。</w:t>
      </w:r>
    </w:p>
    <w:p>
      <w:pPr>
        <w:pStyle w:val="Heading2"/>
        <w:ind w:firstLine="560" w:firstLineChars="200"/>
        <w:rPr>
          <w:rFonts w:ascii="仿宋" w:eastAsia="仿宋" w:hAnsi="仿宋" w:cs="仿宋" w:hint="eastAsia"/>
          <w:sz w:val="28"/>
          <w:lang w:eastAsia="zh-CN"/>
        </w:rPr>
      </w:pPr>
      <w:bookmarkStart w:id="4" w:name="_Toc11898"/>
      <w:r>
        <w:rPr>
          <w:rFonts w:ascii="仿宋" w:eastAsia="仿宋" w:hAnsi="仿宋" w:cs="仿宋" w:hint="eastAsia"/>
          <w:sz w:val="28"/>
          <w:lang w:eastAsia="zh-CN"/>
        </w:rPr>
        <w:t>(二)、膨化硝铵炸药项目工艺技术设计方案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膨化硝铵炸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膨化硝铵炸药项目将严格按照相关行业规范要求进行组织。通过有效控制产品质量，膨化硝铵炸药项目将致力于为顾客提供优质的膨化硝铵炸药项目产品和良好的服务。这体现了膨化硝铵炸药项目对于生产活动合规性和质量标准的高度重视，为膨化硝铵炸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膨化硝铵炸药项目注重生态效益和清洁生产原则。膨化硝铵炸药项目建设将紧密结合地方特色经济发展，与社会经济发展规划和区域环境保护规划方案相协调一致。通过与当地区域自然生态系统的结合，膨化硝铵炸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膨化硝铵炸药项目产品具有多样化的客户需求和个性化的特点。因此，膨化硝铵炸药项目产品规格品种多样，且单批生产数量较小。为满足这一特点，膨化硝铵炸药项目承办单位将建设先进的柔性制造生产线。通过广泛应用柔性制造技术，膨化硝铵炸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膨化硝铵炸药项目采用的技术具有较高的技术含量和自动化水平，处于国内先进水平。这一技术选用不仅体现了对生产效率、质量和环境友好性的高标准要求，同时为膨化硝铵炸药项目的可持续发展奠定了坚实的基础。</w:t>
      </w:r>
    </w:p>
    <w:p>
      <w:pPr>
        <w:pStyle w:val="Heading2"/>
        <w:ind w:firstLine="560" w:firstLineChars="200"/>
        <w:rPr>
          <w:rFonts w:ascii="仿宋" w:eastAsia="仿宋" w:hAnsi="仿宋" w:cs="仿宋" w:hint="eastAsia"/>
          <w:sz w:val="28"/>
          <w:lang w:eastAsia="zh-CN"/>
        </w:rPr>
      </w:pPr>
      <w:bookmarkStart w:id="5" w:name="_Toc23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为确保膨化硝铵炸药项目的高效生产和技术实施，我们制定了一套精心设计的设备选型方案，以满足膨化硝铵炸药项目生产、质量和环保的要求。该方案的主要特点如下：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膨化硝铵炸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针对膨化硝铵炸药项目产品的多样性和小批量生产的特点，我们将建设柔性制造生产线。通过在设备选型中考虑柔性制造技术，可以灵活应对不同产品规格和生产需求，实现生产线的高度灵活性和适应性。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765"/>
      <w:r>
        <w:rPr>
          <w:rFonts w:ascii="仿宋" w:eastAsia="仿宋" w:hAnsi="仿宋" w:cs="仿宋" w:hint="eastAsia"/>
          <w:sz w:val="28"/>
          <w:lang w:eastAsia="zh-CN"/>
        </w:rPr>
        <w:t>二、膨化硝铵炸药项目建设背景及必要性分析</w:t>
      </w:r>
      <w:bookmarkEnd w:id="6"/>
    </w:p>
    <w:p>
      <w:pPr>
        <w:pStyle w:val="Heading2"/>
        <w:rPr>
          <w:rFonts w:ascii="仿宋" w:eastAsia="仿宋" w:hAnsi="仿宋" w:cs="仿宋" w:hint="eastAsia"/>
          <w:lang w:eastAsia="zh-CN"/>
        </w:rPr>
      </w:pPr>
      <w:bookmarkStart w:id="7" w:name="_Toc30129"/>
      <w:r>
        <w:rPr>
          <w:rFonts w:ascii="仿宋" w:eastAsia="仿宋" w:hAnsi="仿宋" w:cs="仿宋" w:hint="eastAsia"/>
          <w:lang w:eastAsia="zh-CN"/>
        </w:rPr>
        <w:t>(一)、膨化硝铵炸药项目背景分析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膨化硝铵炸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膨化硝铵炸药项目在这个潮流中的定位。同时，我们将关注行业内涌现的新兴机遇，以便膨化硝铵炸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膨化硝铵炸药项目提供了强大的发展动力。我们将聚焦于行业内最新的技术发展趋势，包括但不限于人工智能、大数据分析、物联网等领域。通过深度的技术研究，我们将确保膨化硝铵炸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膨化硝铵炸药项目发展的源泉。我们将投入更多的精力对市场需求进行深入剖析，超越表面的需求，深入挖掘潜在的市场痛点和机遇。通过对市场需求的细致了解，膨化硝铵炸药项目将更有针对性地设计解决方案，满足市场的多样化需求，从而更好地促进膨化硝铵炸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膨化硝铵炸药项目战略至关重要。我们将对竞争态势进行更为深入的分析，包括但不限于市场份额、产品特点、客户满意度等多个维度。通过深度的竞争分析，膨化硝铵炸药项目将能够更准确地把握市场脉搏，制定具有竞争力的膨化硝铵炸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膨化硝铵炸药项目的发展具有直接的影响。我们将进行更为全面的法规和政策分析，了解行业发展中的潜在法律风险和合规挑战。通过充分了解和遵守相关法规，膨化硝铵炸药项目将确保在法律框架内合法合规运营，为膨化硝铵炸药项目的稳健发展提供有力支持。</w:t>
      </w:r>
    </w:p>
    <w:p>
      <w:pPr>
        <w:pStyle w:val="Heading2"/>
        <w:ind w:firstLine="560" w:firstLineChars="200"/>
        <w:rPr>
          <w:rFonts w:ascii="仿宋" w:eastAsia="仿宋" w:hAnsi="仿宋" w:cs="仿宋" w:hint="eastAsia"/>
          <w:sz w:val="28"/>
          <w:lang w:eastAsia="zh-CN"/>
        </w:rPr>
      </w:pPr>
      <w:bookmarkStart w:id="8" w:name="_Toc22368"/>
      <w:r>
        <w:rPr>
          <w:rFonts w:ascii="仿宋" w:eastAsia="仿宋" w:hAnsi="仿宋" w:cs="仿宋" w:hint="eastAsia"/>
          <w:sz w:val="28"/>
          <w:lang w:eastAsia="zh-CN"/>
        </w:rPr>
        <w:t>(二)、膨化硝铵炸药项目建设必要性分析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建设的迫切性源于对行业发展趋势的深刻洞察。我们正处于一个行业变革的时代，科技创新、数字化转型成为企业发展的关键动力。膨化硝铵炸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建设不仅仅是为了跟上潮流，更是为了通过技术创新推动企业的持续发展。通过引入先进的技术和解决方案，膨化硝铵炸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膨化硝铵炸药项目的建设成为必然选择，通过提高产品质量、拓展服务领域，从而在竞争中获得更多的机会。膨化硝铵炸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膨化硝铵炸药项目建设的必要性体现在对客户需求更精准的满足。通过膨化硝铵炸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建设的背后是对企业持续创新的追求。只有通过不断创新，企业才能在竞争中立于不败之地。膨化硝铵炸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144"/>
      <w:r>
        <w:rPr>
          <w:rFonts w:ascii="仿宋" w:eastAsia="仿宋" w:hAnsi="仿宋" w:cs="仿宋" w:hint="eastAsia"/>
          <w:sz w:val="28"/>
          <w:lang w:eastAsia="zh-CN"/>
        </w:rPr>
        <w:t>三、膨化硝铵炸药项目文档管理</w:t>
      </w:r>
      <w:bookmarkEnd w:id="9"/>
    </w:p>
    <w:p>
      <w:pPr>
        <w:pStyle w:val="Heading2"/>
        <w:rPr>
          <w:rFonts w:ascii="仿宋" w:eastAsia="仿宋" w:hAnsi="仿宋" w:cs="仿宋" w:hint="eastAsia"/>
          <w:lang w:eastAsia="zh-CN"/>
        </w:rPr>
      </w:pPr>
      <w:bookmarkStart w:id="10" w:name="_Toc519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膨化硝铵炸药项目高度重视文档的质量和准确性，以支持膨化硝铵炸药项目的各项活动和决策。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文档的编制始于膨化硝铵炸药项目计划的初期，我们制定了详细的文档编制计划，明确了每个文档的内容、格式和编写责任人。在膨化硝铵炸药项目启动阶段，我们首先编制了膨化硝铵炸药项目章程，明确定义了膨化硝铵炸药项目的目标、范围、风险等关键要素。随后，膨化硝铵炸药项目团队根据计划陆续编制了需求文档、设计文档、测试文档等各类文档，确保膨化硝铵炸药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膨化硝铵炸药项目管理中的重要环节，旨在确保膨化硝铵炸药项目文档符合质量标准和膨化硝铵炸药项目需求。在膨化硝铵炸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膨化硝铵炸药项目相关利益方和专业领域的专家对文档进行独立审查。这有助于获取更全面、客观的反馈，确保膨化硝铵炸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膨化硝铵炸药项目在文档编制与审查方面建立了严格的管理机制，通过规范的流程和多维度的审查，确保膨化硝铵炸药项目文档的质量、准确性和可靠性，为膨化硝铵炸药项目的顺利推进提供了有力支持。</w:t>
      </w:r>
    </w:p>
    <w:p>
      <w:pPr>
        <w:pStyle w:val="Heading2"/>
        <w:ind w:firstLine="560" w:firstLineChars="200"/>
        <w:rPr>
          <w:rFonts w:ascii="仿宋" w:eastAsia="仿宋" w:hAnsi="仿宋" w:cs="仿宋" w:hint="eastAsia"/>
          <w:sz w:val="28"/>
          <w:lang w:eastAsia="zh-CN"/>
        </w:rPr>
      </w:pPr>
      <w:bookmarkStart w:id="11" w:name="_Toc942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在膨化硝铵炸药项目中，我们致力于优化文档发布与分发过程，以确保信息的高效传递和团队间协作的顺畅进行。以下是我们采取的关键优化策略：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我们通过多渠道发布文档，包括电子邮件、膨化硝铵炸药项目管理平台、内部网站等，以满足不同团队成员的偏好和需求。多渠道发布确保了信息的全面覆盖。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我们采用了精细的权限控制，确保只有授权人员可以访问敏感信息。这种安全措施保护了膨化硝铵炸药项目文档的机密性，防止了未经授权的信息泄露。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37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膨化硝铵炸药项目生命周期中一个至关重要的环节，直接关系到膨化硝铵炸药项目信息的长期保存和历史记录的完整性。在膨化硝铵炸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524"/>
      <w:r>
        <w:rPr>
          <w:rFonts w:ascii="仿宋" w:eastAsia="仿宋" w:hAnsi="仿宋" w:cs="仿宋" w:hint="eastAsia"/>
          <w:sz w:val="28"/>
          <w:lang w:eastAsia="zh-CN"/>
        </w:rPr>
        <w:t>四、膨化硝铵炸药项目概论</w:t>
      </w:r>
      <w:bookmarkEnd w:id="13"/>
    </w:p>
    <w:p>
      <w:pPr>
        <w:pStyle w:val="Heading2"/>
        <w:rPr>
          <w:rFonts w:ascii="仿宋" w:eastAsia="仿宋" w:hAnsi="仿宋" w:cs="仿宋" w:hint="eastAsia"/>
          <w:lang w:eastAsia="zh-CN"/>
        </w:rPr>
      </w:pPr>
      <w:bookmarkStart w:id="14" w:name="_Toc19980"/>
      <w:r>
        <w:rPr>
          <w:rFonts w:ascii="仿宋" w:eastAsia="仿宋" w:hAnsi="仿宋" w:cs="仿宋" w:hint="eastAsia"/>
          <w:lang w:eastAsia="zh-CN"/>
        </w:rPr>
        <w:t>(一)、膨化硝铵炸药项目概况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的起源追溯至对市场的深入洞察。市场的不断演变与变革为膨化硝铵炸药项目提供了难得的机遇。当前市场存在的需求缺口和变革的大环境共同构成了膨化硝铵炸药项目的背景。这个膨化硝铵炸药项目旨在充分利用市场机遇，填补行业中尚未满足的需求，为客户提供全新的解决方案。市场的变革和需求的增长使得这个膨化硝铵炸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膨化硝铵炸药项目名称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正式命名为膨化硝铵炸药。这个名称不仅仅是一个标识，更代表了膨化硝铵炸药项目的核心理念和愿景。它蕴含着膨化硝铵炸药项目所要解决问题的关键字，具有强烈的表达和辨识度，为膨化硝铵炸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膨化硝铵炸药项目目标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的核心目标是提供一种全新、高效的解决方案，满足客户日益增长的需求。膨化硝铵炸药项目追求的不仅仅是满足市场需求，更是在市场中获得卓越的竞争优势。通过不断提升产品或服务的质量和创新水平，膨化硝铵炸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膨化硝铵炸药项目范围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全面涵盖了产品研发、制造、市场推广和售后服务，确保从产品设计到最终用户体验的全方位关注。这一全面的膨化硝铵炸药项目范围是为了确保膨化硝铵炸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膨化硝铵炸药项目时间表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膨化硝铵炸药项目计划在未来18个月内完成，包括研发、测试、市场试点和正式推出等不同阶段。这个时间表的合理设计是为了确保膨化硝铵炸药项目各个阶段的顺利推进，以便按时交付高质量的成果。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膨化硝铵炸药项目预算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总预算估算为XX百万美元，主要分配在研发、市场推广、人员培训和运营等方面。这一充足的预算为膨化硝铵炸药项目提供了充足的资源，确保膨化硝铵炸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膨化硝铵炸药项目风险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可能面临的风险包括市场接受度低、技术难题、竞争激烈等。膨化硝铵炸药项目团队已经制定了相应的风险应对计划，通过前瞻性的风险管理，确保膨化硝铵炸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膨化硝铵炸药项目团队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膨化硝铵炸药项目汇聚了一支经验丰富、多领域专业素养的核心团队，确保膨化硝铵炸药项目在各个方面都能拥有高水平的执行力。团队的协同作战是膨化硝铵炸药项目成功的关键因素之一。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膨化硝铵炸药项目背景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膨化硝铵炸药项目的背景根植于市场对更高效、创新产品的渴望，同时也受到科技发展对行业格局的深刻改变的影响。这为膨化硝铵炸药项目提供了广阔的发展空间和市场需求。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膨化硝铵炸药项目现状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截至目前，膨化硝铵炸药项目已完成市场调研和技术验证，取得了初步的成功。这为膨化硝铵炸药项目在未来的发展奠定了坚实的基础，为更远大的目标打下了坚实的基石。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159"/>
      <w:r>
        <w:rPr>
          <w:rFonts w:ascii="仿宋" w:eastAsia="仿宋" w:hAnsi="仿宋" w:cs="仿宋" w:hint="eastAsia"/>
          <w:sz w:val="28"/>
          <w:lang w:eastAsia="zh-CN"/>
        </w:rPr>
        <w:t>(二)、膨化硝铵炸药项目目标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keyword》膨化硝铵炸药项目首要业务目标是在市场中占据有利地位，实现产品/服务的成功推广和销售。通过不断提升产品质量、创新性，膨化硝铵炸药项目追求成为行业中的领导者，赢得更多客户的青睐。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在科技迅速发展的时代，膨化硝铵炸药项目着眼于技术创新。通过持续的研发和技术升级，膨化硝铵炸药项目旨在推出更具创新性的产品或服务，以满足市场对新鲜、先进解决方案的需求。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为了建立可持续的客户关系，膨化硝铵炸药项目设定了客户满意度目标。通过提供卓越的产品质量和优质的客户服务，膨化硝铵炸药项目追求赢得客户的信任和忠诚度，确保他们的满意度达到行业领先水平。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膨化硝铵炸药项目注重社会责任和可持续发展。通过实施环保、社会责任膨化硝铵炸药项目，膨化硝铵炸药项目致力于在经济发展的同时保护环境，促进社会公平，实现可持续经营。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膨化硝铵炸药项目的团队是实现目标的核心驱动力。因此，膨化硝铵炸药项目设定了团队发展目标，包括提升团队成员的专业技能、培养领导力，以及搭建协同高效的团队工作氛围。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5266"/>
      <w:r>
        <w:rPr>
          <w:rFonts w:ascii="仿宋" w:eastAsia="仿宋" w:hAnsi="仿宋" w:cs="仿宋" w:hint="eastAsia"/>
          <w:sz w:val="28"/>
          <w:lang w:eastAsia="zh-CN"/>
        </w:rPr>
        <w:t>(三)、膨化硝铵炸药项目提出的理由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膨化硝铵炸药项目提出的理由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https://d.book118.com/947014006130006024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膨化硝铵炸药项目规划设计蓝图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9762F"/>
    <w:rsid w:val="1CA97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014006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2024-01-01T01:01:00Z</dcterms:created>
  <dcterms:modified xsi:type="dcterms:W3CDTF">2024-01-01T01:01:44Z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2F415CA5752D4DE38491F25419857C43_11</vt:lpwstr>
  </property>
  <property fmtid="{D5CDD505-2E9C-101B-9397-08002B2CF9AE}" pid="3" name="KSOProductBuildVer">
    <vt:lpwstr>2052-12.1.0.16120</vt:lpwstr>
  </property>
</Properties>
</file>