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变电站综合自动化装置相关行业公司成立方案及可行性研究报告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2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_Toc21121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_Toc13989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_Toc17487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_Toc31117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_Toc26768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_Toc13058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_Toc27197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_Toc19896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_Toc15141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_Toc11058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_Toc29252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_Toc22225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_Toc15755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5" w:history="1">
        <w:r>
          <w:rPr>
            <w:rFonts w:ascii="仿宋" w:eastAsia="仿宋" w:hAnsi="仿宋" w:cs="仿宋" w:hint="eastAsia"/>
            <w:lang w:eastAsia="zh-CN"/>
          </w:rPr>
          <w:t>(一)、变电站综合自动化装置项目选址原则</w:t>
        </w:r>
        <w:r>
          <w:tab/>
        </w:r>
        <w:r>
          <w:fldChar w:fldCharType="begin"/>
        </w:r>
        <w:r>
          <w:instrText xml:space="preserve"> PAGEREF _Toc18215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_Toc16421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_Toc26151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1" w:history="1">
        <w:r>
          <w:rPr>
            <w:rFonts w:ascii="仿宋" w:eastAsia="仿宋" w:hAnsi="仿宋" w:cs="仿宋" w:hint="eastAsia"/>
            <w:lang w:eastAsia="zh-CN"/>
          </w:rPr>
          <w:t>(五)、变电站综合自动化装置项目选址综合评价</w:t>
        </w:r>
        <w:r>
          <w:tab/>
        </w:r>
        <w:r>
          <w:fldChar w:fldCharType="begin"/>
        </w:r>
        <w:r>
          <w:instrText xml:space="preserve"> PAGEREF _Toc17251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_Toc14080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_Toc25457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" w:history="1">
        <w:r>
          <w:rPr>
            <w:rFonts w:ascii="仿宋" w:eastAsia="仿宋" w:hAnsi="仿宋" w:cs="仿宋" w:hint="eastAsia"/>
            <w:lang w:eastAsia="zh-CN"/>
          </w:rPr>
          <w:t>五、变电站综合自动化装置筹建公司基本信息</w:t>
        </w:r>
        <w:r>
          <w:tab/>
        </w:r>
        <w:r>
          <w:fldChar w:fldCharType="begin"/>
        </w:r>
        <w:r>
          <w:instrText xml:space="preserve"> PAGEREF _Toc2894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_Toc13484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_Toc7708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_Toc6112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_Toc5198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_Toc32263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_Toc3904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8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_Toc28187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0" w:history="1">
        <w:r>
          <w:rPr>
            <w:rFonts w:ascii="仿宋" w:eastAsia="仿宋" w:hAnsi="仿宋" w:cs="仿宋" w:hint="eastAsia"/>
            <w:lang w:eastAsia="zh-CN"/>
          </w:rPr>
          <w:t>(一)、变电站综合自动化装置项目进度安排</w:t>
        </w:r>
        <w:r>
          <w:tab/>
        </w:r>
        <w:r>
          <w:fldChar w:fldCharType="begin"/>
        </w:r>
        <w:r>
          <w:instrText xml:space="preserve"> PAGEREF _Toc24810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2" w:history="1">
        <w:r>
          <w:rPr>
            <w:rFonts w:ascii="仿宋" w:eastAsia="仿宋" w:hAnsi="仿宋" w:cs="仿宋" w:hint="eastAsia"/>
            <w:lang w:eastAsia="zh-CN"/>
          </w:rPr>
          <w:t>(二)、变电站综合自动化装置项目实施保障措施</w:t>
        </w:r>
        <w:r>
          <w:tab/>
        </w:r>
        <w:r>
          <w:fldChar w:fldCharType="begin"/>
        </w:r>
        <w:r>
          <w:instrText xml:space="preserve"> PAGEREF _Toc17802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0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_Toc24306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_Toc16174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_Toc20804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0" w:history="1">
        <w:r>
          <w:rPr>
            <w:rFonts w:ascii="仿宋" w:eastAsia="仿宋" w:hAnsi="仿宋" w:cs="仿宋" w:hint="eastAsia"/>
            <w:lang w:eastAsia="zh-CN"/>
          </w:rPr>
          <w:t>(五)、变电站综合自动化装置项目总投资</w:t>
        </w:r>
        <w:r>
          <w:tab/>
        </w:r>
        <w:r>
          <w:fldChar w:fldCharType="begin"/>
        </w:r>
        <w:r>
          <w:instrText xml:space="preserve"> PAGEREF _Toc23960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_Toc18001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_Toc31801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44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_Toc32442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_Toc27964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_Toc22421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_Toc28442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_Toc31822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_Toc4890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_Toc9839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_Toc27767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_Toc17591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_Toc32157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_Toc31811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_Toc18155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_Toc10563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_Toc17095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_Toc15843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_Toc21576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8" w:history="1">
        <w:r>
          <w:rPr>
            <w:rFonts w:ascii="仿宋" w:eastAsia="仿宋" w:hAnsi="仿宋" w:cs="仿宋" w:hint="eastAsia"/>
            <w:lang w:eastAsia="zh-CN"/>
          </w:rPr>
          <w:t>十、变电站综合自动化装置项目经济效益</w:t>
        </w:r>
        <w:r>
          <w:tab/>
        </w:r>
        <w:r>
          <w:fldChar w:fldCharType="begin"/>
        </w:r>
        <w:r>
          <w:instrText xml:space="preserve"> PAGEREF _Toc7648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_Toc28402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_Toc13726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0" w:history="1">
        <w:r>
          <w:rPr>
            <w:rFonts w:ascii="仿宋" w:eastAsia="仿宋" w:hAnsi="仿宋" w:cs="仿宋" w:hint="eastAsia"/>
            <w:lang w:eastAsia="zh-CN"/>
          </w:rPr>
          <w:t>(三)、变电站综合自动化装置项目盈利能力分析</w:t>
        </w:r>
        <w:r>
          <w:tab/>
        </w:r>
        <w:r>
          <w:fldChar w:fldCharType="begin"/>
        </w:r>
        <w:r>
          <w:instrText xml:space="preserve"> PAGEREF _Toc10660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_Toc21600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_Toc25328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_Toc24936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3" w:history="1">
        <w:r>
          <w:rPr>
            <w:rFonts w:ascii="仿宋" w:eastAsia="仿宋" w:hAnsi="仿宋" w:cs="仿宋" w:hint="eastAsia"/>
            <w:lang w:eastAsia="zh-CN"/>
          </w:rPr>
          <w:t>十一、变电站综合自动化装置项目总结分析</w:t>
        </w:r>
        <w:r>
          <w:tab/>
        </w:r>
        <w:r>
          <w:fldChar w:fldCharType="begin"/>
        </w:r>
        <w:r>
          <w:instrText xml:space="preserve"> PAGEREF _Toc9273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18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_Toc11018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_Toc19198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_Toc10076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_Toc4421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7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_Toc31597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_Toc5756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_Toc21583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35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_Toc17735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" w:history="1">
        <w:r>
          <w:rPr>
            <w:rFonts w:ascii="仿宋" w:eastAsia="仿宋" w:hAnsi="仿宋" w:cs="仿宋" w:hint="eastAsia"/>
            <w:lang w:eastAsia="zh-CN"/>
          </w:rPr>
          <w:t>(一)、社会责任变电站综合自动化装置项目</w:t>
        </w:r>
        <w:r>
          <w:tab/>
        </w:r>
        <w:r>
          <w:fldChar w:fldCharType="begin"/>
        </w:r>
        <w:r>
          <w:instrText xml:space="preserve"> PAGEREF _Toc1859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_Toc12816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_Toc4376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12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12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98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48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https://d.book118.com/947016000061006043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变电站综合自动化装置相关行业公司成立方案及可行性研究报告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变电站综合自动化装置相关行业公司成立方案及可行性研究报告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变电站综合自动化装置相关行业公司成立方案及可行性研究报告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变电站综合自动化装置相关行业公司成立方案及可行性研究报告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变电站综合自动化装置相关行业公司成立方案及可行性研究报告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701600006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2024-02-04T15:52:00Z</dcterms:created>
  <dcterms:modified xsi:type="dcterms:W3CDTF">2024-02-04T15:52:36Z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3449B5FCCE2940EF984EB6EDF6E71A17_11</vt:lpwstr>
  </property>
  <property fmtid="{D5CDD505-2E9C-101B-9397-08002B2CF9AE}" pid="3" name="KSOProductBuildVer">
    <vt:lpwstr>2052-12.1.0.16250</vt:lpwstr>
  </property>
</Properties>
</file>