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腺病毒免疫疗法新策略及其临床转化研究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02064312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腺病毒免疫疗法简</w:t>
            </w:r>
            <w:r>
              <w:rPr>
                <w:spacing w:val="-10"/>
              </w:rPr>
              <w:t>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新策略的提出与设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新策略的生物学机</w:t>
            </w:r>
            <w:r>
              <w:rPr>
                <w:spacing w:val="-10"/>
              </w:rPr>
              <w:t>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新策略的实验验</w:t>
            </w:r>
            <w:r>
              <w:rPr>
                <w:spacing w:val="-10"/>
              </w:rPr>
              <w:t>证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新策略的临床前研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新策略的临床试验设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新策略的临床试验结</w:t>
            </w:r>
            <w:r>
              <w:rPr>
                <w:spacing w:val="-10"/>
              </w:rPr>
              <w:t>果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新策略的临床转化前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腺</w:t>
      </w:r>
      <w:r>
        <w:t>病</w:t>
      </w:r>
      <w:r>
        <w:t>毒</w:t>
      </w:r>
      <w:r>
        <w:t>免</w:t>
      </w:r>
      <w:r>
        <w:t>疫</w:t>
      </w:r>
      <w:r>
        <w:t>疗</w:t>
      </w:r>
      <w:r>
        <w:t>法</w:t>
      </w:r>
      <w:r>
        <w:t>简</w:t>
      </w:r>
      <w:r>
        <w:rPr>
          <w:spacing w:val="-10"/>
        </w:rPr>
        <w:t>介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腺病毒免疫疗法简介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腺病毒免疫疗法是一种新型的基因治疗技术，通过将特</w:t>
            </w:r>
            <w:r>
              <w:rPr>
                <w:spacing w:val="-2"/>
                <w:sz w:val="21"/>
              </w:rPr>
              <w:t>定的基因导入到人体细胞中，使其产生抗肿瘤的免疫反应。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腺病毒是一种天然的病毒，具有良好的基因传递能力，</w:t>
            </w:r>
            <w:r>
              <w:rPr>
                <w:spacing w:val="-2"/>
                <w:sz w:val="21"/>
              </w:rPr>
              <w:t>可以将基因插入到宿主细胞中，使其长期表达。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腺病毒免疫疗法可以用于治疗各种类型的癌症，包括肺</w:t>
            </w:r>
            <w:r>
              <w:rPr>
                <w:spacing w:val="-2"/>
                <w:sz w:val="21"/>
              </w:rPr>
              <w:t>癌、乳腺癌、结肠癌等，且具有良好的疗效和安全性。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腺病毒免疫疗法的治疗过程主要包括病毒载体的制备、</w:t>
            </w:r>
            <w:r>
              <w:rPr>
                <w:spacing w:val="-2"/>
                <w:sz w:val="21"/>
              </w:rPr>
              <w:t>基因的导入和细胞的培养等步骤，需要专业的医疗团队进</w:t>
            </w:r>
            <w:r>
              <w:rPr>
                <w:spacing w:val="-4"/>
                <w:sz w:val="21"/>
              </w:rPr>
              <w:t>行操作。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腺病毒免疫疗法的临床应用正在逐步扩大，已经有一些</w:t>
            </w:r>
            <w:r>
              <w:rPr>
                <w:spacing w:val="-2"/>
                <w:sz w:val="21"/>
              </w:rPr>
              <w:t>成功的案例，但仍需要进一步的研究和探索。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腺病毒免疫疗法的发展前景广阔，有望成为未来癌症治</w:t>
            </w:r>
          </w:p>
          <w:p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疗的重要手段。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6"/>
        <w:ind w:left="680"/>
      </w:pPr>
      <w:r>
        <w:rPr>
          <w:spacing w:val="-3"/>
        </w:rPr>
        <w:t>一、引言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8"/>
        </w:rPr>
        <w:t>腺病毒免疫疗法是一种新型的治疗手段，通过将特定基因导入到患者</w:t>
      </w:r>
      <w:r>
        <w:rPr>
          <w:spacing w:val="-4"/>
        </w:rPr>
        <w:t>的体内，来引发免疫反应，从而达到治疗疾病的目的。近年来，随着</w:t>
      </w:r>
      <w:r>
        <w:rPr>
          <w:spacing w:val="-4"/>
        </w:rPr>
        <w:t>基因编辑技术的发展，腺病毒免疫疗法的应用领域也越来越广泛，特</w:t>
      </w:r>
      <w:r>
        <w:rPr>
          <w:spacing w:val="-2"/>
        </w:rPr>
        <w:t>别是在癌症治疗方面表现出强大的潜力。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二、腺病毒免疫疗法原理</w:t>
      </w:r>
    </w:p>
    <w:p>
      <w:pPr>
        <w:pStyle w:val="BodyText"/>
        <w:spacing w:before="4" w:line="620" w:lineRule="atLeast"/>
        <w:ind w:left="120" w:right="518"/>
        <w:jc w:val="both"/>
      </w:pPr>
      <w:r>
        <w:rPr>
          <w:spacing w:val="-4"/>
        </w:rPr>
        <w:t>腺病毒是一种常见的病毒，其基因组可以很容易地被修饰和改变。在</w:t>
      </w:r>
      <w:r>
        <w:rPr>
          <w:spacing w:val="-4"/>
        </w:rPr>
        <w:t>腺病毒免疫疗法中，通常会使用经过改造的腺病毒作为载体，将特定</w:t>
      </w:r>
      <w:r>
        <w:rPr>
          <w:spacing w:val="-8"/>
        </w:rPr>
        <w:t>的抗原编码基因导入到患者的细胞中。这些抗原基因可以在患者的细</w:t>
      </w:r>
      <w:r>
        <w:rPr>
          <w:spacing w:val="-10"/>
        </w:rPr>
        <w:t>胞内表达出相应的抗原蛋白，然后触发免疫系统产生特异性的免疫反</w:t>
      </w:r>
      <w:r>
        <w:rPr>
          <w:spacing w:val="-4"/>
        </w:rPr>
        <w:t>应。这种免疫反应可以攻击并摧毁含有这些抗原的肿瘤细胞，从而达</w:t>
      </w:r>
      <w:r>
        <w:rPr>
          <w:spacing w:val="-2"/>
        </w:rPr>
        <w:t>到治疗癌症的目的。</w:t>
      </w:r>
    </w:p>
    <w:p>
      <w:pPr>
        <w:spacing w:after="0" w:line="620" w:lineRule="atLeast"/>
        <w:jc w:val="both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三、腺病毒免疫疗法优势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相比于传统的癌症治疗方法，如化疗和放疗，腺病毒免疫疗法具有以</w:t>
      </w:r>
      <w:r>
        <w:rPr>
          <w:spacing w:val="-4"/>
        </w:rPr>
        <w:t>下优点：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免疫定向：由于腺病毒免疫疗法能够诱导患者自身免疫系统对肿</w:t>
      </w:r>
      <w:r>
        <w:rPr>
          <w:spacing w:val="-2"/>
          <w:sz w:val="28"/>
        </w:rPr>
        <w:t>瘤细胞进行攻击，因此具有较高的针对性和选择性。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持久效果：腺病毒免疫疗法可以长期激发免疫反应，使患者保持</w:t>
      </w:r>
      <w:r>
        <w:rPr>
          <w:spacing w:val="-2"/>
          <w:sz w:val="28"/>
        </w:rPr>
        <w:t>较高的免疫力，有助于防止癌症复发。</w:t>
      </w:r>
    </w:p>
    <w:p>
      <w:pPr>
        <w:pStyle w:val="ListParagraph"/>
        <w:numPr>
          <w:ilvl w:val="0"/>
          <w:numId w:val="3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低毒性：相比于化疗和放疗，腺病毒免疫疗法的毒副作用较小，</w:t>
      </w:r>
      <w:r>
        <w:rPr>
          <w:spacing w:val="-2"/>
          <w:sz w:val="28"/>
        </w:rPr>
        <w:t>对于一些无法接受传统治疗的患者来说，是一种较好的选择。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四、腺病毒免疫疗法临床应用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目前，腺病毒免疫疗法已经在多个临床试验中得到了验证，并取得了</w:t>
      </w:r>
      <w:r>
        <w:rPr>
          <w:spacing w:val="-2"/>
        </w:rPr>
        <w:t xml:space="preserve"> </w:t>
      </w:r>
      <w:r>
        <w:rPr>
          <w:spacing w:val="-2"/>
        </w:rPr>
        <w:t>一定的疗效。例如，在黑色素瘤、肺癌、肝癌等多种癌症的治疗中，</w:t>
      </w:r>
      <w:r>
        <w:rPr>
          <w:spacing w:val="-2"/>
        </w:rPr>
        <w:t>腺病毒免疫疗法都展现出了良好的效果。此外，腺病毒免疫疗法也被</w:t>
      </w:r>
      <w:r>
        <w:rPr>
          <w:spacing w:val="-2"/>
        </w:rPr>
        <w:t xml:space="preserve"> </w:t>
      </w:r>
      <w:r>
        <w:rPr>
          <w:spacing w:val="-2"/>
        </w:rPr>
        <w:t>用于治疗一些遗传性疾病，如囊性纤维化、杜氏肌营养不良症等。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五、腺病毒免疫疗法挑战与未来展望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6"/>
        </w:rPr>
        <w:t>尽管腺病毒免疫疗法在许多方面都显示出了巨大的潜力，但仍面临着</w:t>
      </w:r>
      <w:r>
        <w:rPr>
          <w:spacing w:val="-2"/>
        </w:rPr>
        <w:t>一些挑战。首先，如何提高腺病毒免疫疗法的安全性和有效性是一个</w:t>
      </w:r>
      <w:r>
        <w:rPr>
          <w:spacing w:val="-19"/>
        </w:rPr>
        <w:t>重要的问题。其次，如何有效地将抗原编码基因传递到患者的细胞中，</w:t>
      </w:r>
      <w:r>
        <w:rPr>
          <w:spacing w:val="-2"/>
        </w:rPr>
        <w:t>以及如何增强免疫反应也是需要解决的问题。最后，由于腺病毒免疫</w:t>
      </w:r>
    </w:p>
    <w:p>
      <w:pPr>
        <w:spacing w:after="0" w:line="417" w:lineRule="auto"/>
        <w:sectPr>
          <w:footerReference w:type="default" r:id="rId7"/>
          <w:pgSz w:w="11910" w:h="16840"/>
          <w:pgMar w:top="19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疗法的研究还处于早期阶段，其成本较高，这也限制了其在临床上的</w:t>
      </w:r>
      <w:r>
        <w:rPr>
          <w:spacing w:val="-2"/>
        </w:rPr>
        <w:t>大规模应用。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总的来说，腺病毒免疫疗法作为一种新型的治疗手段，其前景广阔，</w:t>
      </w:r>
      <w:r>
        <w:rPr>
          <w:spacing w:val="-2"/>
        </w:rPr>
        <w:t>但同时也存在一些挑战需要克服。随着科学技术的进步，我们有理由</w:t>
      </w:r>
      <w:r>
        <w:rPr>
          <w:spacing w:val="-2"/>
        </w:rPr>
        <w:t xml:space="preserve"> </w:t>
      </w:r>
      <w:r>
        <w:rPr>
          <w:spacing w:val="-13"/>
        </w:rPr>
        <w:t>相信，腺病毒免疫疗法将在未来的癌症治疗中发挥越来越重要的作用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新</w:t>
      </w:r>
      <w:r>
        <w:t>策</w:t>
      </w:r>
      <w:r>
        <w:t>略</w:t>
      </w:r>
      <w:r>
        <w:t>的</w:t>
      </w:r>
      <w:r>
        <w:t>提</w:t>
      </w:r>
      <w:r>
        <w:t>出</w:t>
      </w:r>
      <w:r>
        <w:t>与</w:t>
      </w:r>
      <w:r>
        <w:t>设</w:t>
      </w:r>
      <w:bookmarkEnd w:id="1"/>
      <w:r>
        <w:rPr>
          <w:spacing w:val="-10"/>
        </w:rPr>
        <w:t>计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新策略的提出与设计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基于病毒载体的免疫疗法：新策略主要基于腺病毒载体，</w:t>
            </w:r>
            <w:r>
              <w:rPr>
                <w:spacing w:val="1"/>
                <w:sz w:val="21"/>
              </w:rPr>
              <w:t>这种载体可以将基因插入到细胞中，从而产生特定的蛋白质，以激发免疫反应。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个性化免疫疗法：新策略旨在设计出针对每个患者的个</w:t>
            </w:r>
            <w:r>
              <w:rPr>
                <w:spacing w:val="-2"/>
                <w:sz w:val="21"/>
              </w:rPr>
              <w:t>性化免疫疗法，以提高治疗效果和减少副作用。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多靶点免疫疗法：新策略旨在设计出同时针对多个靶点</w:t>
            </w:r>
            <w:r>
              <w:rPr>
                <w:spacing w:val="-2"/>
                <w:sz w:val="21"/>
              </w:rPr>
              <w:t>的免疫疗法，以提高治疗效果和减少副作用。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免疫调节剂的使用：新策略旨在使用免疫调节剂来调节</w:t>
            </w:r>
            <w:r>
              <w:rPr>
                <w:spacing w:val="-2"/>
                <w:sz w:val="21"/>
              </w:rPr>
              <w:t>免疫反应，以提高治疗效果和减少副作用。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免疫细胞疗法：新策略旨在使用免疫细胞疗法来治疗癌</w:t>
            </w:r>
            <w:r>
              <w:rPr>
                <w:spacing w:val="-2"/>
                <w:sz w:val="21"/>
              </w:rPr>
              <w:t>症，这种疗法可以利用患者自身的免疫细胞来攻击癌细胞。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免疫检查点抑制剂：新策略旨在使用免疫检查点抑制剂</w:t>
            </w:r>
            <w:r>
              <w:rPr>
                <w:spacing w:val="-2"/>
                <w:sz w:val="21"/>
              </w:rPr>
              <w:t>来增强免疫反应，这种药物可以阻止癌细胞抑制免疫反应，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从而增强免疫系统的攻击能力。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腺病毒免疫疗法新策略及其临床转化研究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6"/>
        </w:rPr>
        <w:t>腺病毒免疫疗法是一种利用腺病毒作为载体，将编码抗原的基因导入</w:t>
      </w:r>
    </w:p>
    <w:p>
      <w:pPr>
        <w:spacing w:after="0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2"/>
        </w:rPr>
        <w:t>宿主细胞，诱导宿主产生抗原特异性免疫应答的新型免疫治疗策略。</w:t>
      </w:r>
      <w:r>
        <w:rPr>
          <w:spacing w:val="-2"/>
        </w:rPr>
        <w:t>近年来，腺病毒免疫疗法在肿瘤治疗中显示出巨大的潜力，但其临床</w:t>
      </w:r>
      <w:r>
        <w:rPr>
          <w:spacing w:val="-2"/>
        </w:rPr>
        <w:t xml:space="preserve"> </w:t>
      </w:r>
      <w:r>
        <w:rPr>
          <w:spacing w:val="-12"/>
        </w:rPr>
        <w:t>转化仍面临诸多挑战。本文将介绍腺病毒免疫疗法新策略的提出与设</w:t>
      </w:r>
      <w:r>
        <w:rPr>
          <w:spacing w:val="-2"/>
        </w:rPr>
        <w:t xml:space="preserve"> </w:t>
      </w:r>
      <w:r>
        <w:rPr>
          <w:spacing w:val="-2"/>
        </w:rPr>
        <w:t>计，以及其在临床转化研究中的应用。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二、新策略的提出与设计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腺病毒载体的选择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6"/>
        </w:rPr>
        <w:t>腺病毒载体的选择是腺病毒免疫疗法设计的关键环节。传统的腺病毒</w:t>
      </w:r>
      <w:r>
        <w:rPr>
          <w:spacing w:val="-19"/>
        </w:rPr>
        <w:t>载体主要来源于人、猴、牛等哺乳动物，但这些载体存在免疫原性强、</w:t>
      </w:r>
      <w:r>
        <w:rPr>
          <w:spacing w:val="-2"/>
        </w:rPr>
        <w:t>基因插入效率低等问题。近年来，研究人员开始探索使用非哺乳动物</w:t>
      </w:r>
      <w:r>
        <w:rPr>
          <w:spacing w:val="-2"/>
        </w:rPr>
        <w:t>来源的腺病毒作为载体，如昆虫病毒、植物病毒等。这些非哺乳动物</w:t>
      </w:r>
      <w:r>
        <w:rPr>
          <w:spacing w:val="-2"/>
        </w:rPr>
        <w:t>来源的腺病毒具有免疫原性低、基因插入效率高等优点，有望成为腺</w:t>
      </w:r>
      <w:r>
        <w:rPr>
          <w:spacing w:val="-2"/>
        </w:rPr>
        <w:t>病毒免疫疗法的新载体。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抗原选择与设计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抗原的选择与设计是腺病毒免疫疗法设计的另一个重要环节。传统的</w:t>
      </w:r>
      <w:r>
        <w:rPr>
          <w:spacing w:val="-2"/>
        </w:rPr>
        <w:t xml:space="preserve"> </w:t>
      </w:r>
      <w:r>
        <w:rPr>
          <w:spacing w:val="-8"/>
        </w:rPr>
        <w:t>抗原选择主要基于肿瘤特异性抗原，但这些抗原在肿瘤细胞中表达量</w:t>
      </w:r>
      <w:r>
        <w:rPr>
          <w:spacing w:val="-2"/>
        </w:rPr>
        <w:t xml:space="preserve"> 低，难以诱导有效的免疫应答。近年来，研究人员开始探索使用肿瘤</w:t>
      </w:r>
      <w:r>
        <w:rPr>
          <w:spacing w:val="-2"/>
        </w:rPr>
        <w:t xml:space="preserve"> </w:t>
      </w:r>
      <w:r>
        <w:rPr>
          <w:spacing w:val="-2"/>
        </w:rPr>
        <w:t>相关抗原、共刺激分子等作为抗原，以提高免疫应答的效力。此外，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5"/>
        </w:rPr>
        <w:t xml:space="preserve">研究人员还开始探索使用基因编辑技术，如 </w:t>
      </w:r>
      <w:r>
        <w:rPr>
          <w:spacing w:val="-2"/>
        </w:rPr>
        <w:t>CRISPR/Cas9，对肿瘤细</w:t>
      </w:r>
      <w:r>
        <w:rPr>
          <w:spacing w:val="-2"/>
        </w:rPr>
        <w:t>胞进行改造，使其表达高水平的抗原，以提高免疫应答的效力。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免疫应答的增强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6"/>
        </w:rPr>
        <w:t>免疫应答的增强是腺病毒免疫疗法设计的另一个重要环节。传统的免</w:t>
      </w:r>
      <w:r>
        <w:rPr>
          <w:spacing w:val="-2"/>
        </w:rPr>
        <w:t xml:space="preserve"> </w:t>
      </w:r>
      <w:r>
        <w:rPr>
          <w:spacing w:val="-2"/>
        </w:rPr>
        <w:t>疫应答增强策略主要基于免疫刺激剂，如干扰素、白介素等，但这些</w:t>
      </w:r>
      <w:r>
        <w:rPr>
          <w:spacing w:val="-2"/>
        </w:rPr>
        <w:t xml:space="preserve"> </w:t>
      </w:r>
      <w:r>
        <w:rPr>
          <w:spacing w:val="-2"/>
        </w:rPr>
        <w:t>免疫刺激剂存在副作用大、治疗效果不稳定等问题。近年来，研究人</w:t>
      </w:r>
      <w:r>
        <w:rPr>
          <w:spacing w:val="-2"/>
        </w:rPr>
        <w:t xml:space="preserve"> </w:t>
      </w:r>
      <w:r>
        <w:rPr>
          <w:spacing w:val="-2"/>
        </w:rPr>
        <w:t>员开始探索使用新型免疫刺激剂，如纳米颗粒、脂质体等，以提高免</w:t>
      </w:r>
      <w:r>
        <w:rPr>
          <w:spacing w:val="-2"/>
        </w:rPr>
        <w:t xml:space="preserve"> </w:t>
      </w:r>
      <w:r>
        <w:rPr>
          <w:spacing w:val="-2"/>
        </w:rPr>
        <w:t>疫应答的效力。此外，研究人员还开始探索使用免疫检查点抑制剂，</w:t>
      </w:r>
      <w:r>
        <w:rPr>
          <w:spacing w:val="-13"/>
        </w:rPr>
        <w:t xml:space="preserve">如 </w:t>
      </w:r>
      <w:r>
        <w:t>PD-1</w:t>
      </w:r>
      <w:r>
        <w:rPr>
          <w:spacing w:val="-6"/>
        </w:rPr>
        <w:t xml:space="preserve"> 抑制剂、</w:t>
      </w:r>
      <w:r>
        <w:t>CTLA-4</w:t>
      </w:r>
      <w:r>
        <w:rPr>
          <w:spacing w:val="-5"/>
        </w:rPr>
        <w:t xml:space="preserve"> 抑制剂等，以克服免疫抑制，提高免疫应答</w:t>
      </w:r>
      <w:r>
        <w:t xml:space="preserve"> </w:t>
      </w:r>
      <w:r>
        <w:rPr>
          <w:spacing w:val="-4"/>
        </w:rPr>
        <w:t>的效力。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三、临床转化研究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临床试验设计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临床试验设计是腺病毒免疫疗法临床转化研究的关键环节。传统的临</w:t>
      </w:r>
      <w:r>
        <w:rPr>
          <w:spacing w:val="-9"/>
        </w:rPr>
        <w:t>床试验设计主要基于单药治疗，但这种设计无法评估免疫疗法与其他</w:t>
      </w:r>
      <w:r>
        <w:rPr>
          <w:spacing w:val="-6"/>
        </w:rPr>
        <w:t>治疗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新</w:t>
      </w:r>
      <w:r>
        <w:t>策</w:t>
      </w:r>
      <w:r>
        <w:t>略</w:t>
      </w:r>
      <w:r>
        <w:t>的</w:t>
      </w:r>
      <w:r>
        <w:t>生</w:t>
      </w:r>
      <w:r>
        <w:t>物</w:t>
      </w:r>
      <w:r>
        <w:t>学</w:t>
      </w:r>
      <w:r>
        <w:t>机</w:t>
      </w:r>
      <w:bookmarkEnd w:id="2"/>
      <w:r>
        <w:rPr>
          <w:spacing w:val="-10"/>
        </w:rPr>
        <w:t>制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免疫细胞治疗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免疫细胞治疗是通过激活或增强患者自身的免疫系统来</w:t>
            </w:r>
            <w:r>
              <w:rPr>
                <w:spacing w:val="-2"/>
                <w:sz w:val="21"/>
              </w:rPr>
              <w:t>对抗肿瘤的新型治疗策略。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80"/>
                <w:tab w:val="left" w:pos="48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免疫细胞治疗主要包括 </w:t>
            </w:r>
            <w:r>
              <w:rPr>
                <w:rFonts w:ascii="Times New Roman" w:eastAsia="Times New Roman"/>
                <w:sz w:val="21"/>
              </w:rPr>
              <w:t xml:space="preserve">CAR-T </w:t>
            </w:r>
            <w:r>
              <w:rPr>
                <w:sz w:val="21"/>
              </w:rPr>
              <w:t>细胞疗法、</w:t>
            </w:r>
            <w:r>
              <w:rPr>
                <w:rFonts w:ascii="Times New Roman" w:eastAsia="Times New Roman"/>
                <w:sz w:val="21"/>
              </w:rPr>
              <w:t xml:space="preserve">TIL </w:t>
            </w:r>
            <w:r>
              <w:rPr>
                <w:sz w:val="21"/>
              </w:rPr>
              <w:t>细胞疗法、</w:t>
            </w:r>
            <w:r>
              <w:rPr>
                <w:rFonts w:ascii="Times New Roman" w:eastAsia="Times New Roman"/>
                <w:sz w:val="21"/>
              </w:rPr>
              <w:t xml:space="preserve">NK </w:t>
            </w:r>
            <w:r>
              <w:rPr>
                <w:sz w:val="21"/>
              </w:rPr>
              <w:t>细胞疗法等。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免疫细胞治疗的优点是能够针对肿瘤细胞进行特异性</w:t>
            </w:r>
            <w:r>
              <w:rPr>
                <w:spacing w:val="-2"/>
                <w:sz w:val="21"/>
              </w:rPr>
              <w:t>攻击，且具有持久的治疗效果。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基因编辑技术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80"/>
              </w:tabs>
              <w:spacing w:before="23" w:after="0" w:line="278" w:lineRule="auto"/>
              <w:ind w:left="108" w:right="97" w:firstLine="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基因编辑技术如 </w:t>
            </w:r>
            <w:r>
              <w:rPr>
                <w:rFonts w:ascii="Times New Roman" w:eastAsia="Times New Roman"/>
                <w:sz w:val="21"/>
              </w:rPr>
              <w:t xml:space="preserve">CRISPR-Cas9 </w:t>
            </w:r>
            <w:r>
              <w:rPr>
                <w:sz w:val="21"/>
              </w:rPr>
              <w:t>能够精确地对目标基因</w:t>
            </w:r>
            <w:r>
              <w:rPr>
                <w:spacing w:val="-2"/>
                <w:sz w:val="21"/>
              </w:rPr>
              <w:t>进行编辑，从而改变细胞的生物学特性。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基因编辑技术在免疫细胞治疗中的应用主要包括基因</w:t>
            </w:r>
            <w:r>
              <w:rPr>
                <w:spacing w:val="-2"/>
                <w:sz w:val="21"/>
              </w:rPr>
              <w:t>敲除、基因敲入、基因替换等。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基因编辑技术可以提高免疫细胞的治疗效果，减少副作</w:t>
            </w:r>
            <w:r>
              <w:rPr>
                <w:spacing w:val="-6"/>
                <w:sz w:val="21"/>
              </w:rPr>
              <w:t>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CAR-T </w:t>
            </w:r>
            <w:r>
              <w:rPr>
                <w:spacing w:val="-3"/>
                <w:sz w:val="21"/>
              </w:rPr>
              <w:t>细胞疗法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spacing w:before="23" w:after="0" w:line="278" w:lineRule="auto"/>
              <w:ind w:left="108" w:right="-58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CAR-T </w:t>
            </w:r>
            <w:r>
              <w:rPr>
                <w:spacing w:val="-2"/>
                <w:sz w:val="21"/>
              </w:rPr>
              <w:t xml:space="preserve">细胞疗法是一种通过基因工程技术改造 </w:t>
            </w:r>
            <w:r>
              <w:rPr>
                <w:rFonts w:ascii="Times New Roman" w:eastAsia="Times New Roman"/>
                <w:sz w:val="21"/>
              </w:rPr>
              <w:t xml:space="preserve">T </w:t>
            </w:r>
            <w:r>
              <w:rPr>
                <w:sz w:val="21"/>
              </w:rPr>
              <w:t>细胞，</w:t>
            </w:r>
            <w:r>
              <w:rPr>
                <w:spacing w:val="-2"/>
                <w:sz w:val="21"/>
              </w:rPr>
              <w:t>使其能够特异性识别和攻击肿瘤细胞的免疫细胞治疗策略。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80"/>
                <w:tab w:val="left" w:pos="48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CAR-T </w:t>
            </w:r>
            <w:r>
              <w:rPr>
                <w:sz w:val="21"/>
              </w:rPr>
              <w:t>细胞疗法的优点是能够直接攻击肿瘤细胞，且</w:t>
            </w:r>
            <w:r>
              <w:rPr>
                <w:spacing w:val="-2"/>
                <w:sz w:val="21"/>
              </w:rPr>
              <w:t>具有持久的治疗效果。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480"/>
                <w:tab w:val="left" w:pos="48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CAR-T </w:t>
            </w:r>
            <w:r>
              <w:rPr>
                <w:sz w:val="21"/>
              </w:rPr>
              <w:t>细胞疗法的缺点是制备过程复杂，且可能会引</w:t>
            </w:r>
            <w:r>
              <w:rPr>
                <w:spacing w:val="-2"/>
                <w:sz w:val="21"/>
              </w:rPr>
              <w:t>发严重的副作用。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TIL </w:t>
            </w:r>
            <w:r>
              <w:rPr>
                <w:spacing w:val="-3"/>
                <w:sz w:val="21"/>
              </w:rPr>
              <w:t>细胞疗法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322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TIL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细胞疗法是一种通过从肿瘤组织中分离出 </w:t>
            </w:r>
            <w:r>
              <w:rPr>
                <w:rFonts w:ascii="Times New Roman" w:eastAsia="Times New Roman"/>
                <w:sz w:val="21"/>
              </w:rPr>
              <w:t xml:space="preserve">T </w:t>
            </w:r>
            <w:r>
              <w:rPr>
                <w:sz w:val="21"/>
              </w:rPr>
              <w:t>细胞，</w:t>
            </w:r>
            <w:r>
              <w:rPr>
                <w:spacing w:val="-2"/>
                <w:sz w:val="21"/>
              </w:rPr>
              <w:t>然后进行体外扩增和改造，再将其回输到患者体内的免疫</w:t>
            </w:r>
            <w:r>
              <w:rPr>
                <w:spacing w:val="-2"/>
                <w:sz w:val="21"/>
              </w:rPr>
              <w:t>细胞治疗策略。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TIL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细胞疗法的优点是能够直接攻击肿瘤细胞，且具有</w:t>
            </w:r>
            <w:r>
              <w:rPr>
                <w:spacing w:val="-2"/>
                <w:sz w:val="21"/>
              </w:rPr>
              <w:t>持久的治疗效果。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476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TIL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细胞疗法的缺点是制备过程复杂，且可能会引发严</w:t>
            </w:r>
            <w:r>
              <w:rPr>
                <w:spacing w:val="-2"/>
                <w:sz w:val="21"/>
              </w:rPr>
              <w:t>重的副作用。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NK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细胞疗法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spacing w:before="23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NK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细胞疗法是一种通过从患者体内分离出 </w:t>
            </w:r>
            <w:r>
              <w:rPr>
                <w:rFonts w:ascii="Times New Roman" w:eastAsia="Times New Roman"/>
                <w:spacing w:val="-2"/>
                <w:sz w:val="21"/>
              </w:rPr>
              <w:t>NK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pacing w:val="-21"/>
                <w:sz w:val="21"/>
              </w:rPr>
              <w:t>细胞，然</w:t>
            </w:r>
            <w:r>
              <w:rPr>
                <w:spacing w:val="-2"/>
                <w:sz w:val="21"/>
              </w:rPr>
              <w:t>后进行体外扩增和改造，再将其回输到患者体内的免疫细</w:t>
            </w:r>
            <w:r>
              <w:rPr>
                <w:spacing w:val="-2"/>
                <w:sz w:val="21"/>
              </w:rPr>
              <w:t>胞治疗策略。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NK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细胞疗法的优点是能够直接攻击肿瘤细胞，且具有</w:t>
            </w:r>
            <w:r>
              <w:rPr>
                <w:spacing w:val="-2"/>
                <w:sz w:val="21"/>
              </w:rPr>
              <w:t>持久的治疗效果。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NK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细胞疗法的缺点是制备过程复杂，且可能会引发严</w:t>
            </w:r>
            <w:r>
              <w:rPr>
                <w:spacing w:val="-2"/>
                <w:sz w:val="21"/>
              </w:rPr>
              <w:t>重的副作用。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临床转化研究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临床转化研究是将实验室研究的成果转化为临床应用的</w:t>
            </w:r>
            <w:r>
              <w:rPr>
                <w:spacing w:val="-4"/>
                <w:sz w:val="21"/>
              </w:rPr>
              <w:t>过程。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8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临床转化研究需要解决的问题包括安全性、有效性、可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11"/>
          <w:pgSz w:w="11910" w:h="16840"/>
          <w:pgMar w:top="1500" w:right="1280" w:bottom="1380" w:left="1680" w:header="0" w:footer="1198"/>
          <w:pgNumType w:start="7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接受性等。</w:t>
            </w:r>
          </w:p>
          <w:p>
            <w:pPr>
              <w:pStyle w:val="TableParagraph"/>
              <w:tabs>
                <w:tab w:val="left" w:pos="484"/>
              </w:tabs>
              <w:spacing w:before="2" w:line="310" w:lineRule="atLeast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2"/>
                <w:sz w:val="21"/>
              </w:rPr>
              <w:t>临床转化研究对于推动免疫细胞治疗的发展具有重要</w:t>
            </w:r>
            <w:r>
              <w:rPr>
                <w:spacing w:val="-4"/>
                <w:sz w:val="21"/>
              </w:rPr>
              <w:t>意义。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378" w:firstLine="560"/>
      </w:pPr>
      <w:r>
        <w:rPr>
          <w:spacing w:val="-7"/>
        </w:rPr>
        <w:t>腺病毒免疫疗法是一种新型的癌症治疗方法，其基本原理是利用</w:t>
      </w:r>
      <w:r>
        <w:rPr>
          <w:spacing w:val="-2"/>
        </w:rPr>
        <w:t>腺病毒作为载体，将编码肿瘤抗原的基因导入到患者体内，从而诱导</w:t>
      </w:r>
      <w:r>
        <w:rPr>
          <w:spacing w:val="-2"/>
        </w:rPr>
        <w:t>免疫系统对肿瘤进行攻击。近年来，腺病毒免疫疗法在临床研究中取</w:t>
      </w:r>
      <w:r>
        <w:rPr>
          <w:spacing w:val="-19"/>
        </w:rPr>
        <w:t>得了显著的成果，尤其是在黑色素瘤、肺癌、肝癌等实体瘤的治疗中。</w:t>
      </w:r>
      <w:r>
        <w:rPr>
          <w:spacing w:val="-2"/>
        </w:rPr>
        <w:t>然而，腺病毒免疫疗法在临床应用中还存在一些问题，如病毒载体的</w:t>
      </w:r>
      <w:r>
        <w:rPr>
          <w:spacing w:val="-2"/>
        </w:rPr>
        <w:t>免疫原性、基因治疗的效率和持久性等。因此，寻找新的策略来优化</w:t>
      </w:r>
      <w:r>
        <w:rPr>
          <w:spacing w:val="-2"/>
        </w:rPr>
        <w:t>腺病毒免疫疗法的疗效和安全性，是当前研究的热点。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9"/>
        </w:rPr>
        <w:t>本文将介绍腺病毒免疫疗法新策略的生物学机制，包括基因编辑技术、</w:t>
      </w:r>
      <w:r>
        <w:rPr>
          <w:spacing w:val="-2"/>
        </w:rPr>
        <w:t>纳米载体技术、免疫调节策略等。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6"/>
        </w:rPr>
        <w:t>基因编辑技术是近年来发展起来的一种新型基因工程技术，可以精确</w:t>
      </w:r>
      <w:r>
        <w:rPr>
          <w:spacing w:val="-4"/>
        </w:rPr>
        <w:t>地修改目标基因的序列，从而实现对基因功能的精确调控。在腺病毒</w:t>
      </w:r>
      <w:r>
        <w:rPr>
          <w:spacing w:val="-4"/>
        </w:rPr>
        <w:t>免疫疗法中，基因编辑技术可以用来优化病毒载体的免疫原性，减少</w:t>
      </w:r>
      <w:r>
        <w:rPr>
          <w:spacing w:val="-4"/>
        </w:rPr>
        <w:t>病毒载体的副作用。例如，通过基因编辑技术，可以将病毒载体的免</w:t>
      </w:r>
      <w:r>
        <w:rPr>
          <w:spacing w:val="-4"/>
        </w:rPr>
        <w:t>疫原性基因删除或替换，从而降低病毒载体的免疫原性，提高基因治</w:t>
      </w:r>
      <w:r>
        <w:rPr>
          <w:spacing w:val="-2"/>
        </w:rPr>
        <w:t>疗的效率和持久性。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6"/>
        </w:rPr>
        <w:t>纳米载体技术是另一种优化腺病毒免疫疗法的新策略。纳米载体是一</w:t>
      </w:r>
      <w:r>
        <w:rPr>
          <w:spacing w:val="-5"/>
        </w:rPr>
        <w:t>种微小的颗粒，可以将基因药物包裹起来，从而提高基因药物的稳定</w:t>
      </w:r>
    </w:p>
    <w:p>
      <w:pPr>
        <w:spacing w:after="0" w:line="417" w:lineRule="auto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性和生物利用度。在腺病毒免疫疗法中，纳米载体可以用来提高病毒</w:t>
      </w:r>
      <w:r>
        <w:rPr>
          <w:spacing w:val="-4"/>
        </w:rPr>
        <w:t>载体的稳定性和生物利用度，从而提高基因治疗的效率和持久性。例如，通过纳米载体技术，可以将病毒载体包裹起来，形成纳米级别的</w:t>
      </w:r>
      <w:r>
        <w:rPr>
          <w:spacing w:val="-2"/>
        </w:rPr>
        <w:t>病毒载体，从而提高病毒载体的稳定性和生物利用度。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6"/>
        </w:rPr>
        <w:t>免疫调节策略是另一种优化腺病毒免疫疗法的新策略。免疫调节策略</w:t>
      </w:r>
      <w:r>
        <w:rPr>
          <w:spacing w:val="-4"/>
        </w:rPr>
        <w:t>是指通过调节免疫系统的功能，来提高基因治疗的效率和持久性。在</w:t>
      </w:r>
      <w:r>
        <w:rPr>
          <w:spacing w:val="-4"/>
        </w:rPr>
        <w:t>腺病毒免疫疗法中，免疫调节策略可以用来提高免疫系统的功能，从</w:t>
      </w:r>
      <w:r>
        <w:rPr>
          <w:spacing w:val="-4"/>
        </w:rPr>
        <w:t>而提高基因治疗的效率和持久性。例如，通过免疫调节策略，可以提</w:t>
      </w:r>
      <w:r>
        <w:rPr>
          <w:spacing w:val="-2"/>
        </w:rPr>
        <w:t>高免疫系统的功能，从而提高基因治疗的效率和持久性。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10"/>
        </w:rPr>
        <w:t>总的来说，腺病毒免疫疗法新策略的生物学机制主要包括基因编辑技</w:t>
      </w:r>
      <w:r>
        <w:rPr>
          <w:spacing w:val="-11"/>
        </w:rPr>
        <w:t>术、纳米载体技术和免疫调节策略。这些新策略可以用来优化腺病毒</w:t>
      </w:r>
      <w:r>
        <w:rPr>
          <w:spacing w:val="-20"/>
        </w:rPr>
        <w:t>免疫疗法的疗效和安全性，从而提高基因治疗的效率和持久性。然而，</w:t>
      </w:r>
      <w:r>
        <w:rPr>
          <w:spacing w:val="-22"/>
        </w:rPr>
        <w:t>这些新策略还需要进一步的研究和验证，才能在临床实践中得到应用。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新</w:t>
      </w:r>
      <w:r>
        <w:t>策</w:t>
      </w:r>
      <w:r>
        <w:t>略</w:t>
      </w:r>
      <w:r>
        <w:t>的</w:t>
      </w:r>
      <w:r>
        <w:t>实</w:t>
      </w:r>
      <w:r>
        <w:t>验</w:t>
      </w:r>
      <w:r>
        <w:t>验</w:t>
      </w:r>
      <w:bookmarkEnd w:id="3"/>
      <w:r>
        <w:rPr>
          <w:spacing w:val="-10"/>
        </w:rPr>
        <w:t>证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552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实验设计与方法</w:t>
            </w:r>
          </w:p>
        </w:tc>
        <w:tc>
          <w:tcPr>
            <w:tcW w:w="552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腺病毒载体的选择与改造：实验选择高效、低毒性的腺</w:t>
            </w:r>
            <w:r>
              <w:rPr>
                <w:spacing w:val="-2"/>
                <w:sz w:val="21"/>
              </w:rPr>
              <w:t>病毒作为载体，通过基因工程技术进行改造以携带目的基</w:t>
            </w:r>
            <w:r>
              <w:rPr>
                <w:spacing w:val="-6"/>
                <w:sz w:val="21"/>
              </w:rPr>
              <w:t>因。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目的基因的筛选与克隆：根据疾病发病机制，选取潜在</w:t>
            </w:r>
            <w:r>
              <w:rPr>
                <w:spacing w:val="-2"/>
                <w:sz w:val="21"/>
              </w:rPr>
              <w:t>有效且安全的目标基因进行筛选和克隆。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动物模型的构建与验证：在小鼠或大鼠等动物模型上评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估新策略的安全性和有效性。</w:t>
            </w:r>
          </w:p>
        </w:tc>
      </w:tr>
    </w:tbl>
    <w:p>
      <w:pPr>
        <w:spacing w:after="0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https://d.book118.com/947020161105006050</w:t>
        </w:r>
      </w:hyperlink>
    </w:p>
    <w:p>
      <w:pPr>
        <w:spacing w:after="0"/>
        <w:rPr>
          <w:sz w:val="21"/>
        </w:rPr>
      </w:pPr>
    </w:p>
    <w:sectPr>
      <w:footerReference w:type="default" r:id="rId14"/>
      <w:pgSz w:w="11910" w:h="16840"/>
      <w:pgMar w:top="1520" w:right="1280" w:bottom="1380" w:left="1680" w:header="0" w:footer="1198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993F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04FD9F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3"/>
      </w:pPr>
      <w:rPr>
        <w:rFonts w:hint="default"/>
        <w:lang w:val="en-US" w:eastAsia="zh-CN" w:bidi="ar-SA"/>
      </w:rPr>
    </w:lvl>
  </w:abstractNum>
  <w:abstractNum w:abstractNumId="2">
    <w:nsid w:val="0739F15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">
    <w:nsid w:val="08EEF37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">
    <w:nsid w:val="107856E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1A9A5E0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10"/>
      </w:pPr>
      <w:rPr>
        <w:rFonts w:hint="default"/>
        <w:lang w:val="en-US" w:eastAsia="zh-CN" w:bidi="ar-SA"/>
      </w:rPr>
    </w:lvl>
  </w:abstractNum>
  <w:abstractNum w:abstractNumId="6">
    <w:nsid w:val="1B407E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7">
    <w:nsid w:val="2203864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8">
    <w:nsid w:val="2242DB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259A6B0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C1242B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3"/>
      </w:pPr>
      <w:rPr>
        <w:rFonts w:hint="default"/>
        <w:lang w:val="en-US" w:eastAsia="zh-CN" w:bidi="ar-SA"/>
      </w:rPr>
    </w:lvl>
  </w:abstractNum>
  <w:abstractNum w:abstractNumId="11">
    <w:nsid w:val="2D82AF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2">
    <w:nsid w:val="2EDB4C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3"/>
      </w:pPr>
      <w:rPr>
        <w:rFonts w:hint="default"/>
        <w:lang w:val="en-US" w:eastAsia="zh-CN" w:bidi="ar-SA"/>
      </w:rPr>
    </w:lvl>
  </w:abstractNum>
  <w:abstractNum w:abstractNumId="13">
    <w:nsid w:val="3481F80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36D9C8D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5">
    <w:nsid w:val="378228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6">
    <w:nsid w:val="39D2CFA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3C5E63F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10"/>
      </w:pPr>
      <w:rPr>
        <w:rFonts w:hint="default"/>
        <w:lang w:val="en-US" w:eastAsia="zh-CN" w:bidi="ar-SA"/>
      </w:rPr>
    </w:lvl>
  </w:abstractNum>
  <w:abstractNum w:abstractNumId="18">
    <w:nsid w:val="44D250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19">
    <w:nsid w:val="46F10A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0">
    <w:nsid w:val="4792B55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1">
    <w:nsid w:val="490289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2">
    <w:nsid w:val="4C70497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23">
    <w:nsid w:val="51BAEBE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4">
    <w:nsid w:val="546B04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7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7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7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7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7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7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7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72"/>
      </w:pPr>
      <w:rPr>
        <w:rFonts w:hint="default"/>
        <w:lang w:val="en-US" w:eastAsia="zh-CN" w:bidi="ar-SA"/>
      </w:rPr>
    </w:lvl>
  </w:abstractNum>
  <w:abstractNum w:abstractNumId="25">
    <w:nsid w:val="557249A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6">
    <w:nsid w:val="5E4457B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5FA92FE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14"/>
      </w:pPr>
      <w:rPr>
        <w:rFonts w:hint="default"/>
        <w:lang w:val="en-US" w:eastAsia="zh-CN" w:bidi="ar-SA"/>
      </w:rPr>
    </w:lvl>
  </w:abstractNum>
  <w:abstractNum w:abstractNumId="28">
    <w:nsid w:val="632AC6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4"/>
      </w:pPr>
      <w:rPr>
        <w:rFonts w:hint="default"/>
        <w:lang w:val="en-US" w:eastAsia="zh-CN" w:bidi="ar-SA"/>
      </w:rPr>
    </w:lvl>
  </w:abstractNum>
  <w:abstractNum w:abstractNumId="29">
    <w:nsid w:val="6487695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9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0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4" w:hanging="263"/>
      </w:pPr>
      <w:rPr>
        <w:rFonts w:hint="default"/>
        <w:lang w:val="en-US" w:eastAsia="zh-CN" w:bidi="ar-SA"/>
      </w:rPr>
    </w:lvl>
  </w:abstractNum>
  <w:abstractNum w:abstractNumId="30">
    <w:nsid w:val="74EBFFD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1">
    <w:nsid w:val="768CEB1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2">
    <w:nsid w:val="76A173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3">
    <w:nsid w:val="7BFAB87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4">
    <w:nsid w:val="7E60070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num w:numId="1">
    <w:abstractNumId w:val="13"/>
  </w:num>
  <w:num w:numId="2">
    <w:abstractNumId w:val="32"/>
  </w:num>
  <w:num w:numId="3">
    <w:abstractNumId w:val="20"/>
  </w:num>
  <w:num w:numId="4">
    <w:abstractNumId w:val="34"/>
  </w:num>
  <w:num w:numId="5">
    <w:abstractNumId w:val="31"/>
  </w:num>
  <w:num w:numId="6">
    <w:abstractNumId w:val="23"/>
  </w:num>
  <w:num w:numId="7">
    <w:abstractNumId w:val="12"/>
  </w:num>
  <w:num w:numId="8">
    <w:abstractNumId w:val="25"/>
  </w:num>
  <w:num w:numId="9">
    <w:abstractNumId w:val="0"/>
  </w:num>
  <w:num w:numId="10">
    <w:abstractNumId w:val="26"/>
  </w:num>
  <w:num w:numId="11">
    <w:abstractNumId w:val="16"/>
  </w:num>
  <w:num w:numId="12">
    <w:abstractNumId w:val="3"/>
  </w:num>
  <w:num w:numId="13">
    <w:abstractNumId w:val="30"/>
  </w:num>
  <w:num w:numId="14">
    <w:abstractNumId w:val="28"/>
  </w:num>
  <w:num w:numId="15">
    <w:abstractNumId w:val="22"/>
  </w:num>
  <w:num w:numId="16">
    <w:abstractNumId w:val="6"/>
  </w:num>
  <w:num w:numId="17">
    <w:abstractNumId w:val="10"/>
  </w:num>
  <w:num w:numId="18">
    <w:abstractNumId w:val="1"/>
  </w:num>
  <w:num w:numId="19">
    <w:abstractNumId w:val="29"/>
  </w:num>
  <w:num w:numId="20">
    <w:abstractNumId w:val="2"/>
  </w:num>
  <w:num w:numId="21">
    <w:abstractNumId w:val="14"/>
  </w:num>
  <w:num w:numId="22">
    <w:abstractNumId w:val="21"/>
  </w:num>
  <w:num w:numId="23">
    <w:abstractNumId w:val="15"/>
  </w:num>
  <w:num w:numId="24">
    <w:abstractNumId w:val="19"/>
  </w:num>
  <w:num w:numId="25">
    <w:abstractNumId w:val="11"/>
  </w:num>
  <w:num w:numId="26">
    <w:abstractNumId w:val="5"/>
  </w:num>
  <w:num w:numId="27">
    <w:abstractNumId w:val="27"/>
  </w:num>
  <w:num w:numId="28">
    <w:abstractNumId w:val="17"/>
  </w:num>
  <w:num w:numId="29">
    <w:abstractNumId w:val="24"/>
  </w:num>
  <w:num w:numId="30">
    <w:abstractNumId w:val="18"/>
  </w:num>
  <w:num w:numId="31">
    <w:abstractNumId w:val="33"/>
  </w:num>
  <w:num w:numId="32">
    <w:abstractNumId w:val="7"/>
  </w:num>
  <w:num w:numId="33">
    <w:abstractNumId w:val="8"/>
  </w:num>
  <w:num w:numId="34">
    <w:abstractNumId w:val="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024" w:right="1423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94702016110500605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2024-03-05T04:19:31Z</dcterms:created>
  <dcterms:modified xsi:type="dcterms:W3CDTF">2024-03-05T04:19:31Z</dcterms:modified>
</cp:coreProperties>
</file>