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解毒药行业员工职业发展规划与管理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55" w:history="1">
        <w:r>
          <w:rPr>
            <w:rFonts w:ascii="仿宋" w:eastAsia="仿宋" w:hAnsi="仿宋" w:cs="仿宋" w:hint="eastAsia"/>
            <w:lang w:eastAsia="zh-CN"/>
          </w:rPr>
          <w:t>前言</w:t>
        </w:r>
        <w:r>
          <w:tab/>
        </w:r>
        <w:r>
          <w:fldChar w:fldCharType="begin"/>
        </w:r>
        <w:r>
          <w:instrText xml:space="preserve"> PAGEREF _Toc15055 \h </w:instrText>
        </w:r>
        <w:r>
          <w:fldChar w:fldCharType="separate"/>
        </w:r>
        <w:r>
          <w:t>3</w:t>
        </w:r>
        <w:r>
          <w:fldChar w:fldCharType="end"/>
        </w:r>
      </w:hyperlink>
    </w:p>
    <w:p>
      <w:pPr>
        <w:pStyle w:val="TOC1"/>
        <w:tabs>
          <w:tab w:val="right" w:leader="dot" w:pos="8306"/>
        </w:tabs>
      </w:pPr>
      <w:hyperlink w:anchor="_Toc25448" w:history="1">
        <w:r>
          <w:rPr>
            <w:rFonts w:ascii="仿宋" w:eastAsia="仿宋" w:hAnsi="仿宋" w:cs="仿宋" w:hint="eastAsia"/>
            <w:lang w:eastAsia="zh-CN"/>
          </w:rPr>
          <w:t>一、第八章员工绩效管理</w:t>
        </w:r>
        <w:r>
          <w:tab/>
        </w:r>
        <w:r>
          <w:fldChar w:fldCharType="begin"/>
        </w:r>
        <w:r>
          <w:instrText xml:space="preserve"> PAGEREF _Toc25448 \h </w:instrText>
        </w:r>
        <w:r>
          <w:fldChar w:fldCharType="separate"/>
        </w:r>
        <w:r>
          <w:t>3</w:t>
        </w:r>
        <w:r>
          <w:fldChar w:fldCharType="end"/>
        </w:r>
      </w:hyperlink>
    </w:p>
    <w:p>
      <w:pPr>
        <w:pStyle w:val="TOC2"/>
        <w:tabs>
          <w:tab w:val="right" w:leader="dot" w:pos="8306"/>
        </w:tabs>
      </w:pPr>
      <w:hyperlink w:anchor="_Toc32386" w:history="1">
        <w:r>
          <w:rPr>
            <w:rFonts w:ascii="仿宋" w:eastAsia="仿宋" w:hAnsi="仿宋" w:cs="仿宋" w:hint="eastAsia"/>
            <w:lang w:eastAsia="zh-CN"/>
          </w:rPr>
          <w:t>(一)、绩效评估体系建立</w:t>
        </w:r>
        <w:r>
          <w:tab/>
        </w:r>
        <w:r>
          <w:fldChar w:fldCharType="begin"/>
        </w:r>
        <w:r>
          <w:instrText xml:space="preserve"> PAGEREF _Toc32386 \h </w:instrText>
        </w:r>
        <w:r>
          <w:fldChar w:fldCharType="separate"/>
        </w:r>
        <w:r>
          <w:t>3</w:t>
        </w:r>
        <w:r>
          <w:fldChar w:fldCharType="end"/>
        </w:r>
      </w:hyperlink>
    </w:p>
    <w:p>
      <w:pPr>
        <w:pStyle w:val="TOC2"/>
        <w:tabs>
          <w:tab w:val="right" w:leader="dot" w:pos="8306"/>
        </w:tabs>
      </w:pPr>
      <w:hyperlink w:anchor="_Toc1008" w:history="1">
        <w:r>
          <w:rPr>
            <w:rFonts w:ascii="仿宋" w:eastAsia="仿宋" w:hAnsi="仿宋" w:cs="仿宋" w:hint="eastAsia"/>
            <w:lang w:eastAsia="zh-CN"/>
          </w:rPr>
          <w:t>(二)、绩效考核与反馈</w:t>
        </w:r>
        <w:r>
          <w:tab/>
        </w:r>
        <w:r>
          <w:fldChar w:fldCharType="begin"/>
        </w:r>
        <w:r>
          <w:instrText xml:space="preserve"> PAGEREF _Toc1008 \h </w:instrText>
        </w:r>
        <w:r>
          <w:fldChar w:fldCharType="separate"/>
        </w:r>
        <w:r>
          <w:t>4</w:t>
        </w:r>
        <w:r>
          <w:fldChar w:fldCharType="end"/>
        </w:r>
      </w:hyperlink>
    </w:p>
    <w:p>
      <w:pPr>
        <w:pStyle w:val="TOC2"/>
        <w:tabs>
          <w:tab w:val="right" w:leader="dot" w:pos="8306"/>
        </w:tabs>
      </w:pPr>
      <w:hyperlink w:anchor="_Toc28451" w:history="1">
        <w:r>
          <w:rPr>
            <w:rFonts w:ascii="仿宋" w:eastAsia="仿宋" w:hAnsi="仿宋" w:cs="仿宋" w:hint="eastAsia"/>
            <w:lang w:eastAsia="zh-CN"/>
          </w:rPr>
          <w:t>(三)、激励与奖惩机制</w:t>
        </w:r>
        <w:r>
          <w:tab/>
        </w:r>
        <w:r>
          <w:fldChar w:fldCharType="begin"/>
        </w:r>
        <w:r>
          <w:instrText xml:space="preserve"> PAGEREF _Toc28451 \h </w:instrText>
        </w:r>
        <w:r>
          <w:fldChar w:fldCharType="separate"/>
        </w:r>
        <w:r>
          <w:t>4</w:t>
        </w:r>
        <w:r>
          <w:fldChar w:fldCharType="end"/>
        </w:r>
      </w:hyperlink>
    </w:p>
    <w:p>
      <w:pPr>
        <w:pStyle w:val="TOC1"/>
        <w:tabs>
          <w:tab w:val="right" w:leader="dot" w:pos="8306"/>
        </w:tabs>
      </w:pPr>
      <w:hyperlink w:anchor="_Toc31750" w:history="1">
        <w:r>
          <w:rPr>
            <w:rFonts w:ascii="仿宋" w:eastAsia="仿宋" w:hAnsi="仿宋" w:cs="仿宋" w:hint="eastAsia"/>
            <w:lang w:eastAsia="zh-CN"/>
          </w:rPr>
          <w:t>二、第七章员工培训与发展</w:t>
        </w:r>
        <w:r>
          <w:tab/>
        </w:r>
        <w:r>
          <w:fldChar w:fldCharType="begin"/>
        </w:r>
        <w:r>
          <w:instrText xml:space="preserve"> PAGEREF _Toc31750 \h </w:instrText>
        </w:r>
        <w:r>
          <w:fldChar w:fldCharType="separate"/>
        </w:r>
        <w:r>
          <w:t>5</w:t>
        </w:r>
        <w:r>
          <w:fldChar w:fldCharType="end"/>
        </w:r>
      </w:hyperlink>
    </w:p>
    <w:p>
      <w:pPr>
        <w:pStyle w:val="TOC2"/>
        <w:tabs>
          <w:tab w:val="right" w:leader="dot" w:pos="8306"/>
        </w:tabs>
      </w:pPr>
      <w:hyperlink w:anchor="_Toc26389" w:history="1">
        <w:r>
          <w:rPr>
            <w:rFonts w:ascii="仿宋" w:eastAsia="仿宋" w:hAnsi="仿宋" w:cs="仿宋" w:hint="eastAsia"/>
            <w:lang w:eastAsia="zh-CN"/>
          </w:rPr>
          <w:t>(一)、培训需求分析</w:t>
        </w:r>
        <w:r>
          <w:tab/>
        </w:r>
        <w:r>
          <w:fldChar w:fldCharType="begin"/>
        </w:r>
        <w:r>
          <w:instrText xml:space="preserve"> PAGEREF _Toc26389 \h </w:instrText>
        </w:r>
        <w:r>
          <w:fldChar w:fldCharType="separate"/>
        </w:r>
        <w:r>
          <w:t>5</w:t>
        </w:r>
        <w:r>
          <w:fldChar w:fldCharType="end"/>
        </w:r>
      </w:hyperlink>
    </w:p>
    <w:p>
      <w:pPr>
        <w:pStyle w:val="TOC2"/>
        <w:tabs>
          <w:tab w:val="right" w:leader="dot" w:pos="8306"/>
        </w:tabs>
      </w:pPr>
      <w:hyperlink w:anchor="_Toc14643" w:history="1">
        <w:r>
          <w:rPr>
            <w:rFonts w:ascii="仿宋" w:eastAsia="仿宋" w:hAnsi="仿宋" w:cs="仿宋" w:hint="eastAsia"/>
            <w:lang w:eastAsia="zh-CN"/>
          </w:rPr>
          <w:t>(二)、培训计划制定</w:t>
        </w:r>
        <w:r>
          <w:tab/>
        </w:r>
        <w:r>
          <w:fldChar w:fldCharType="begin"/>
        </w:r>
        <w:r>
          <w:instrText xml:space="preserve"> PAGEREF _Toc14643 \h </w:instrText>
        </w:r>
        <w:r>
          <w:fldChar w:fldCharType="separate"/>
        </w:r>
        <w:r>
          <w:t>6</w:t>
        </w:r>
        <w:r>
          <w:fldChar w:fldCharType="end"/>
        </w:r>
      </w:hyperlink>
    </w:p>
    <w:p>
      <w:pPr>
        <w:pStyle w:val="TOC2"/>
        <w:tabs>
          <w:tab w:val="right" w:leader="dot" w:pos="8306"/>
        </w:tabs>
      </w:pPr>
      <w:hyperlink w:anchor="_Toc28587" w:history="1">
        <w:r>
          <w:rPr>
            <w:rFonts w:ascii="仿宋" w:eastAsia="仿宋" w:hAnsi="仿宋" w:cs="仿宋" w:hint="eastAsia"/>
            <w:lang w:eastAsia="zh-CN"/>
          </w:rPr>
          <w:t>(三)、培训实施与评估</w:t>
        </w:r>
        <w:r>
          <w:tab/>
        </w:r>
        <w:r>
          <w:fldChar w:fldCharType="begin"/>
        </w:r>
        <w:r>
          <w:instrText xml:space="preserve"> PAGEREF _Toc28587 \h </w:instrText>
        </w:r>
        <w:r>
          <w:fldChar w:fldCharType="separate"/>
        </w:r>
        <w:r>
          <w:t>6</w:t>
        </w:r>
        <w:r>
          <w:fldChar w:fldCharType="end"/>
        </w:r>
      </w:hyperlink>
    </w:p>
    <w:p>
      <w:pPr>
        <w:pStyle w:val="TOC2"/>
        <w:tabs>
          <w:tab w:val="right" w:leader="dot" w:pos="8306"/>
        </w:tabs>
      </w:pPr>
      <w:hyperlink w:anchor="_Toc20925" w:history="1">
        <w:r>
          <w:rPr>
            <w:rFonts w:ascii="仿宋" w:eastAsia="仿宋" w:hAnsi="仿宋" w:cs="仿宋" w:hint="eastAsia"/>
            <w:lang w:eastAsia="zh-CN"/>
          </w:rPr>
          <w:t>(四)、持续学习与专业发展支持</w:t>
        </w:r>
        <w:r>
          <w:tab/>
        </w:r>
        <w:r>
          <w:fldChar w:fldCharType="begin"/>
        </w:r>
        <w:r>
          <w:instrText xml:space="preserve"> PAGEREF _Toc20925 \h </w:instrText>
        </w:r>
        <w:r>
          <w:fldChar w:fldCharType="separate"/>
        </w:r>
        <w:r>
          <w:t>8</w:t>
        </w:r>
        <w:r>
          <w:fldChar w:fldCharType="end"/>
        </w:r>
      </w:hyperlink>
    </w:p>
    <w:p>
      <w:pPr>
        <w:pStyle w:val="TOC1"/>
        <w:tabs>
          <w:tab w:val="right" w:leader="dot" w:pos="8306"/>
        </w:tabs>
      </w:pPr>
      <w:hyperlink w:anchor="_Toc14154" w:history="1">
        <w:r>
          <w:rPr>
            <w:rFonts w:ascii="仿宋" w:eastAsia="仿宋" w:hAnsi="仿宋" w:cs="仿宋" w:hint="eastAsia"/>
            <w:lang w:eastAsia="zh-CN"/>
          </w:rPr>
          <w:t>三、公司简介</w:t>
        </w:r>
        <w:r>
          <w:tab/>
        </w:r>
        <w:r>
          <w:fldChar w:fldCharType="begin"/>
        </w:r>
        <w:r>
          <w:instrText xml:space="preserve"> PAGEREF _Toc14154 \h </w:instrText>
        </w:r>
        <w:r>
          <w:fldChar w:fldCharType="separate"/>
        </w:r>
        <w:r>
          <w:t>9</w:t>
        </w:r>
        <w:r>
          <w:fldChar w:fldCharType="end"/>
        </w:r>
      </w:hyperlink>
    </w:p>
    <w:p>
      <w:pPr>
        <w:pStyle w:val="TOC2"/>
        <w:tabs>
          <w:tab w:val="right" w:leader="dot" w:pos="8306"/>
        </w:tabs>
      </w:pPr>
      <w:hyperlink w:anchor="_Toc20168" w:history="1">
        <w:r>
          <w:rPr>
            <w:rFonts w:ascii="仿宋" w:eastAsia="仿宋" w:hAnsi="仿宋" w:cs="仿宋" w:hint="eastAsia"/>
            <w:lang w:eastAsia="zh-CN"/>
          </w:rPr>
          <w:t>(一)、公司基本信息</w:t>
        </w:r>
        <w:r>
          <w:tab/>
        </w:r>
        <w:r>
          <w:fldChar w:fldCharType="begin"/>
        </w:r>
        <w:r>
          <w:instrText xml:space="preserve"> PAGEREF _Toc20168 \h </w:instrText>
        </w:r>
        <w:r>
          <w:fldChar w:fldCharType="separate"/>
        </w:r>
        <w:r>
          <w:t>9</w:t>
        </w:r>
        <w:r>
          <w:fldChar w:fldCharType="end"/>
        </w:r>
      </w:hyperlink>
    </w:p>
    <w:p>
      <w:pPr>
        <w:pStyle w:val="TOC2"/>
        <w:tabs>
          <w:tab w:val="right" w:leader="dot" w:pos="8306"/>
        </w:tabs>
      </w:pPr>
      <w:hyperlink w:anchor="_Toc11666" w:history="1">
        <w:r>
          <w:rPr>
            <w:rFonts w:ascii="仿宋" w:eastAsia="仿宋" w:hAnsi="仿宋" w:cs="仿宋" w:hint="eastAsia"/>
            <w:lang w:eastAsia="zh-CN"/>
          </w:rPr>
          <w:t>(二)、公司简介</w:t>
        </w:r>
        <w:r>
          <w:tab/>
        </w:r>
        <w:r>
          <w:fldChar w:fldCharType="begin"/>
        </w:r>
        <w:r>
          <w:instrText xml:space="preserve"> PAGEREF _Toc11666 \h </w:instrText>
        </w:r>
        <w:r>
          <w:fldChar w:fldCharType="separate"/>
        </w:r>
        <w:r>
          <w:t>10</w:t>
        </w:r>
        <w:r>
          <w:fldChar w:fldCharType="end"/>
        </w:r>
      </w:hyperlink>
    </w:p>
    <w:p>
      <w:pPr>
        <w:pStyle w:val="TOC2"/>
        <w:tabs>
          <w:tab w:val="right" w:leader="dot" w:pos="8306"/>
        </w:tabs>
      </w:pPr>
      <w:hyperlink w:anchor="_Toc26708" w:history="1">
        <w:r>
          <w:rPr>
            <w:rFonts w:ascii="仿宋" w:eastAsia="仿宋" w:hAnsi="仿宋" w:cs="仿宋" w:hint="eastAsia"/>
            <w:lang w:eastAsia="zh-CN"/>
          </w:rPr>
          <w:t>(三)、核心人员介绍</w:t>
        </w:r>
        <w:r>
          <w:tab/>
        </w:r>
        <w:r>
          <w:fldChar w:fldCharType="begin"/>
        </w:r>
        <w:r>
          <w:instrText xml:space="preserve"> PAGEREF _Toc26708 \h </w:instrText>
        </w:r>
        <w:r>
          <w:fldChar w:fldCharType="separate"/>
        </w:r>
        <w:r>
          <w:t>12</w:t>
        </w:r>
        <w:r>
          <w:fldChar w:fldCharType="end"/>
        </w:r>
      </w:hyperlink>
    </w:p>
    <w:p>
      <w:pPr>
        <w:pStyle w:val="TOC1"/>
        <w:tabs>
          <w:tab w:val="right" w:leader="dot" w:pos="8306"/>
        </w:tabs>
      </w:pPr>
      <w:hyperlink w:anchor="_Toc7643" w:history="1">
        <w:r>
          <w:rPr>
            <w:rFonts w:ascii="仿宋" w:eastAsia="仿宋" w:hAnsi="仿宋" w:cs="仿宋" w:hint="eastAsia"/>
            <w:lang w:eastAsia="zh-CN"/>
          </w:rPr>
          <w:t>四、薪酬制度管理</w:t>
        </w:r>
        <w:r>
          <w:tab/>
        </w:r>
        <w:r>
          <w:fldChar w:fldCharType="begin"/>
        </w:r>
        <w:r>
          <w:instrText xml:space="preserve"> PAGEREF _Toc7643 \h </w:instrText>
        </w:r>
        <w:r>
          <w:fldChar w:fldCharType="separate"/>
        </w:r>
        <w:r>
          <w:t>14</w:t>
        </w:r>
        <w:r>
          <w:fldChar w:fldCharType="end"/>
        </w:r>
      </w:hyperlink>
    </w:p>
    <w:p>
      <w:pPr>
        <w:pStyle w:val="TOC2"/>
        <w:tabs>
          <w:tab w:val="right" w:leader="dot" w:pos="8306"/>
        </w:tabs>
      </w:pPr>
      <w:hyperlink w:anchor="_Toc19024" w:history="1">
        <w:r>
          <w:rPr>
            <w:rFonts w:ascii="仿宋" w:eastAsia="仿宋" w:hAnsi="仿宋" w:cs="仿宋" w:hint="eastAsia"/>
            <w:lang w:eastAsia="zh-CN"/>
          </w:rPr>
          <w:t>(一)、薪酬管理制度</w:t>
        </w:r>
        <w:r>
          <w:tab/>
        </w:r>
        <w:r>
          <w:fldChar w:fldCharType="begin"/>
        </w:r>
        <w:r>
          <w:instrText xml:space="preserve"> PAGEREF _Toc19024 \h </w:instrText>
        </w:r>
        <w:r>
          <w:fldChar w:fldCharType="separate"/>
        </w:r>
        <w:r>
          <w:t>14</w:t>
        </w:r>
        <w:r>
          <w:fldChar w:fldCharType="end"/>
        </w:r>
      </w:hyperlink>
    </w:p>
    <w:p>
      <w:pPr>
        <w:pStyle w:val="TOC2"/>
        <w:tabs>
          <w:tab w:val="right" w:leader="dot" w:pos="8306"/>
        </w:tabs>
      </w:pPr>
      <w:hyperlink w:anchor="_Toc8838" w:history="1">
        <w:r>
          <w:rPr>
            <w:rFonts w:ascii="仿宋" w:eastAsia="仿宋" w:hAnsi="仿宋" w:cs="仿宋" w:hint="eastAsia"/>
            <w:lang w:eastAsia="zh-CN"/>
          </w:rPr>
          <w:t>(二)、奖金制度的制定</w:t>
        </w:r>
        <w:r>
          <w:tab/>
        </w:r>
        <w:r>
          <w:fldChar w:fldCharType="begin"/>
        </w:r>
        <w:r>
          <w:instrText xml:space="preserve"> PAGEREF _Toc8838 \h </w:instrText>
        </w:r>
        <w:r>
          <w:fldChar w:fldCharType="separate"/>
        </w:r>
        <w:r>
          <w:t>17</w:t>
        </w:r>
        <w:r>
          <w:fldChar w:fldCharType="end"/>
        </w:r>
      </w:hyperlink>
    </w:p>
    <w:p>
      <w:pPr>
        <w:pStyle w:val="TOC2"/>
        <w:tabs>
          <w:tab w:val="right" w:leader="dot" w:pos="8306"/>
        </w:tabs>
      </w:pPr>
      <w:hyperlink w:anchor="_Toc29464" w:history="1">
        <w:r>
          <w:rPr>
            <w:rFonts w:ascii="仿宋" w:eastAsia="仿宋" w:hAnsi="仿宋" w:cs="仿宋" w:hint="eastAsia"/>
            <w:lang w:eastAsia="zh-CN"/>
          </w:rPr>
          <w:t>(三)、岗位薪酬体系设计</w:t>
        </w:r>
        <w:r>
          <w:tab/>
        </w:r>
        <w:r>
          <w:fldChar w:fldCharType="begin"/>
        </w:r>
        <w:r>
          <w:instrText xml:space="preserve"> PAGEREF _Toc29464 \h </w:instrText>
        </w:r>
        <w:r>
          <w:fldChar w:fldCharType="separate"/>
        </w:r>
        <w:r>
          <w:t>20</w:t>
        </w:r>
        <w:r>
          <w:fldChar w:fldCharType="end"/>
        </w:r>
      </w:hyperlink>
    </w:p>
    <w:p>
      <w:pPr>
        <w:pStyle w:val="TOC2"/>
        <w:tabs>
          <w:tab w:val="right" w:leader="dot" w:pos="8306"/>
        </w:tabs>
      </w:pPr>
      <w:hyperlink w:anchor="_Toc24564" w:history="1">
        <w:r>
          <w:rPr>
            <w:rFonts w:ascii="仿宋" w:eastAsia="仿宋" w:hAnsi="仿宋" w:cs="仿宋" w:hint="eastAsia"/>
            <w:lang w:eastAsia="zh-CN"/>
          </w:rPr>
          <w:t>(四)、绩效薪酬体系设计</w:t>
        </w:r>
        <w:r>
          <w:tab/>
        </w:r>
        <w:r>
          <w:fldChar w:fldCharType="begin"/>
        </w:r>
        <w:r>
          <w:instrText xml:space="preserve"> PAGEREF _Toc24564 \h </w:instrText>
        </w:r>
        <w:r>
          <w:fldChar w:fldCharType="separate"/>
        </w:r>
        <w:r>
          <w:t>22</w:t>
        </w:r>
        <w:r>
          <w:fldChar w:fldCharType="end"/>
        </w:r>
      </w:hyperlink>
    </w:p>
    <w:p>
      <w:pPr>
        <w:pStyle w:val="TOC1"/>
        <w:tabs>
          <w:tab w:val="right" w:leader="dot" w:pos="8306"/>
        </w:tabs>
      </w:pPr>
      <w:hyperlink w:anchor="_Toc32539" w:history="1">
        <w:r>
          <w:rPr>
            <w:rFonts w:ascii="仿宋" w:eastAsia="仿宋" w:hAnsi="仿宋" w:cs="仿宋" w:hint="eastAsia"/>
            <w:lang w:eastAsia="zh-CN"/>
          </w:rPr>
          <w:t>五、解毒药行业背景分析</w:t>
        </w:r>
        <w:r>
          <w:tab/>
        </w:r>
        <w:r>
          <w:fldChar w:fldCharType="begin"/>
        </w:r>
        <w:r>
          <w:instrText xml:space="preserve"> PAGEREF _Toc32539 \h </w:instrText>
        </w:r>
        <w:r>
          <w:fldChar w:fldCharType="separate"/>
        </w:r>
        <w:r>
          <w:t>23</w:t>
        </w:r>
        <w:r>
          <w:fldChar w:fldCharType="end"/>
        </w:r>
      </w:hyperlink>
    </w:p>
    <w:p>
      <w:pPr>
        <w:pStyle w:val="TOC2"/>
        <w:tabs>
          <w:tab w:val="right" w:leader="dot" w:pos="8306"/>
        </w:tabs>
      </w:pPr>
      <w:hyperlink w:anchor="_Toc11300" w:history="1">
        <w:r>
          <w:rPr>
            <w:rFonts w:ascii="仿宋" w:eastAsia="仿宋" w:hAnsi="仿宋" w:cs="仿宋" w:hint="eastAsia"/>
            <w:lang w:eastAsia="zh-CN"/>
          </w:rPr>
          <w:t>(一)、解毒药行业背景分析</w:t>
        </w:r>
        <w:r>
          <w:tab/>
        </w:r>
        <w:r>
          <w:fldChar w:fldCharType="begin"/>
        </w:r>
        <w:r>
          <w:instrText xml:space="preserve"> PAGEREF _Toc11300 \h </w:instrText>
        </w:r>
        <w:r>
          <w:fldChar w:fldCharType="separate"/>
        </w:r>
        <w:r>
          <w:t>23</w:t>
        </w:r>
        <w:r>
          <w:fldChar w:fldCharType="end"/>
        </w:r>
      </w:hyperlink>
    </w:p>
    <w:p>
      <w:pPr>
        <w:pStyle w:val="TOC1"/>
        <w:tabs>
          <w:tab w:val="right" w:leader="dot" w:pos="8306"/>
        </w:tabs>
      </w:pPr>
      <w:hyperlink w:anchor="_Toc4734" w:history="1">
        <w:r>
          <w:rPr>
            <w:rFonts w:ascii="仿宋" w:eastAsia="仿宋" w:hAnsi="仿宋" w:cs="仿宋" w:hint="eastAsia"/>
            <w:lang w:eastAsia="zh-CN"/>
          </w:rPr>
          <w:t>六、第十二章职业伦理与社会责任</w:t>
        </w:r>
        <w:r>
          <w:tab/>
        </w:r>
        <w:r>
          <w:fldChar w:fldCharType="begin"/>
        </w:r>
        <w:r>
          <w:instrText xml:space="preserve"> PAGEREF _Toc4734 \h </w:instrText>
        </w:r>
        <w:r>
          <w:fldChar w:fldCharType="separate"/>
        </w:r>
        <w:r>
          <w:t>25</w:t>
        </w:r>
        <w:r>
          <w:fldChar w:fldCharType="end"/>
        </w:r>
      </w:hyperlink>
    </w:p>
    <w:p>
      <w:pPr>
        <w:pStyle w:val="TOC2"/>
        <w:tabs>
          <w:tab w:val="right" w:leader="dot" w:pos="8306"/>
        </w:tabs>
      </w:pPr>
      <w:hyperlink w:anchor="_Toc12354" w:history="1">
        <w:r>
          <w:rPr>
            <w:rFonts w:ascii="仿宋" w:eastAsia="仿宋" w:hAnsi="仿宋" w:cs="仿宋" w:hint="eastAsia"/>
            <w:lang w:eastAsia="zh-CN"/>
          </w:rPr>
          <w:t>(一)、职业道德规范</w:t>
        </w:r>
        <w:r>
          <w:tab/>
        </w:r>
        <w:r>
          <w:fldChar w:fldCharType="begin"/>
        </w:r>
        <w:r>
          <w:instrText xml:space="preserve"> PAGEREF _Toc12354 \h </w:instrText>
        </w:r>
        <w:r>
          <w:fldChar w:fldCharType="separate"/>
        </w:r>
        <w:r>
          <w:t>25</w:t>
        </w:r>
        <w:r>
          <w:fldChar w:fldCharType="end"/>
        </w:r>
      </w:hyperlink>
    </w:p>
    <w:p>
      <w:pPr>
        <w:pStyle w:val="TOC2"/>
        <w:tabs>
          <w:tab w:val="right" w:leader="dot" w:pos="8306"/>
        </w:tabs>
      </w:pPr>
      <w:hyperlink w:anchor="_Toc22766" w:history="1">
        <w:r>
          <w:rPr>
            <w:rFonts w:ascii="仿宋" w:eastAsia="仿宋" w:hAnsi="仿宋" w:cs="仿宋" w:hint="eastAsia"/>
            <w:lang w:eastAsia="zh-CN"/>
          </w:rPr>
          <w:t>(二)、社会责任履行</w:t>
        </w:r>
        <w:r>
          <w:tab/>
        </w:r>
        <w:r>
          <w:fldChar w:fldCharType="begin"/>
        </w:r>
        <w:r>
          <w:instrText xml:space="preserve"> PAGEREF _Toc22766 \h </w:instrText>
        </w:r>
        <w:r>
          <w:fldChar w:fldCharType="separate"/>
        </w:r>
        <w:r>
          <w:t>26</w:t>
        </w:r>
        <w:r>
          <w:fldChar w:fldCharType="end"/>
        </w:r>
      </w:hyperlink>
    </w:p>
    <w:p>
      <w:pPr>
        <w:pStyle w:val="TOC1"/>
        <w:tabs>
          <w:tab w:val="right" w:leader="dot" w:pos="8306"/>
        </w:tabs>
      </w:pPr>
      <w:hyperlink w:anchor="_Toc15280" w:history="1">
        <w:r>
          <w:rPr>
            <w:rFonts w:ascii="仿宋" w:eastAsia="仿宋" w:hAnsi="仿宋" w:cs="仿宋" w:hint="eastAsia"/>
            <w:lang w:eastAsia="zh-CN"/>
          </w:rPr>
          <w:t>七、第十三章技术与创新支持</w:t>
        </w:r>
        <w:r>
          <w:tab/>
        </w:r>
        <w:r>
          <w:fldChar w:fldCharType="begin"/>
        </w:r>
        <w:r>
          <w:instrText xml:space="preserve"> PAGEREF _Toc15280 \h </w:instrText>
        </w:r>
        <w:r>
          <w:fldChar w:fldCharType="separate"/>
        </w:r>
        <w:r>
          <w:t>27</w:t>
        </w:r>
        <w:r>
          <w:fldChar w:fldCharType="end"/>
        </w:r>
      </w:hyperlink>
    </w:p>
    <w:p>
      <w:pPr>
        <w:pStyle w:val="TOC2"/>
        <w:tabs>
          <w:tab w:val="right" w:leader="dot" w:pos="8306"/>
        </w:tabs>
      </w:pPr>
      <w:hyperlink w:anchor="_Toc5385" w:history="1">
        <w:r>
          <w:rPr>
            <w:rFonts w:ascii="仿宋" w:eastAsia="仿宋" w:hAnsi="仿宋" w:cs="仿宋" w:hint="eastAsia"/>
            <w:lang w:eastAsia="zh-CN"/>
          </w:rPr>
          <w:t>(一)、技术培训与更新</w:t>
        </w:r>
        <w:r>
          <w:tab/>
        </w:r>
        <w:r>
          <w:fldChar w:fldCharType="begin"/>
        </w:r>
        <w:r>
          <w:instrText xml:space="preserve"> PAGEREF _Toc5385 \h </w:instrText>
        </w:r>
        <w:r>
          <w:fldChar w:fldCharType="separate"/>
        </w:r>
        <w:r>
          <w:t>27</w:t>
        </w:r>
        <w:r>
          <w:fldChar w:fldCharType="end"/>
        </w:r>
      </w:hyperlink>
    </w:p>
    <w:p>
      <w:pPr>
        <w:pStyle w:val="TOC2"/>
        <w:tabs>
          <w:tab w:val="right" w:leader="dot" w:pos="8306"/>
        </w:tabs>
      </w:pPr>
      <w:hyperlink w:anchor="_Toc31822" w:history="1">
        <w:r>
          <w:rPr>
            <w:rFonts w:ascii="仿宋" w:eastAsia="仿宋" w:hAnsi="仿宋" w:cs="仿宋" w:hint="eastAsia"/>
            <w:lang w:eastAsia="zh-CN"/>
          </w:rPr>
          <w:t>(二)、创新文化与项目支持</w:t>
        </w:r>
        <w:r>
          <w:tab/>
        </w:r>
        <w:r>
          <w:fldChar w:fldCharType="begin"/>
        </w:r>
        <w:r>
          <w:instrText xml:space="preserve"> PAGEREF _Toc31822 \h </w:instrText>
        </w:r>
        <w:r>
          <w:fldChar w:fldCharType="separate"/>
        </w:r>
        <w:r>
          <w:t>28</w:t>
        </w:r>
        <w:r>
          <w:fldChar w:fldCharType="end"/>
        </w:r>
      </w:hyperlink>
    </w:p>
    <w:p>
      <w:pPr>
        <w:pStyle w:val="TOC1"/>
        <w:tabs>
          <w:tab w:val="right" w:leader="dot" w:pos="8306"/>
        </w:tabs>
      </w:pPr>
      <w:hyperlink w:anchor="_Toc17411" w:history="1">
        <w:r>
          <w:rPr>
            <w:rFonts w:ascii="仿宋" w:eastAsia="仿宋" w:hAnsi="仿宋" w:cs="仿宋" w:hint="eastAsia"/>
            <w:lang w:eastAsia="zh-CN"/>
          </w:rPr>
          <w:t>八、第三十八章员工社交媒体管理</w:t>
        </w:r>
        <w:r>
          <w:tab/>
        </w:r>
        <w:r>
          <w:fldChar w:fldCharType="begin"/>
        </w:r>
        <w:r>
          <w:instrText xml:space="preserve"> PAGEREF _Toc17411 \h </w:instrText>
        </w:r>
        <w:r>
          <w:fldChar w:fldCharType="separate"/>
        </w:r>
        <w:r>
          <w:t>29</w:t>
        </w:r>
        <w:r>
          <w:fldChar w:fldCharType="end"/>
        </w:r>
      </w:hyperlink>
    </w:p>
    <w:p>
      <w:pPr>
        <w:pStyle w:val="TOC2"/>
        <w:tabs>
          <w:tab w:val="right" w:leader="dot" w:pos="8306"/>
        </w:tabs>
      </w:pPr>
      <w:hyperlink w:anchor="_Toc11786" w:history="1">
        <w:r>
          <w:rPr>
            <w:rFonts w:ascii="仿宋" w:eastAsia="仿宋" w:hAnsi="仿宋" w:cs="仿宋" w:hint="eastAsia"/>
            <w:lang w:eastAsia="zh-CN"/>
          </w:rPr>
          <w:t>(一)、员工社交媒体政策</w:t>
        </w:r>
        <w:r>
          <w:tab/>
        </w:r>
        <w:r>
          <w:fldChar w:fldCharType="begin"/>
        </w:r>
        <w:r>
          <w:instrText xml:space="preserve"> PAGEREF _Toc11786 \h </w:instrText>
        </w:r>
        <w:r>
          <w:fldChar w:fldCharType="separate"/>
        </w:r>
        <w:r>
          <w:t>29</w:t>
        </w:r>
        <w:r>
          <w:fldChar w:fldCharType="end"/>
        </w:r>
      </w:hyperlink>
    </w:p>
    <w:p>
      <w:pPr>
        <w:pStyle w:val="TOC2"/>
        <w:tabs>
          <w:tab w:val="right" w:leader="dot" w:pos="8306"/>
        </w:tabs>
      </w:pPr>
      <w:hyperlink w:anchor="_Toc16238" w:history="1">
        <w:r>
          <w:rPr>
            <w:rFonts w:ascii="仿宋" w:eastAsia="仿宋" w:hAnsi="仿宋" w:cs="仿宋" w:hint="eastAsia"/>
            <w:lang w:eastAsia="zh-CN"/>
          </w:rPr>
          <w:t>(二)、个人品牌与公司形象的关联</w:t>
        </w:r>
        <w:r>
          <w:tab/>
        </w:r>
        <w:r>
          <w:fldChar w:fldCharType="begin"/>
        </w:r>
        <w:r>
          <w:instrText xml:space="preserve"> PAGEREF _Toc16238 \h </w:instrText>
        </w:r>
        <w:r>
          <w:fldChar w:fldCharType="separate"/>
        </w:r>
        <w:r>
          <w:t>30</w:t>
        </w:r>
        <w:r>
          <w:fldChar w:fldCharType="end"/>
        </w:r>
      </w:hyperlink>
    </w:p>
    <w:p>
      <w:pPr>
        <w:pStyle w:val="TOC2"/>
        <w:tabs>
          <w:tab w:val="right" w:leader="dot" w:pos="8306"/>
        </w:tabs>
      </w:pPr>
      <w:hyperlink w:anchor="_Toc9225" w:history="1">
        <w:r>
          <w:rPr>
            <w:rFonts w:ascii="仿宋" w:eastAsia="仿宋" w:hAnsi="仿宋" w:cs="仿宋" w:hint="eastAsia"/>
            <w:lang w:eastAsia="zh-CN"/>
          </w:rPr>
          <w:t>(三)、社交媒体使用准则</w:t>
        </w:r>
        <w:r>
          <w:tab/>
        </w:r>
        <w:r>
          <w:fldChar w:fldCharType="begin"/>
        </w:r>
        <w:r>
          <w:instrText xml:space="preserve"> PAGEREF _Toc9225 \h </w:instrText>
        </w:r>
        <w:r>
          <w:fldChar w:fldCharType="separate"/>
        </w:r>
        <w:r>
          <w:t>31</w:t>
        </w:r>
        <w:r>
          <w:fldChar w:fldCharType="end"/>
        </w:r>
      </w:hyperlink>
    </w:p>
    <w:p>
      <w:pPr>
        <w:pStyle w:val="TOC2"/>
        <w:tabs>
          <w:tab w:val="right" w:leader="dot" w:pos="8306"/>
        </w:tabs>
      </w:pPr>
      <w:hyperlink w:anchor="_Toc22098" w:history="1">
        <w:r>
          <w:rPr>
            <w:rFonts w:ascii="仿宋" w:eastAsia="仿宋" w:hAnsi="仿宋" w:cs="仿宋" w:hint="eastAsia"/>
            <w:lang w:eastAsia="zh-CN"/>
          </w:rPr>
          <w:t>(四)、公司与员工互动</w:t>
        </w:r>
        <w:r>
          <w:tab/>
        </w:r>
        <w:r>
          <w:fldChar w:fldCharType="begin"/>
        </w:r>
        <w:r>
          <w:instrText xml:space="preserve"> PAGEREF _Toc22098 \h </w:instrText>
        </w:r>
        <w:r>
          <w:fldChar w:fldCharType="separate"/>
        </w:r>
        <w:r>
          <w:t>33</w:t>
        </w:r>
        <w:r>
          <w:fldChar w:fldCharType="end"/>
        </w:r>
      </w:hyperlink>
    </w:p>
    <w:p>
      <w:pPr>
        <w:pStyle w:val="TOC2"/>
        <w:tabs>
          <w:tab w:val="right" w:leader="dot" w:pos="8306"/>
        </w:tabs>
      </w:pPr>
      <w:hyperlink w:anchor="_Toc24541" w:history="1">
        <w:r>
          <w:rPr>
            <w:rFonts w:ascii="仿宋" w:eastAsia="仿宋" w:hAnsi="仿宋" w:cs="仿宋" w:hint="eastAsia"/>
            <w:lang w:eastAsia="zh-CN"/>
          </w:rPr>
          <w:t>(五)、公司社交媒体账号管理</w:t>
        </w:r>
        <w:r>
          <w:tab/>
        </w:r>
        <w:r>
          <w:fldChar w:fldCharType="begin"/>
        </w:r>
        <w:r>
          <w:instrText xml:space="preserve"> PAGEREF _Toc24541 \h </w:instrText>
        </w:r>
        <w:r>
          <w:fldChar w:fldCharType="separate"/>
        </w:r>
        <w:r>
          <w:t>35</w:t>
        </w:r>
        <w:r>
          <w:fldChar w:fldCharType="end"/>
        </w:r>
      </w:hyperlink>
    </w:p>
    <w:p>
      <w:pPr>
        <w:pStyle w:val="TOC2"/>
        <w:tabs>
          <w:tab w:val="right" w:leader="dot" w:pos="8306"/>
        </w:tabs>
      </w:pPr>
      <w:hyperlink w:anchor="_Toc24567" w:history="1">
        <w:r>
          <w:rPr>
            <w:rFonts w:ascii="仿宋" w:eastAsia="仿宋" w:hAnsi="仿宋" w:cs="仿宋" w:hint="eastAsia"/>
            <w:lang w:eastAsia="zh-CN"/>
          </w:rPr>
          <w:t>(六)、职业发展机会的分享与推广</w:t>
        </w:r>
        <w:r>
          <w:tab/>
        </w:r>
        <w:r>
          <w:fldChar w:fldCharType="begin"/>
        </w:r>
        <w:r>
          <w:instrText xml:space="preserve"> PAGEREF _Toc24567 \h </w:instrText>
        </w:r>
        <w:r>
          <w:fldChar w:fldCharType="separate"/>
        </w:r>
        <w:r>
          <w:t>36</w:t>
        </w:r>
        <w:r>
          <w:fldChar w:fldCharType="end"/>
        </w:r>
      </w:hyperlink>
    </w:p>
    <w:p>
      <w:pPr>
        <w:pStyle w:val="TOC1"/>
        <w:tabs>
          <w:tab w:val="right" w:leader="dot" w:pos="8306"/>
        </w:tabs>
      </w:pPr>
      <w:hyperlink w:anchor="_Toc20391" w:history="1">
        <w:r>
          <w:rPr>
            <w:rFonts w:ascii="仿宋" w:eastAsia="仿宋" w:hAnsi="仿宋" w:cs="仿宋" w:hint="eastAsia"/>
            <w:lang w:eastAsia="zh-CN"/>
          </w:rPr>
          <w:t>九、员工家庭与工作平衡支持计划</w:t>
        </w:r>
        <w:r>
          <w:tab/>
        </w:r>
        <w:r>
          <w:fldChar w:fldCharType="begin"/>
        </w:r>
        <w:r>
          <w:instrText xml:space="preserve"> PAGEREF _Toc20391 \h </w:instrText>
        </w:r>
        <w:r>
          <w:fldChar w:fldCharType="separate"/>
        </w:r>
        <w:r>
          <w:t>37</w:t>
        </w:r>
        <w:r>
          <w:fldChar w:fldCharType="end"/>
        </w:r>
      </w:hyperlink>
    </w:p>
    <w:p>
      <w:pPr>
        <w:pStyle w:val="TOC2"/>
        <w:tabs>
          <w:tab w:val="right" w:leader="dot" w:pos="8306"/>
        </w:tabs>
      </w:pPr>
      <w:hyperlink w:anchor="_Toc7695" w:history="1">
        <w:r>
          <w:rPr>
            <w:rFonts w:ascii="仿宋" w:eastAsia="仿宋" w:hAnsi="仿宋" w:cs="仿宋" w:hint="eastAsia"/>
            <w:lang w:eastAsia="zh-CN"/>
          </w:rPr>
          <w:t>(一)、家庭与工作平衡的重要性分析</w:t>
        </w:r>
        <w:r>
          <w:tab/>
        </w:r>
        <w:r>
          <w:fldChar w:fldCharType="begin"/>
        </w:r>
        <w:r>
          <w:instrText xml:space="preserve"> PAGEREF _Toc7695 \h </w:instrText>
        </w:r>
        <w:r>
          <w:fldChar w:fldCharType="separate"/>
        </w:r>
        <w:r>
          <w:t>37</w:t>
        </w:r>
        <w:r>
          <w:fldChar w:fldCharType="end"/>
        </w:r>
      </w:hyperlink>
    </w:p>
    <w:p>
      <w:pPr>
        <w:pStyle w:val="TOC2"/>
        <w:tabs>
          <w:tab w:val="right" w:leader="dot" w:pos="8306"/>
        </w:tabs>
      </w:pPr>
      <w:hyperlink w:anchor="_Toc21018" w:history="1">
        <w:r>
          <w:rPr>
            <w:rFonts w:ascii="仿宋" w:eastAsia="仿宋" w:hAnsi="仿宋" w:cs="仿宋" w:hint="eastAsia"/>
            <w:lang w:eastAsia="zh-CN"/>
          </w:rPr>
          <w:t>(二)、支持计划的制定与实施步骤</w:t>
        </w:r>
        <w:r>
          <w:tab/>
        </w:r>
        <w:r>
          <w:fldChar w:fldCharType="begin"/>
        </w:r>
        <w:r>
          <w:instrText xml:space="preserve"> PAGEREF _Toc21018 \h </w:instrText>
        </w:r>
        <w:r>
          <w:fldChar w:fldCharType="separate"/>
        </w:r>
        <w:r>
          <w:t>37</w:t>
        </w:r>
        <w:r>
          <w:fldChar w:fldCharType="end"/>
        </w:r>
      </w:hyperlink>
    </w:p>
    <w:p>
      <w:pPr>
        <w:pStyle w:val="TOC2"/>
        <w:tabs>
          <w:tab w:val="right" w:leader="dot" w:pos="8306"/>
        </w:tabs>
      </w:pPr>
      <w:hyperlink w:anchor="_Toc12581" w:history="1">
        <w:r>
          <w:rPr>
            <w:rFonts w:ascii="仿宋" w:eastAsia="仿宋" w:hAnsi="仿宋" w:cs="仿宋" w:hint="eastAsia"/>
            <w:lang w:eastAsia="zh-CN"/>
          </w:rPr>
          <w:t>(三)、平衡效果的评估及调整优化</w:t>
        </w:r>
        <w:r>
          <w:tab/>
        </w:r>
        <w:r>
          <w:fldChar w:fldCharType="begin"/>
        </w:r>
        <w:r>
          <w:instrText xml:space="preserve"> PAGEREF _Toc12581 \h </w:instrText>
        </w:r>
        <w:r>
          <w:fldChar w:fldCharType="separate"/>
        </w:r>
        <w:r>
          <w:t>38</w:t>
        </w:r>
        <w:r>
          <w:fldChar w:fldCharType="end"/>
        </w:r>
      </w:hyperlink>
    </w:p>
    <w:p>
      <w:pPr>
        <w:pStyle w:val="TOC1"/>
        <w:tabs>
          <w:tab w:val="right" w:leader="dot" w:pos="8306"/>
        </w:tabs>
      </w:pPr>
      <w:hyperlink w:anchor="_Toc22449" w:history="1">
        <w:r>
          <w:rPr>
            <w:rFonts w:ascii="仿宋" w:eastAsia="仿宋" w:hAnsi="仿宋" w:cs="仿宋" w:hint="eastAsia"/>
            <w:lang w:eastAsia="zh-CN"/>
          </w:rPr>
          <w:t>十、第四十章员工身心健康管理</w:t>
        </w:r>
        <w:r>
          <w:tab/>
        </w:r>
        <w:r>
          <w:fldChar w:fldCharType="begin"/>
        </w:r>
        <w:r>
          <w:instrText xml:space="preserve"> PAGEREF _Toc22449 \h </w:instrText>
        </w:r>
        <w:r>
          <w:fldChar w:fldCharType="separate"/>
        </w:r>
        <w:r>
          <w:t>39</w:t>
        </w:r>
        <w:r>
          <w:fldChar w:fldCharType="end"/>
        </w:r>
      </w:hyperlink>
    </w:p>
    <w:p>
      <w:pPr>
        <w:pStyle w:val="TOC2"/>
        <w:tabs>
          <w:tab w:val="right" w:leader="dot" w:pos="8306"/>
        </w:tabs>
      </w:pPr>
      <w:hyperlink w:anchor="_Toc14708" w:history="1">
        <w:r>
          <w:rPr>
            <w:rFonts w:ascii="仿宋" w:eastAsia="仿宋" w:hAnsi="仿宋" w:cs="仿宋" w:hint="eastAsia"/>
            <w:lang w:eastAsia="zh-CN"/>
          </w:rPr>
          <w:t>(一)、健康促进计划</w:t>
        </w:r>
        <w:r>
          <w:tab/>
        </w:r>
        <w:r>
          <w:fldChar w:fldCharType="begin"/>
        </w:r>
        <w:r>
          <w:instrText xml:space="preserve"> PAGEREF _Toc14708 \h </w:instrText>
        </w:r>
        <w:r>
          <w:fldChar w:fldCharType="separate"/>
        </w:r>
        <w:r>
          <w:t>39</w:t>
        </w:r>
        <w:r>
          <w:fldChar w:fldCharType="end"/>
        </w:r>
      </w:hyperlink>
    </w:p>
    <w:p>
      <w:pPr>
        <w:pStyle w:val="TOC2"/>
        <w:tabs>
          <w:tab w:val="right" w:leader="dot" w:pos="8306"/>
        </w:tabs>
      </w:pPr>
      <w:hyperlink w:anchor="_Toc29349" w:history="1">
        <w:r>
          <w:rPr>
            <w:rFonts w:ascii="仿宋" w:eastAsia="仿宋" w:hAnsi="仿宋" w:cs="仿宋" w:hint="eastAsia"/>
            <w:lang w:eastAsia="zh-CN"/>
          </w:rPr>
          <w:t>(二)、健康饮食与运动计划</w:t>
        </w:r>
        <w:r>
          <w:tab/>
        </w:r>
        <w:r>
          <w:fldChar w:fldCharType="begin"/>
        </w:r>
        <w:r>
          <w:instrText xml:space="preserve"> PAGEREF _Toc29349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77" w:history="1">
        <w:r>
          <w:rPr>
            <w:rFonts w:ascii="仿宋" w:eastAsia="仿宋" w:hAnsi="仿宋" w:cs="仿宋" w:hint="eastAsia"/>
            <w:lang w:eastAsia="zh-CN"/>
          </w:rPr>
          <w:t>(三)、心理健康服务与支持</w:t>
        </w:r>
        <w:r>
          <w:tab/>
        </w:r>
        <w:r>
          <w:fldChar w:fldCharType="begin"/>
        </w:r>
        <w:r>
          <w:instrText xml:space="preserve"> PAGEREF _Toc20377 \h </w:instrText>
        </w:r>
        <w:r>
          <w:fldChar w:fldCharType="separate"/>
        </w:r>
        <w:r>
          <w:t>40</w:t>
        </w:r>
        <w:r>
          <w:fldChar w:fldCharType="end"/>
        </w:r>
      </w:hyperlink>
    </w:p>
    <w:p>
      <w:pPr>
        <w:pStyle w:val="TOC2"/>
        <w:tabs>
          <w:tab w:val="right" w:leader="dot" w:pos="8306"/>
        </w:tabs>
      </w:pPr>
      <w:hyperlink w:anchor="_Toc29526" w:history="1">
        <w:r>
          <w:rPr>
            <w:rFonts w:ascii="仿宋" w:eastAsia="仿宋" w:hAnsi="仿宋" w:cs="仿宋" w:hint="eastAsia"/>
            <w:lang w:eastAsia="zh-CN"/>
          </w:rPr>
          <w:t>(四)、工作压力管理</w:t>
        </w:r>
        <w:r>
          <w:tab/>
        </w:r>
        <w:r>
          <w:fldChar w:fldCharType="begin"/>
        </w:r>
        <w:r>
          <w:instrText xml:space="preserve"> PAGEREF _Toc29526 \h </w:instrText>
        </w:r>
        <w:r>
          <w:fldChar w:fldCharType="separate"/>
        </w:r>
        <w:r>
          <w:t>40</w:t>
        </w:r>
        <w:r>
          <w:fldChar w:fldCharType="end"/>
        </w:r>
      </w:hyperlink>
    </w:p>
    <w:p>
      <w:pPr>
        <w:pStyle w:val="TOC2"/>
        <w:tabs>
          <w:tab w:val="right" w:leader="dot" w:pos="8306"/>
        </w:tabs>
      </w:pPr>
      <w:hyperlink w:anchor="_Toc7104" w:history="1">
        <w:r>
          <w:rPr>
            <w:rFonts w:ascii="仿宋" w:eastAsia="仿宋" w:hAnsi="仿宋" w:cs="仿宋" w:hint="eastAsia"/>
            <w:lang w:eastAsia="zh-CN"/>
          </w:rPr>
          <w:t>(五)、工作负荷评估与调整</w:t>
        </w:r>
        <w:r>
          <w:tab/>
        </w:r>
        <w:r>
          <w:fldChar w:fldCharType="begin"/>
        </w:r>
        <w:r>
          <w:instrText xml:space="preserve"> PAGEREF _Toc7104 \h </w:instrText>
        </w:r>
        <w:r>
          <w:fldChar w:fldCharType="separate"/>
        </w:r>
        <w:r>
          <w:t>41</w:t>
        </w:r>
        <w:r>
          <w:fldChar w:fldCharType="end"/>
        </w:r>
      </w:hyperlink>
    </w:p>
    <w:p>
      <w:pPr>
        <w:pStyle w:val="TOC2"/>
        <w:tabs>
          <w:tab w:val="right" w:leader="dot" w:pos="8306"/>
        </w:tabs>
      </w:pPr>
      <w:hyperlink w:anchor="_Toc23886" w:history="1">
        <w:r>
          <w:rPr>
            <w:rFonts w:ascii="仿宋" w:eastAsia="仿宋" w:hAnsi="仿宋" w:cs="仿宋" w:hint="eastAsia"/>
            <w:lang w:eastAsia="zh-CN"/>
          </w:rPr>
          <w:t>(六)、员工心理咨询与支持</w:t>
        </w:r>
        <w:r>
          <w:tab/>
        </w:r>
        <w:r>
          <w:fldChar w:fldCharType="begin"/>
        </w:r>
        <w:r>
          <w:instrText xml:space="preserve"> PAGEREF _Toc23886 \h </w:instrText>
        </w:r>
        <w:r>
          <w:fldChar w:fldCharType="separate"/>
        </w:r>
        <w:r>
          <w:t>42</w:t>
        </w:r>
        <w:r>
          <w:fldChar w:fldCharType="end"/>
        </w:r>
      </w:hyperlink>
    </w:p>
    <w:p>
      <w:pPr>
        <w:pStyle w:val="TOC1"/>
        <w:tabs>
          <w:tab w:val="right" w:leader="dot" w:pos="8306"/>
        </w:tabs>
      </w:pPr>
      <w:hyperlink w:anchor="_Toc18228" w:history="1">
        <w:r>
          <w:rPr>
            <w:rFonts w:ascii="仿宋" w:eastAsia="仿宋" w:hAnsi="仿宋" w:cs="仿宋" w:hint="eastAsia"/>
            <w:lang w:eastAsia="zh-CN"/>
          </w:rPr>
          <w:t>十一、第四十八章员工环保与可持续发展</w:t>
        </w:r>
        <w:r>
          <w:tab/>
        </w:r>
        <w:r>
          <w:fldChar w:fldCharType="begin"/>
        </w:r>
        <w:r>
          <w:instrText xml:space="preserve"> PAGEREF _Toc18228 \h </w:instrText>
        </w:r>
        <w:r>
          <w:fldChar w:fldCharType="separate"/>
        </w:r>
        <w:r>
          <w:t>43</w:t>
        </w:r>
        <w:r>
          <w:fldChar w:fldCharType="end"/>
        </w:r>
      </w:hyperlink>
    </w:p>
    <w:p>
      <w:pPr>
        <w:pStyle w:val="TOC2"/>
        <w:tabs>
          <w:tab w:val="right" w:leader="dot" w:pos="8306"/>
        </w:tabs>
      </w:pPr>
      <w:hyperlink w:anchor="_Toc8451" w:history="1">
        <w:r>
          <w:rPr>
            <w:rFonts w:ascii="仿宋" w:eastAsia="仿宋" w:hAnsi="仿宋" w:cs="仿宋" w:hint="eastAsia"/>
            <w:lang w:eastAsia="zh-CN"/>
          </w:rPr>
          <w:t>(一)、环保意识与培训</w:t>
        </w:r>
        <w:r>
          <w:tab/>
        </w:r>
        <w:r>
          <w:fldChar w:fldCharType="begin"/>
        </w:r>
        <w:r>
          <w:instrText xml:space="preserve"> PAGEREF _Toc8451 \h </w:instrText>
        </w:r>
        <w:r>
          <w:fldChar w:fldCharType="separate"/>
        </w:r>
        <w:r>
          <w:t>43</w:t>
        </w:r>
        <w:r>
          <w:fldChar w:fldCharType="end"/>
        </w:r>
      </w:hyperlink>
    </w:p>
    <w:p>
      <w:pPr>
        <w:pStyle w:val="TOC2"/>
        <w:tabs>
          <w:tab w:val="right" w:leader="dot" w:pos="8306"/>
        </w:tabs>
      </w:pPr>
      <w:hyperlink w:anchor="_Toc9088" w:history="1">
        <w:r>
          <w:rPr>
            <w:rFonts w:ascii="仿宋" w:eastAsia="仿宋" w:hAnsi="仿宋" w:cs="仿宋" w:hint="eastAsia"/>
            <w:lang w:eastAsia="zh-CN"/>
          </w:rPr>
          <w:t>(二)、公司环保文化的传播</w:t>
        </w:r>
        <w:r>
          <w:tab/>
        </w:r>
        <w:r>
          <w:fldChar w:fldCharType="begin"/>
        </w:r>
        <w:r>
          <w:instrText xml:space="preserve"> PAGEREF _Toc9088 \h </w:instrText>
        </w:r>
        <w:r>
          <w:fldChar w:fldCharType="separate"/>
        </w:r>
        <w:r>
          <w:t>44</w:t>
        </w:r>
        <w:r>
          <w:fldChar w:fldCharType="end"/>
        </w:r>
      </w:hyperlink>
    </w:p>
    <w:p>
      <w:pPr>
        <w:pStyle w:val="TOC2"/>
        <w:tabs>
          <w:tab w:val="right" w:leader="dot" w:pos="8306"/>
        </w:tabs>
      </w:pPr>
      <w:hyperlink w:anchor="_Toc10498" w:history="1">
        <w:r>
          <w:rPr>
            <w:rFonts w:ascii="仿宋" w:eastAsia="仿宋" w:hAnsi="仿宋" w:cs="仿宋" w:hint="eastAsia"/>
            <w:lang w:eastAsia="zh-CN"/>
          </w:rPr>
          <w:t>(三)、员工参与的环保培训</w:t>
        </w:r>
        <w:r>
          <w:tab/>
        </w:r>
        <w:r>
          <w:fldChar w:fldCharType="begin"/>
        </w:r>
        <w:r>
          <w:instrText xml:space="preserve"> PAGEREF _Toc10498 \h </w:instrText>
        </w:r>
        <w:r>
          <w:fldChar w:fldCharType="separate"/>
        </w:r>
        <w:r>
          <w:t>45</w:t>
        </w:r>
        <w:r>
          <w:fldChar w:fldCharType="end"/>
        </w:r>
      </w:hyperlink>
    </w:p>
    <w:p>
      <w:pPr>
        <w:pStyle w:val="TOC2"/>
        <w:tabs>
          <w:tab w:val="right" w:leader="dot" w:pos="8306"/>
        </w:tabs>
      </w:pPr>
      <w:hyperlink w:anchor="_Toc31614" w:history="1">
        <w:r>
          <w:rPr>
            <w:rFonts w:ascii="仿宋" w:eastAsia="仿宋" w:hAnsi="仿宋" w:cs="仿宋" w:hint="eastAsia"/>
            <w:lang w:eastAsia="zh-CN"/>
          </w:rPr>
          <w:t>(四)、可持续发展目标与实践</w:t>
        </w:r>
        <w:r>
          <w:tab/>
        </w:r>
        <w:r>
          <w:fldChar w:fldCharType="begin"/>
        </w:r>
        <w:r>
          <w:instrText xml:space="preserve"> PAGEREF _Toc31614 \h </w:instrText>
        </w:r>
        <w:r>
          <w:fldChar w:fldCharType="separate"/>
        </w:r>
        <w:r>
          <w:t>46</w:t>
        </w:r>
        <w:r>
          <w:fldChar w:fldCharType="end"/>
        </w:r>
      </w:hyperlink>
    </w:p>
    <w:p>
      <w:pPr>
        <w:pStyle w:val="TOC2"/>
        <w:tabs>
          <w:tab w:val="right" w:leader="dot" w:pos="8306"/>
        </w:tabs>
      </w:pPr>
      <w:hyperlink w:anchor="_Toc32051" w:history="1">
        <w:r>
          <w:rPr>
            <w:rFonts w:ascii="仿宋" w:eastAsia="仿宋" w:hAnsi="仿宋" w:cs="仿宋" w:hint="eastAsia"/>
            <w:lang w:eastAsia="zh-CN"/>
          </w:rPr>
          <w:t>(五)、员工参与可持续项目</w:t>
        </w:r>
        <w:r>
          <w:tab/>
        </w:r>
        <w:r>
          <w:fldChar w:fldCharType="begin"/>
        </w:r>
        <w:r>
          <w:instrText xml:space="preserve"> PAGEREF _Toc32051 \h </w:instrText>
        </w:r>
        <w:r>
          <w:fldChar w:fldCharType="separate"/>
        </w:r>
        <w:r>
          <w:t>47</w:t>
        </w:r>
        <w:r>
          <w:fldChar w:fldCharType="end"/>
        </w:r>
      </w:hyperlink>
    </w:p>
    <w:p>
      <w:pPr>
        <w:pStyle w:val="TOC2"/>
        <w:tabs>
          <w:tab w:val="right" w:leader="dot" w:pos="8306"/>
        </w:tabs>
      </w:pPr>
      <w:hyperlink w:anchor="_Toc26125" w:history="1">
        <w:r>
          <w:rPr>
            <w:rFonts w:ascii="仿宋" w:eastAsia="仿宋" w:hAnsi="仿宋" w:cs="仿宋" w:hint="eastAsia"/>
            <w:lang w:eastAsia="zh-CN"/>
          </w:rPr>
          <w:t>(六)、公司可持续发展的战略规划</w:t>
        </w:r>
        <w:r>
          <w:tab/>
        </w:r>
        <w:r>
          <w:fldChar w:fldCharType="begin"/>
        </w:r>
        <w:r>
          <w:instrText xml:space="preserve"> PAGEREF _Toc26125 \h </w:instrText>
        </w:r>
        <w:r>
          <w:fldChar w:fldCharType="separate"/>
        </w:r>
        <w:r>
          <w:t>48</w:t>
        </w:r>
        <w:r>
          <w:fldChar w:fldCharType="end"/>
        </w:r>
      </w:hyperlink>
    </w:p>
    <w:p>
      <w:pPr>
        <w:pStyle w:val="TOC1"/>
        <w:tabs>
          <w:tab w:val="right" w:leader="dot" w:pos="8306"/>
        </w:tabs>
      </w:pPr>
      <w:hyperlink w:anchor="_Toc5442" w:history="1">
        <w:r>
          <w:rPr>
            <w:rFonts w:ascii="仿宋" w:eastAsia="仿宋" w:hAnsi="仿宋" w:cs="仿宋" w:hint="eastAsia"/>
            <w:lang w:eastAsia="zh-CN"/>
          </w:rPr>
          <w:t>十二、第四十五章员工品牌建设</w:t>
        </w:r>
        <w:r>
          <w:tab/>
        </w:r>
        <w:r>
          <w:fldChar w:fldCharType="begin"/>
        </w:r>
        <w:r>
          <w:instrText xml:space="preserve"> PAGEREF _Toc5442 \h </w:instrText>
        </w:r>
        <w:r>
          <w:fldChar w:fldCharType="separate"/>
        </w:r>
        <w:r>
          <w:t>49</w:t>
        </w:r>
        <w:r>
          <w:fldChar w:fldCharType="end"/>
        </w:r>
      </w:hyperlink>
    </w:p>
    <w:p>
      <w:pPr>
        <w:pStyle w:val="TOC2"/>
        <w:tabs>
          <w:tab w:val="right" w:leader="dot" w:pos="8306"/>
        </w:tabs>
      </w:pPr>
      <w:hyperlink w:anchor="_Toc28484" w:history="1">
        <w:r>
          <w:rPr>
            <w:rFonts w:ascii="仿宋" w:eastAsia="仿宋" w:hAnsi="仿宋" w:cs="仿宋" w:hint="eastAsia"/>
            <w:lang w:eastAsia="zh-CN"/>
          </w:rPr>
          <w:t>(一)、个人品牌管理</w:t>
        </w:r>
        <w:r>
          <w:tab/>
        </w:r>
        <w:r>
          <w:fldChar w:fldCharType="begin"/>
        </w:r>
        <w:r>
          <w:instrText xml:space="preserve"> PAGEREF _Toc28484 \h </w:instrText>
        </w:r>
        <w:r>
          <w:fldChar w:fldCharType="separate"/>
        </w:r>
        <w:r>
          <w:t>49</w:t>
        </w:r>
        <w:r>
          <w:fldChar w:fldCharType="end"/>
        </w:r>
      </w:hyperlink>
    </w:p>
    <w:p>
      <w:pPr>
        <w:pStyle w:val="TOC2"/>
        <w:tabs>
          <w:tab w:val="right" w:leader="dot" w:pos="8306"/>
        </w:tabs>
      </w:pPr>
      <w:hyperlink w:anchor="_Toc31623" w:history="1">
        <w:r>
          <w:rPr>
            <w:rFonts w:ascii="仿宋" w:eastAsia="仿宋" w:hAnsi="仿宋" w:cs="仿宋" w:hint="eastAsia"/>
            <w:lang w:eastAsia="zh-CN"/>
          </w:rPr>
          <w:t>(二)、在解毒药行业内建立个人影响力</w:t>
        </w:r>
        <w:r>
          <w:tab/>
        </w:r>
        <w:r>
          <w:fldChar w:fldCharType="begin"/>
        </w:r>
        <w:r>
          <w:instrText xml:space="preserve"> PAGEREF _Toc31623 \h </w:instrText>
        </w:r>
        <w:r>
          <w:fldChar w:fldCharType="separate"/>
        </w:r>
        <w:r>
          <w:t>49</w:t>
        </w:r>
        <w:r>
          <w:fldChar w:fldCharType="end"/>
        </w:r>
      </w:hyperlink>
    </w:p>
    <w:p>
      <w:pPr>
        <w:pStyle w:val="TOC2"/>
        <w:tabs>
          <w:tab w:val="right" w:leader="dot" w:pos="8306"/>
        </w:tabs>
      </w:pPr>
      <w:hyperlink w:anchor="_Toc21590" w:history="1">
        <w:r>
          <w:rPr>
            <w:rFonts w:ascii="仿宋" w:eastAsia="仿宋" w:hAnsi="仿宋" w:cs="仿宋" w:hint="eastAsia"/>
            <w:lang w:eastAsia="zh-CN"/>
          </w:rPr>
          <w:t>(三)、个人品牌与公司品牌的关联</w:t>
        </w:r>
        <w:r>
          <w:tab/>
        </w:r>
        <w:r>
          <w:fldChar w:fldCharType="begin"/>
        </w:r>
        <w:r>
          <w:instrText xml:space="preserve"> PAGEREF _Toc21590 \h </w:instrText>
        </w:r>
        <w:r>
          <w:fldChar w:fldCharType="separate"/>
        </w:r>
        <w:r>
          <w:t>50</w:t>
        </w:r>
        <w:r>
          <w:fldChar w:fldCharType="end"/>
        </w:r>
      </w:hyperlink>
    </w:p>
    <w:p>
      <w:pPr>
        <w:pStyle w:val="TOC2"/>
        <w:tabs>
          <w:tab w:val="right" w:leader="dot" w:pos="8306"/>
        </w:tabs>
      </w:pPr>
      <w:hyperlink w:anchor="_Toc11221" w:history="1">
        <w:r>
          <w:rPr>
            <w:rFonts w:ascii="仿宋" w:eastAsia="仿宋" w:hAnsi="仿宋" w:cs="仿宋" w:hint="eastAsia"/>
            <w:lang w:eastAsia="zh-CN"/>
          </w:rPr>
          <w:t>(四)、社交媒体与个人品牌</w:t>
        </w:r>
        <w:r>
          <w:tab/>
        </w:r>
        <w:r>
          <w:fldChar w:fldCharType="begin"/>
        </w:r>
        <w:r>
          <w:instrText xml:space="preserve"> PAGEREF _Toc11221 \h </w:instrText>
        </w:r>
        <w:r>
          <w:fldChar w:fldCharType="separate"/>
        </w:r>
        <w:r>
          <w:t>51</w:t>
        </w:r>
        <w:r>
          <w:fldChar w:fldCharType="end"/>
        </w:r>
      </w:hyperlink>
    </w:p>
    <w:p>
      <w:pPr>
        <w:pStyle w:val="TOC2"/>
        <w:tabs>
          <w:tab w:val="right" w:leader="dot" w:pos="8306"/>
        </w:tabs>
      </w:pPr>
      <w:hyperlink w:anchor="_Toc12166" w:history="1">
        <w:r>
          <w:rPr>
            <w:rFonts w:ascii="仿宋" w:eastAsia="仿宋" w:hAnsi="仿宋" w:cs="仿宋" w:hint="eastAsia"/>
            <w:lang w:eastAsia="zh-CN"/>
          </w:rPr>
          <w:t>(五)、个人品牌的社交媒体传播</w:t>
        </w:r>
        <w:r>
          <w:tab/>
        </w:r>
        <w:r>
          <w:fldChar w:fldCharType="begin"/>
        </w:r>
        <w:r>
          <w:instrText xml:space="preserve"> PAGEREF _Toc12166 \h </w:instrText>
        </w:r>
        <w:r>
          <w:fldChar w:fldCharType="separate"/>
        </w:r>
        <w:r>
          <w:t>52</w:t>
        </w:r>
        <w:r>
          <w:fldChar w:fldCharType="end"/>
        </w:r>
      </w:hyperlink>
    </w:p>
    <w:p>
      <w:pPr>
        <w:pStyle w:val="TOC2"/>
        <w:tabs>
          <w:tab w:val="right" w:leader="dot" w:pos="8306"/>
        </w:tabs>
      </w:pPr>
      <w:hyperlink w:anchor="_Toc13849" w:history="1">
        <w:r>
          <w:rPr>
            <w:rFonts w:ascii="仿宋" w:eastAsia="仿宋" w:hAnsi="仿宋" w:cs="仿宋" w:hint="eastAsia"/>
            <w:lang w:eastAsia="zh-CN"/>
          </w:rPr>
          <w:t>(六)、员工品牌建设与公司形象一致性</w:t>
        </w:r>
        <w:r>
          <w:tab/>
        </w:r>
        <w:r>
          <w:fldChar w:fldCharType="begin"/>
        </w:r>
        <w:r>
          <w:instrText xml:space="preserve"> PAGEREF _Toc13849 \h </w:instrText>
        </w:r>
        <w:r>
          <w:fldChar w:fldCharType="separate"/>
        </w:r>
        <w:r>
          <w:t>53</w:t>
        </w:r>
        <w:r>
          <w:fldChar w:fldCharType="end"/>
        </w:r>
      </w:hyperlink>
    </w:p>
    <w:p>
      <w:pPr>
        <w:pStyle w:val="TOC1"/>
        <w:tabs>
          <w:tab w:val="right" w:leader="dot" w:pos="8306"/>
        </w:tabs>
      </w:pPr>
      <w:hyperlink w:anchor="_Toc7391" w:history="1">
        <w:r>
          <w:rPr>
            <w:rFonts w:ascii="仿宋" w:eastAsia="仿宋" w:hAnsi="仿宋" w:cs="仿宋" w:hint="eastAsia"/>
            <w:lang w:eastAsia="zh-CN"/>
          </w:rPr>
          <w:t>十三、员工职业发展教育与培训</w:t>
        </w:r>
        <w:r>
          <w:tab/>
        </w:r>
        <w:r>
          <w:fldChar w:fldCharType="begin"/>
        </w:r>
        <w:r>
          <w:instrText xml:space="preserve"> PAGEREF _Toc7391 \h </w:instrText>
        </w:r>
        <w:r>
          <w:fldChar w:fldCharType="separate"/>
        </w:r>
        <w:r>
          <w:t>54</w:t>
        </w:r>
        <w:r>
          <w:fldChar w:fldCharType="end"/>
        </w:r>
      </w:hyperlink>
    </w:p>
    <w:p>
      <w:pPr>
        <w:pStyle w:val="TOC2"/>
        <w:tabs>
          <w:tab w:val="right" w:leader="dot" w:pos="8306"/>
        </w:tabs>
      </w:pPr>
      <w:hyperlink w:anchor="_Toc10938" w:history="1">
        <w:r>
          <w:rPr>
            <w:rFonts w:ascii="仿宋" w:eastAsia="仿宋" w:hAnsi="仿宋" w:cs="仿宋" w:hint="eastAsia"/>
            <w:lang w:eastAsia="zh-CN"/>
          </w:rPr>
          <w:t>(一)、职业发展教育的目标与实施策略</w:t>
        </w:r>
        <w:r>
          <w:tab/>
        </w:r>
        <w:r>
          <w:fldChar w:fldCharType="begin"/>
        </w:r>
        <w:r>
          <w:instrText xml:space="preserve"> PAGEREF _Toc10938 \h </w:instrText>
        </w:r>
        <w:r>
          <w:fldChar w:fldCharType="separate"/>
        </w:r>
        <w:r>
          <w:t>54</w:t>
        </w:r>
        <w:r>
          <w:fldChar w:fldCharType="end"/>
        </w:r>
      </w:hyperlink>
    </w:p>
    <w:p>
      <w:pPr>
        <w:pStyle w:val="TOC2"/>
        <w:tabs>
          <w:tab w:val="right" w:leader="dot" w:pos="8306"/>
        </w:tabs>
      </w:pPr>
      <w:hyperlink w:anchor="_Toc26000" w:history="1">
        <w:r>
          <w:rPr>
            <w:rFonts w:ascii="仿宋" w:eastAsia="仿宋" w:hAnsi="仿宋" w:cs="仿宋" w:hint="eastAsia"/>
            <w:lang w:eastAsia="zh-CN"/>
          </w:rPr>
          <w:t>(二)、培训计划的设计与实施步骤</w:t>
        </w:r>
        <w:r>
          <w:tab/>
        </w:r>
        <w:r>
          <w:fldChar w:fldCharType="begin"/>
        </w:r>
        <w:r>
          <w:instrText xml:space="preserve"> PAGEREF _Toc26000 \h </w:instrText>
        </w:r>
        <w:r>
          <w:fldChar w:fldCharType="separate"/>
        </w:r>
        <w:r>
          <w:t>55</w:t>
        </w:r>
        <w:r>
          <w:fldChar w:fldCharType="end"/>
        </w:r>
      </w:hyperlink>
    </w:p>
    <w:p>
      <w:pPr>
        <w:pStyle w:val="TOC2"/>
        <w:tabs>
          <w:tab w:val="right" w:leader="dot" w:pos="8306"/>
        </w:tabs>
      </w:pPr>
      <w:hyperlink w:anchor="_Toc18190" w:history="1">
        <w:r>
          <w:rPr>
            <w:rFonts w:ascii="仿宋" w:eastAsia="仿宋" w:hAnsi="仿宋" w:cs="仿宋" w:hint="eastAsia"/>
            <w:lang w:eastAsia="zh-CN"/>
          </w:rPr>
          <w:t>(三)、培训效果的评估与反馈机制</w:t>
        </w:r>
        <w:r>
          <w:tab/>
        </w:r>
        <w:r>
          <w:fldChar w:fldCharType="begin"/>
        </w:r>
        <w:r>
          <w:instrText xml:space="preserve"> PAGEREF _Toc18190 \h </w:instrText>
        </w:r>
        <w:r>
          <w:fldChar w:fldCharType="separate"/>
        </w:r>
        <w:r>
          <w:t>56</w:t>
        </w:r>
        <w:r>
          <w:fldChar w:fldCharType="end"/>
        </w:r>
      </w:hyperlink>
    </w:p>
    <w:p>
      <w:pPr>
        <w:pStyle w:val="TOC1"/>
        <w:tabs>
          <w:tab w:val="right" w:leader="dot" w:pos="8306"/>
        </w:tabs>
      </w:pPr>
      <w:hyperlink w:anchor="_Toc28426" w:history="1">
        <w:r>
          <w:rPr>
            <w:rFonts w:ascii="仿宋" w:eastAsia="仿宋" w:hAnsi="仿宋" w:cs="仿宋" w:hint="eastAsia"/>
            <w:lang w:eastAsia="zh-CN"/>
          </w:rPr>
          <w:t>十四、第四十七章全球人才流动与交流</w:t>
        </w:r>
        <w:r>
          <w:tab/>
        </w:r>
        <w:r>
          <w:fldChar w:fldCharType="begin"/>
        </w:r>
        <w:r>
          <w:instrText xml:space="preserve"> PAGEREF _Toc28426 \h </w:instrText>
        </w:r>
        <w:r>
          <w:fldChar w:fldCharType="separate"/>
        </w:r>
        <w:r>
          <w:t>56</w:t>
        </w:r>
        <w:r>
          <w:fldChar w:fldCharType="end"/>
        </w:r>
      </w:hyperlink>
    </w:p>
    <w:p>
      <w:pPr>
        <w:pStyle w:val="TOC2"/>
        <w:tabs>
          <w:tab w:val="right" w:leader="dot" w:pos="8306"/>
        </w:tabs>
      </w:pPr>
      <w:hyperlink w:anchor="_Toc19041" w:history="1">
        <w:r>
          <w:rPr>
            <w:rFonts w:ascii="仿宋" w:eastAsia="仿宋" w:hAnsi="仿宋" w:cs="仿宋" w:hint="eastAsia"/>
            <w:lang w:eastAsia="zh-CN"/>
          </w:rPr>
          <w:t>(一)、跨国项目与团队</w:t>
        </w:r>
        <w:r>
          <w:tab/>
        </w:r>
        <w:r>
          <w:fldChar w:fldCharType="begin"/>
        </w:r>
        <w:r>
          <w:instrText xml:space="preserve"> PAGEREF _Toc19041 \h </w:instrText>
        </w:r>
        <w:r>
          <w:fldChar w:fldCharType="separate"/>
        </w:r>
        <w:r>
          <w:t>56</w:t>
        </w:r>
        <w:r>
          <w:fldChar w:fldCharType="end"/>
        </w:r>
      </w:hyperlink>
    </w:p>
    <w:p>
      <w:pPr>
        <w:pStyle w:val="TOC2"/>
        <w:tabs>
          <w:tab w:val="right" w:leader="dot" w:pos="8306"/>
        </w:tabs>
      </w:pPr>
      <w:hyperlink w:anchor="_Toc21606" w:history="1">
        <w:r>
          <w:rPr>
            <w:rFonts w:ascii="仿宋" w:eastAsia="仿宋" w:hAnsi="仿宋" w:cs="仿宋" w:hint="eastAsia"/>
            <w:lang w:eastAsia="zh-CN"/>
          </w:rPr>
          <w:t>(二)、全球项目经验的累积</w:t>
        </w:r>
        <w:r>
          <w:tab/>
        </w:r>
        <w:r>
          <w:fldChar w:fldCharType="begin"/>
        </w:r>
        <w:r>
          <w:instrText xml:space="preserve"> PAGEREF _Toc21606 \h </w:instrText>
        </w:r>
        <w:r>
          <w:fldChar w:fldCharType="separate"/>
        </w:r>
        <w:r>
          <w:t>57</w:t>
        </w:r>
        <w:r>
          <w:fldChar w:fldCharType="end"/>
        </w:r>
      </w:hyperlink>
    </w:p>
    <w:p>
      <w:pPr>
        <w:pStyle w:val="TOC2"/>
        <w:tabs>
          <w:tab w:val="right" w:leader="dot" w:pos="8306"/>
        </w:tabs>
      </w:pPr>
      <w:hyperlink w:anchor="_Toc24682" w:history="1">
        <w:r>
          <w:rPr>
            <w:rFonts w:ascii="仿宋" w:eastAsia="仿宋" w:hAnsi="仿宋" w:cs="仿宋" w:hint="eastAsia"/>
            <w:lang w:eastAsia="zh-CN"/>
          </w:rPr>
          <w:t>(三)、跨文化团队领导与协作</w:t>
        </w:r>
        <w:r>
          <w:tab/>
        </w:r>
        <w:r>
          <w:fldChar w:fldCharType="begin"/>
        </w:r>
        <w:r>
          <w:instrText xml:space="preserve"> PAGEREF _Toc24682 \h </w:instrText>
        </w:r>
        <w:r>
          <w:fldChar w:fldCharType="separate"/>
        </w:r>
        <w:r>
          <w:t>58</w:t>
        </w:r>
        <w:r>
          <w:fldChar w:fldCharType="end"/>
        </w:r>
      </w:hyperlink>
    </w:p>
    <w:p>
      <w:pPr>
        <w:pStyle w:val="TOC2"/>
        <w:tabs>
          <w:tab w:val="right" w:leader="dot" w:pos="8306"/>
        </w:tabs>
      </w:pPr>
      <w:hyperlink w:anchor="_Toc918" w:history="1">
        <w:r>
          <w:rPr>
            <w:rFonts w:ascii="仿宋" w:eastAsia="仿宋" w:hAnsi="仿宋" w:cs="仿宋" w:hint="eastAsia"/>
            <w:lang w:eastAsia="zh-CN"/>
          </w:rPr>
          <w:t>(四)、跨国交流与人才培养</w:t>
        </w:r>
        <w:r>
          <w:tab/>
        </w:r>
        <w:r>
          <w:fldChar w:fldCharType="begin"/>
        </w:r>
        <w:r>
          <w:instrText xml:space="preserve"> PAGEREF _Toc918 \h </w:instrText>
        </w:r>
        <w:r>
          <w:fldChar w:fldCharType="separate"/>
        </w:r>
        <w:r>
          <w:t>59</w:t>
        </w:r>
        <w:r>
          <w:fldChar w:fldCharType="end"/>
        </w:r>
      </w:hyperlink>
    </w:p>
    <w:p>
      <w:pPr>
        <w:pStyle w:val="TOC2"/>
        <w:tabs>
          <w:tab w:val="right" w:leader="dot" w:pos="8306"/>
        </w:tabs>
      </w:pPr>
      <w:hyperlink w:anchor="_Toc13339" w:history="1">
        <w:r>
          <w:rPr>
            <w:rFonts w:ascii="仿宋" w:eastAsia="仿宋" w:hAnsi="仿宋" w:cs="仿宋" w:hint="eastAsia"/>
            <w:lang w:eastAsia="zh-CN"/>
          </w:rPr>
          <w:t>(五)、跨国交流计划的实施</w:t>
        </w:r>
        <w:r>
          <w:tab/>
        </w:r>
        <w:r>
          <w:fldChar w:fldCharType="begin"/>
        </w:r>
        <w:r>
          <w:instrText xml:space="preserve"> PAGEREF _Toc13339 \h </w:instrText>
        </w:r>
        <w:r>
          <w:fldChar w:fldCharType="separate"/>
        </w:r>
        <w:r>
          <w:t>60</w:t>
        </w:r>
        <w:r>
          <w:fldChar w:fldCharType="end"/>
        </w:r>
      </w:hyperlink>
    </w:p>
    <w:p>
      <w:pPr>
        <w:pStyle w:val="TOC2"/>
        <w:tabs>
          <w:tab w:val="right" w:leader="dot" w:pos="8306"/>
        </w:tabs>
      </w:pPr>
      <w:hyperlink w:anchor="_Toc17765" w:history="1">
        <w:r>
          <w:rPr>
            <w:rFonts w:ascii="仿宋" w:eastAsia="仿宋" w:hAnsi="仿宋" w:cs="仿宋" w:hint="eastAsia"/>
            <w:lang w:eastAsia="zh-CN"/>
          </w:rPr>
          <w:t>(六)、跨国培训与知识转移</w:t>
        </w:r>
        <w:r>
          <w:tab/>
        </w:r>
        <w:r>
          <w:fldChar w:fldCharType="begin"/>
        </w:r>
        <w:r>
          <w:instrText xml:space="preserve"> PAGEREF _Toc17765 \h </w:instrText>
        </w:r>
        <w:r>
          <w:fldChar w:fldCharType="separate"/>
        </w:r>
        <w:r>
          <w:t>60</w:t>
        </w:r>
        <w:r>
          <w:fldChar w:fldCharType="end"/>
        </w:r>
      </w:hyperlink>
    </w:p>
    <w:p>
      <w:pPr>
        <w:pStyle w:val="TOC1"/>
        <w:tabs>
          <w:tab w:val="right" w:leader="dot" w:pos="8306"/>
        </w:tabs>
      </w:pPr>
      <w:hyperlink w:anchor="_Toc5672" w:history="1">
        <w:r>
          <w:rPr>
            <w:rFonts w:ascii="仿宋" w:eastAsia="仿宋" w:hAnsi="仿宋" w:cs="仿宋" w:hint="eastAsia"/>
            <w:lang w:eastAsia="zh-CN"/>
          </w:rPr>
          <w:t>十五、员工离职率分析与降低措施</w:t>
        </w:r>
        <w:r>
          <w:tab/>
        </w:r>
        <w:r>
          <w:fldChar w:fldCharType="begin"/>
        </w:r>
        <w:r>
          <w:instrText xml:space="preserve"> PAGEREF _Toc5672 \h </w:instrText>
        </w:r>
        <w:r>
          <w:fldChar w:fldCharType="separate"/>
        </w:r>
        <w:r>
          <w:t>61</w:t>
        </w:r>
        <w:r>
          <w:fldChar w:fldCharType="end"/>
        </w:r>
      </w:hyperlink>
    </w:p>
    <w:p>
      <w:pPr>
        <w:pStyle w:val="TOC2"/>
        <w:tabs>
          <w:tab w:val="right" w:leader="dot" w:pos="8306"/>
        </w:tabs>
      </w:pPr>
      <w:hyperlink w:anchor="_Toc3685" w:history="1">
        <w:r>
          <w:rPr>
            <w:rFonts w:ascii="仿宋" w:eastAsia="仿宋" w:hAnsi="仿宋" w:cs="仿宋" w:hint="eastAsia"/>
            <w:lang w:eastAsia="zh-CN"/>
          </w:rPr>
          <w:t>(一)、离职率分析的方法与工具</w:t>
        </w:r>
        <w:r>
          <w:tab/>
        </w:r>
        <w:r>
          <w:fldChar w:fldCharType="begin"/>
        </w:r>
        <w:r>
          <w:instrText xml:space="preserve"> PAGEREF _Toc3685 \h </w:instrText>
        </w:r>
        <w:r>
          <w:fldChar w:fldCharType="separate"/>
        </w:r>
        <w:r>
          <w:t>61</w:t>
        </w:r>
        <w:r>
          <w:fldChar w:fldCharType="end"/>
        </w:r>
      </w:hyperlink>
    </w:p>
    <w:p>
      <w:pPr>
        <w:pStyle w:val="TOC2"/>
        <w:tabs>
          <w:tab w:val="right" w:leader="dot" w:pos="8306"/>
        </w:tabs>
      </w:pPr>
      <w:hyperlink w:anchor="_Toc15566" w:history="1">
        <w:r>
          <w:rPr>
            <w:rFonts w:ascii="仿宋" w:eastAsia="仿宋" w:hAnsi="仿宋" w:cs="仿宋" w:hint="eastAsia"/>
            <w:lang w:eastAsia="zh-CN"/>
          </w:rPr>
          <w:t>(二)、离职原因的调查与对策制定</w:t>
        </w:r>
        <w:r>
          <w:tab/>
        </w:r>
        <w:r>
          <w:fldChar w:fldCharType="begin"/>
        </w:r>
        <w:r>
          <w:instrText xml:space="preserve"> PAGEREF _Toc15566 \h </w:instrText>
        </w:r>
        <w:r>
          <w:fldChar w:fldCharType="separate"/>
        </w:r>
        <w:r>
          <w:t>62</w:t>
        </w:r>
        <w:r>
          <w:fldChar w:fldCharType="end"/>
        </w:r>
      </w:hyperlink>
    </w:p>
    <w:p>
      <w:pPr>
        <w:pStyle w:val="TOC2"/>
        <w:tabs>
          <w:tab w:val="right" w:leader="dot" w:pos="8306"/>
        </w:tabs>
      </w:pPr>
      <w:hyperlink w:anchor="_Toc10280" w:history="1">
        <w:r>
          <w:rPr>
            <w:rFonts w:ascii="仿宋" w:eastAsia="仿宋" w:hAnsi="仿宋" w:cs="仿宋" w:hint="eastAsia"/>
            <w:lang w:eastAsia="zh-CN"/>
          </w:rPr>
          <w:t>(三)、降低离职率的策略与实践</w:t>
        </w:r>
        <w:r>
          <w:tab/>
        </w:r>
        <w:r>
          <w:fldChar w:fldCharType="begin"/>
        </w:r>
        <w:r>
          <w:instrText xml:space="preserve"> PAGEREF _Toc10280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解毒药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448"/>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32386"/>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008"/>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8451"/>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31750"/>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26389"/>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4643"/>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28587"/>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0925"/>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提供灵活的在线学习平台，使员工可以随时随地获取各类学习资源。这包括解毒药行业报告、网络课程、研讨会等，帮助员工自主学习和获取最新的专业知识。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鼓励并支持员工获取相关的专业认证，例如解毒药行业认可的证书或资格。组织可以提供学习资源、报名费用支持等，以激发员工的学习积极性。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定期组织专业培训活动，邀请解毒药行业专家或内外部讲师进行知识分享和培训。这有助于员工深入了解解毒药行业趋势，拓展视野，提高综合素质。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建立知识管理平台，鼓励员工分享经验、解毒药行业见解和学习心得。这有助于构建学习型组织，促使知识在团队内部流动和共享。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14154"/>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20168"/>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11666"/>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解毒药 项目公司是一家致力于 解毒药解毒药行业的公司，成立于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解毒药 项目公司的使命是 [公司使命]，旨在通过 [关键业务活动] 提升解毒药解毒药行业的整体水平。公司的愿景是 [公司愿景]，立志成为 解毒药 中的领军企业，引领解毒药行业未来的发展方向。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项目公司拥有一支充满活力、高度专业化的团队。团队成员具备丰富的解毒药行业经验和专业知识，致力于通过协同合作实现公司设定的战略目标。公司注重员工培训和发展，提供广阔的职业发展空间。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26708"/>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在市场拓展和品牌建设方面具有丰富经验，致力于提升公司在解毒药行业中的市场份额。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XXXX年XX月至今，加入公司担任技术总监，负责产品研发和创新项目管理。具备深厚的技术功底和团队领导能力，对解毒药行业技术发展有深刻见解。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7643"/>
      <w:r>
        <w:rPr>
          <w:rFonts w:ascii="仿宋" w:eastAsia="仿宋" w:hAnsi="仿宋" w:cs="仿宋" w:hint="eastAsia"/>
          <w:sz w:val="28"/>
          <w:lang w:eastAsia="zh-CN"/>
        </w:rPr>
        <w:t>四、薪酬制度管理</w:t>
      </w:r>
      <w:bookmarkEnd w:id="15"/>
    </w:p>
    <w:p>
      <w:pPr>
        <w:pStyle w:val="Heading2"/>
        <w:rPr>
          <w:rFonts w:ascii="仿宋" w:eastAsia="仿宋" w:hAnsi="仿宋" w:cs="仿宋" w:hint="eastAsia"/>
          <w:lang w:eastAsia="zh-CN"/>
        </w:rPr>
      </w:pPr>
      <w:bookmarkStart w:id="16" w:name="_Toc19024"/>
      <w:r>
        <w:rPr>
          <w:rFonts w:ascii="仿宋" w:eastAsia="仿宋" w:hAnsi="仿宋" w:cs="仿宋" w:hint="eastAsia"/>
          <w:lang w:eastAsia="zh-CN"/>
        </w:rPr>
        <w:t>(一)、薪酬管理制度</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解毒药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8838"/>
      <w:r>
        <w:rPr>
          <w:rFonts w:ascii="仿宋" w:eastAsia="仿宋" w:hAnsi="仿宋" w:cs="仿宋" w:hint="eastAsia"/>
          <w:sz w:val="28"/>
          <w:lang w:eastAsia="zh-CN"/>
        </w:rPr>
        <w:t>(二)、奖金制度的制定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奖励员工参与和完成相关技能培训，提高员工的专业素养。设立明确的培训计划和奖金发放标准，鼓励员工持续学习和提升自身技能，以适应市场和解毒药行业的变化。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9464"/>
      <w:r>
        <w:rPr>
          <w:rFonts w:ascii="仿宋" w:eastAsia="仿宋" w:hAnsi="仿宋" w:cs="仿宋" w:hint="eastAsia"/>
          <w:sz w:val="28"/>
          <w:lang w:eastAsia="zh-CN"/>
        </w:rPr>
        <w:t>(三)、岗位薪酬体系设计</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9" w:name="_Toc24564"/>
      <w:r>
        <w:rPr>
          <w:rFonts w:ascii="仿宋" w:eastAsia="仿宋" w:hAnsi="仿宋" w:cs="仿宋" w:hint="eastAsia"/>
          <w:sz w:val="28"/>
          <w:lang w:eastAsia="zh-CN"/>
        </w:rPr>
        <w:t>(四)、绩效薪酬体系设计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0" w:name="_Toc32539"/>
      <w:r>
        <w:rPr>
          <w:rFonts w:ascii="仿宋" w:eastAsia="仿宋" w:hAnsi="仿宋" w:cs="仿宋" w:hint="eastAsia"/>
          <w:sz w:val="28"/>
          <w:lang w:eastAsia="zh-CN"/>
        </w:rPr>
        <w:t>五、解毒药行业背景分析</w:t>
      </w:r>
      <w:bookmarkEnd w:id="20"/>
    </w:p>
    <w:p>
      <w:pPr>
        <w:pStyle w:val="Heading2"/>
        <w:rPr>
          <w:rFonts w:ascii="仿宋" w:eastAsia="仿宋" w:hAnsi="仿宋" w:cs="仿宋" w:hint="eastAsia"/>
          <w:lang w:eastAsia="zh-CN"/>
        </w:rPr>
      </w:pPr>
      <w:bookmarkStart w:id="21" w:name="_Toc11300"/>
      <w:r>
        <w:rPr>
          <w:rFonts w:ascii="仿宋" w:eastAsia="仿宋" w:hAnsi="仿宋" w:cs="仿宋" w:hint="eastAsia"/>
          <w:lang w:eastAsia="zh-CN"/>
        </w:rPr>
        <w:t>(一)、解毒药行业背景分析</w:t>
      </w:r>
      <w:bookmarkEnd w:id="21"/>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解毒药行业是一个充满活力且不断演变的领域。近年来，该解毒药行业经历了显著的增长，这一增长主要受益于多方面的推动因素，尤其是技术创新和市场需求的持续增加。技术创新为解毒药行业带来了新的商业模式和解决方案，而不断增长的市场需求则推动了解毒药行业的整体扩张。这使得</w:t>
      </w:r>
      <w:r>
        <w:rPr>
          <w:rFonts w:ascii="仿宋" w:eastAsia="仿宋" w:hAnsi="仿宋" w:cs="仿宋" w:hint="eastAsia"/>
          <w:sz w:val="28"/>
          <w:lang w:eastAsia="zh-CN"/>
        </w:rPr>
        <w:t xml:space="preserve"> 解毒药行业成为当前经济中备受关注的一个重要组成部分。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解毒药行业的市场规模持续扩大，预计未来几年仍将保持良好的增长势头。这一趋势得益于多种因素，其中包括数字化转型、全球化市场和消费者需求的多样化。数字化转型推动了解毒药行业内各个环节的效率提升，全球化市场为企业提供了更广阔的业务机会，而消费者需求的多样化则促使解毒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解毒药行业呈现激烈的竞争格局，主要由一些领先的企业主导市场。这些企业通常在创新、市场份额和客户忠诚度等方面表现出强大的竞争力。随着解毒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解毒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解毒药行业发展的关键因素之一。新技术的引入，如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解毒药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解毒药行业仍然充满挑战和机遇。随着全球经济的发展和技术的不断进步，解毒药行业参与者将面临着更多的发展机会。然而，需要时刻保持敏锐的市场洞察，灵活调整战略，以适应变化中的环境。对于 解毒药行业的未来，持乐观但谨慎的态度，不断优化业务模式和提升核心竞争力是至关重要的。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4734"/>
      <w:r>
        <w:rPr>
          <w:rFonts w:ascii="仿宋" w:eastAsia="仿宋" w:hAnsi="仿宋" w:cs="仿宋" w:hint="eastAsia"/>
          <w:sz w:val="28"/>
          <w:lang w:eastAsia="zh-CN"/>
        </w:rPr>
        <w:t>六、第十二章职业伦理与社会责任</w:t>
      </w:r>
      <w:bookmarkEnd w:id="22"/>
    </w:p>
    <w:p>
      <w:pPr>
        <w:pStyle w:val="Heading2"/>
        <w:rPr>
          <w:rFonts w:ascii="仿宋" w:eastAsia="仿宋" w:hAnsi="仿宋" w:cs="仿宋" w:hint="eastAsia"/>
          <w:lang w:eastAsia="zh-CN"/>
        </w:rPr>
      </w:pPr>
      <w:bookmarkStart w:id="23" w:name="_Toc12354"/>
      <w:r>
        <w:rPr>
          <w:rFonts w:ascii="仿宋" w:eastAsia="仿宋" w:hAnsi="仿宋" w:cs="仿宋" w:hint="eastAsia"/>
          <w:lang w:eastAsia="zh-CN"/>
        </w:rPr>
        <w:t>(一)、职业道德规范</w:t>
      </w:r>
      <w:bookmarkEnd w:id="23"/>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解毒药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4" w:name="_Toc22766"/>
      <w:r>
        <w:rPr>
          <w:rFonts w:ascii="仿宋" w:eastAsia="仿宋" w:hAnsi="仿宋" w:cs="仿宋" w:hint="eastAsia"/>
          <w:sz w:val="28"/>
          <w:lang w:eastAsia="zh-CN"/>
        </w:rPr>
        <w:t>(二)、社会责任履行</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5" w:name="_Toc15280"/>
      <w:r>
        <w:rPr>
          <w:rFonts w:ascii="仿宋" w:eastAsia="仿宋" w:hAnsi="仿宋" w:cs="仿宋" w:hint="eastAsia"/>
          <w:sz w:val="28"/>
          <w:lang w:eastAsia="zh-CN"/>
        </w:rPr>
        <w:t>七、第十三章技术与创新支持</w:t>
      </w:r>
      <w:bookmarkEnd w:id="25"/>
    </w:p>
    <w:p>
      <w:pPr>
        <w:pStyle w:val="Heading2"/>
        <w:rPr>
          <w:rFonts w:ascii="仿宋" w:eastAsia="仿宋" w:hAnsi="仿宋" w:cs="仿宋" w:hint="eastAsia"/>
          <w:lang w:eastAsia="zh-CN"/>
        </w:rPr>
      </w:pPr>
      <w:bookmarkStart w:id="26" w:name="_Toc5385"/>
      <w:r>
        <w:rPr>
          <w:rFonts w:ascii="仿宋" w:eastAsia="仿宋" w:hAnsi="仿宋" w:cs="仿宋" w:hint="eastAsia"/>
          <w:lang w:eastAsia="zh-CN"/>
        </w:rPr>
        <w:t>(一)、技术培训与更新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7" w:name="_Toc31822"/>
      <w:r>
        <w:rPr>
          <w:rFonts w:ascii="仿宋" w:eastAsia="仿宋" w:hAnsi="仿宋" w:cs="仿宋" w:hint="eastAsia"/>
          <w:sz w:val="28"/>
          <w:lang w:eastAsia="zh-CN"/>
        </w:rPr>
        <w:t>(二)、创新文化与项目支持</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https://d.book118.com/947025012001006050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解毒药行业员工职业发展规划与管理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F257E"/>
    <w:rsid w:val="793F25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94702501200100605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2023-12-24T17:08:00Z</dcterms:created>
  <dcterms:modified xsi:type="dcterms:W3CDTF">2023-12-24T17:08:08Z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4B923EFDFCD94815AA376067A3E1B83A_11</vt:lpwstr>
  </property>
  <property fmtid="{D5CDD505-2E9C-101B-9397-08002B2CF9AE}" pid="3" name="KSOProductBuildVer">
    <vt:lpwstr>2052-12.1.0.16120</vt:lpwstr>
  </property>
</Properties>
</file>