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高性能铜镍合金带、线材行业企业战略风险管理报告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1204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_Toc11204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879" w:history="1">
        <w:r>
          <w:rPr>
            <w:rFonts w:ascii="仿宋" w:eastAsia="仿宋" w:hAnsi="仿宋" w:cs="仿宋" w:hint="eastAsia"/>
            <w:lang w:eastAsia="zh-CN"/>
          </w:rPr>
          <w:t>一、薪酬制度管理</w:t>
        </w:r>
        <w:r>
          <w:tab/>
        </w:r>
        <w:r>
          <w:fldChar w:fldCharType="begin"/>
        </w:r>
        <w:r>
          <w:instrText xml:space="preserve"> PAGEREF _Toc26879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38" w:history="1">
        <w:r>
          <w:rPr>
            <w:rFonts w:ascii="仿宋" w:eastAsia="仿宋" w:hAnsi="仿宋" w:cs="仿宋" w:hint="eastAsia"/>
            <w:lang w:eastAsia="zh-CN"/>
          </w:rPr>
          <w:t>(一)、薪酬管理制度</w:t>
        </w:r>
        <w:r>
          <w:tab/>
        </w:r>
        <w:r>
          <w:fldChar w:fldCharType="begin"/>
        </w:r>
        <w:r>
          <w:instrText xml:space="preserve"> PAGEREF _Toc22838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95" w:history="1">
        <w:r>
          <w:rPr>
            <w:rFonts w:ascii="仿宋" w:eastAsia="仿宋" w:hAnsi="仿宋" w:cs="仿宋" w:hint="eastAsia"/>
            <w:lang w:eastAsia="zh-CN"/>
          </w:rPr>
          <w:t>(二)、奖金制度的制定</w:t>
        </w:r>
        <w:r>
          <w:tab/>
        </w:r>
        <w:r>
          <w:fldChar w:fldCharType="begin"/>
        </w:r>
        <w:r>
          <w:instrText xml:space="preserve"> PAGEREF _Toc21195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2" w:history="1">
        <w:r>
          <w:rPr>
            <w:rFonts w:ascii="仿宋" w:eastAsia="仿宋" w:hAnsi="仿宋" w:cs="仿宋" w:hint="eastAsia"/>
            <w:lang w:eastAsia="zh-CN"/>
          </w:rPr>
          <w:t>(三)、岗位薪酬体系设计</w:t>
        </w:r>
        <w:r>
          <w:tab/>
        </w:r>
        <w:r>
          <w:fldChar w:fldCharType="begin"/>
        </w:r>
        <w:r>
          <w:instrText xml:space="preserve"> PAGEREF _Toc402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22" w:history="1">
        <w:r>
          <w:rPr>
            <w:rFonts w:ascii="仿宋" w:eastAsia="仿宋" w:hAnsi="仿宋" w:cs="仿宋" w:hint="eastAsia"/>
            <w:lang w:eastAsia="zh-CN"/>
          </w:rPr>
          <w:t>(四)、绩效薪酬体系设计</w:t>
        </w:r>
        <w:r>
          <w:tab/>
        </w:r>
        <w:r>
          <w:fldChar w:fldCharType="begin"/>
        </w:r>
        <w:r>
          <w:instrText xml:space="preserve"> PAGEREF _Toc29722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42" w:history="1">
        <w:r>
          <w:rPr>
            <w:rFonts w:ascii="仿宋" w:eastAsia="仿宋" w:hAnsi="仿宋" w:cs="仿宋" w:hint="eastAsia"/>
            <w:lang w:eastAsia="zh-CN"/>
          </w:rPr>
          <w:t>二、节能方案分析</w:t>
        </w:r>
        <w:r>
          <w:tab/>
        </w:r>
        <w:r>
          <w:fldChar w:fldCharType="begin"/>
        </w:r>
        <w:r>
          <w:instrText xml:space="preserve"> PAGEREF _Toc27542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13" w:history="1">
        <w:r>
          <w:rPr>
            <w:rFonts w:ascii="仿宋" w:eastAsia="仿宋" w:hAnsi="仿宋" w:cs="仿宋" w:hint="eastAsia"/>
            <w:lang w:eastAsia="zh-CN"/>
          </w:rPr>
          <w:t>(一)、用能标准和节能规范</w:t>
        </w:r>
        <w:r>
          <w:tab/>
        </w:r>
        <w:r>
          <w:fldChar w:fldCharType="begin"/>
        </w:r>
        <w:r>
          <w:instrText xml:space="preserve"> PAGEREF _Toc29913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79" w:history="1">
        <w:r>
          <w:rPr>
            <w:rFonts w:ascii="仿宋" w:eastAsia="仿宋" w:hAnsi="仿宋" w:cs="仿宋" w:hint="eastAsia"/>
            <w:lang w:eastAsia="zh-CN"/>
          </w:rPr>
          <w:t>(二)、能耗状况和能耗指标分析</w:t>
        </w:r>
        <w:r>
          <w:tab/>
        </w:r>
        <w:r>
          <w:fldChar w:fldCharType="begin"/>
        </w:r>
        <w:r>
          <w:instrText xml:space="preserve"> PAGEREF _Toc13079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62" w:history="1">
        <w:r>
          <w:rPr>
            <w:rFonts w:ascii="仿宋" w:eastAsia="仿宋" w:hAnsi="仿宋" w:cs="仿宋" w:hint="eastAsia"/>
            <w:lang w:eastAsia="zh-CN"/>
          </w:rPr>
          <w:t>(三)、节能措施和节能效果分析</w:t>
        </w:r>
        <w:r>
          <w:tab/>
        </w:r>
        <w:r>
          <w:fldChar w:fldCharType="begin"/>
        </w:r>
        <w:r>
          <w:instrText xml:space="preserve"> PAGEREF _Toc11962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4" w:history="1">
        <w:r>
          <w:rPr>
            <w:rFonts w:ascii="仿宋" w:eastAsia="仿宋" w:hAnsi="仿宋" w:cs="仿宋" w:hint="eastAsia"/>
            <w:lang w:eastAsia="zh-CN"/>
          </w:rPr>
          <w:t>三、高性能铜镍合金带、线材项目建设单位基本情况</w:t>
        </w:r>
        <w:r>
          <w:tab/>
        </w:r>
        <w:r>
          <w:fldChar w:fldCharType="begin"/>
        </w:r>
        <w:r>
          <w:instrText xml:space="preserve"> PAGEREF _Toc2924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81" w:history="1">
        <w:r>
          <w:rPr>
            <w:rFonts w:ascii="仿宋" w:eastAsia="仿宋" w:hAnsi="仿宋" w:cs="仿宋" w:hint="eastAsia"/>
            <w:lang w:eastAsia="zh-CN"/>
          </w:rPr>
          <w:t>(一)、高性能铜镍合金带、线材项目建设单位基本情况</w:t>
        </w:r>
        <w:r>
          <w:tab/>
        </w:r>
        <w:r>
          <w:fldChar w:fldCharType="begin"/>
        </w:r>
        <w:r>
          <w:instrText xml:space="preserve"> PAGEREF _Toc28281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10" w:history="1">
        <w:r>
          <w:rPr>
            <w:rFonts w:ascii="仿宋" w:eastAsia="仿宋" w:hAnsi="仿宋" w:cs="仿宋" w:hint="eastAsia"/>
            <w:lang w:eastAsia="zh-CN"/>
          </w:rPr>
          <w:t>(二)、高性能铜镍合金带、线材项目主管单位基本情况</w:t>
        </w:r>
        <w:r>
          <w:tab/>
        </w:r>
        <w:r>
          <w:fldChar w:fldCharType="begin"/>
        </w:r>
        <w:r>
          <w:instrText xml:space="preserve"> PAGEREF _Toc25110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30" w:history="1">
        <w:r>
          <w:rPr>
            <w:rFonts w:ascii="仿宋" w:eastAsia="仿宋" w:hAnsi="仿宋" w:cs="仿宋" w:hint="eastAsia"/>
            <w:lang w:eastAsia="zh-CN"/>
          </w:rPr>
          <w:t>(三)、高性能铜镍合金带、线材项目技术协作单位基本情况</w:t>
        </w:r>
        <w:r>
          <w:tab/>
        </w:r>
        <w:r>
          <w:fldChar w:fldCharType="begin"/>
        </w:r>
        <w:r>
          <w:instrText xml:space="preserve"> PAGEREF _Toc22630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378" w:history="1">
        <w:r>
          <w:rPr>
            <w:rFonts w:ascii="仿宋" w:eastAsia="仿宋" w:hAnsi="仿宋" w:cs="仿宋" w:hint="eastAsia"/>
            <w:lang w:eastAsia="zh-CN"/>
          </w:rPr>
          <w:t>四、高性能铜镍合金带、线材质量管理方案</w:t>
        </w:r>
        <w:r>
          <w:tab/>
        </w:r>
        <w:r>
          <w:fldChar w:fldCharType="begin"/>
        </w:r>
        <w:r>
          <w:instrText xml:space="preserve"> PAGEREF _Toc19378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02" w:history="1">
        <w:r>
          <w:rPr>
            <w:rFonts w:ascii="仿宋" w:eastAsia="仿宋" w:hAnsi="仿宋" w:cs="仿宋" w:hint="eastAsia"/>
            <w:lang w:eastAsia="zh-CN"/>
          </w:rPr>
          <w:t>(一)、高性能铜镍合金带、线材质量管理要求</w:t>
        </w:r>
        <w:r>
          <w:tab/>
        </w:r>
        <w:r>
          <w:fldChar w:fldCharType="begin"/>
        </w:r>
        <w:r>
          <w:instrText xml:space="preserve"> PAGEREF _Toc21002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93" w:history="1">
        <w:r>
          <w:rPr>
            <w:rFonts w:ascii="仿宋" w:eastAsia="仿宋" w:hAnsi="仿宋" w:cs="仿宋" w:hint="eastAsia"/>
            <w:lang w:eastAsia="zh-CN"/>
          </w:rPr>
          <w:t>(二)、高性能铜镍合金带、线材服务质量管理方案</w:t>
        </w:r>
        <w:r>
          <w:tab/>
        </w:r>
        <w:r>
          <w:fldChar w:fldCharType="begin"/>
        </w:r>
        <w:r>
          <w:instrText xml:space="preserve"> PAGEREF _Toc13693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37" w:history="1">
        <w:r>
          <w:rPr>
            <w:rFonts w:ascii="仿宋" w:eastAsia="仿宋" w:hAnsi="仿宋" w:cs="仿宋" w:hint="eastAsia"/>
            <w:lang w:eastAsia="zh-CN"/>
          </w:rPr>
          <w:t>(三)、高性能铜镍合金带、线材质量成本管理方案</w:t>
        </w:r>
        <w:r>
          <w:tab/>
        </w:r>
        <w:r>
          <w:fldChar w:fldCharType="begin"/>
        </w:r>
        <w:r>
          <w:instrText xml:space="preserve"> PAGEREF _Toc8737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608" w:history="1">
        <w:r>
          <w:rPr>
            <w:rFonts w:ascii="仿宋" w:eastAsia="仿宋" w:hAnsi="仿宋" w:cs="仿宋" w:hint="eastAsia"/>
            <w:lang w:eastAsia="zh-CN"/>
          </w:rPr>
          <w:t>五、财务管理与成本控制</w:t>
        </w:r>
        <w:r>
          <w:tab/>
        </w:r>
        <w:r>
          <w:fldChar w:fldCharType="begin"/>
        </w:r>
        <w:r>
          <w:instrText xml:space="preserve"> PAGEREF _Toc26608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06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_Toc16706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6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_Toc2876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860" w:history="1">
        <w:r>
          <w:rPr>
            <w:rFonts w:ascii="仿宋" w:eastAsia="仿宋" w:hAnsi="仿宋" w:cs="仿宋" w:hint="eastAsia"/>
            <w:lang w:eastAsia="zh-CN"/>
          </w:rPr>
          <w:t>六、选址分析</w:t>
        </w:r>
        <w:r>
          <w:tab/>
        </w:r>
        <w:r>
          <w:fldChar w:fldCharType="begin"/>
        </w:r>
        <w:r>
          <w:instrText xml:space="preserve"> PAGEREF _Toc26860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94" w:history="1">
        <w:r>
          <w:rPr>
            <w:rFonts w:ascii="仿宋" w:eastAsia="仿宋" w:hAnsi="仿宋" w:cs="仿宋" w:hint="eastAsia"/>
            <w:lang w:eastAsia="zh-CN"/>
          </w:rPr>
          <w:t>(一)、高性能铜镍合金带、线材项目选址原则</w:t>
        </w:r>
        <w:r>
          <w:tab/>
        </w:r>
        <w:r>
          <w:fldChar w:fldCharType="begin"/>
        </w:r>
        <w:r>
          <w:instrText xml:space="preserve"> PAGEREF _Toc9394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20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_Toc7120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31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_Toc31831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17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_Toc31117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77" w:history="1">
        <w:r>
          <w:rPr>
            <w:rFonts w:ascii="仿宋" w:eastAsia="仿宋" w:hAnsi="仿宋" w:cs="仿宋" w:hint="eastAsia"/>
            <w:lang w:eastAsia="zh-CN"/>
          </w:rPr>
          <w:t>(五)、高性能铜镍合金带、线材项目选址综合评价</w:t>
        </w:r>
        <w:r>
          <w:tab/>
        </w:r>
        <w:r>
          <w:fldChar w:fldCharType="begin"/>
        </w:r>
        <w:r>
          <w:instrText xml:space="preserve"> PAGEREF _Toc5177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9" w:history="1">
        <w:r>
          <w:rPr>
            <w:rFonts w:ascii="仿宋" w:eastAsia="仿宋" w:hAnsi="仿宋" w:cs="仿宋" w:hint="eastAsia"/>
            <w:lang w:eastAsia="zh-CN"/>
          </w:rPr>
          <w:t>七、高性能铜镍合金带、线材项目投资背景分析</w:t>
        </w:r>
        <w:r>
          <w:tab/>
        </w:r>
        <w:r>
          <w:fldChar w:fldCharType="begin"/>
        </w:r>
        <w:r>
          <w:instrText xml:space="preserve"> PAGEREF _Toc319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26" w:history="1">
        <w:r>
          <w:rPr>
            <w:rFonts w:ascii="仿宋" w:eastAsia="仿宋" w:hAnsi="仿宋" w:cs="仿宋" w:hint="eastAsia"/>
            <w:lang w:eastAsia="zh-CN"/>
          </w:rPr>
          <w:t>(一)、行业背景分析</w:t>
        </w:r>
        <w:r>
          <w:tab/>
        </w:r>
        <w:r>
          <w:fldChar w:fldCharType="begin"/>
        </w:r>
        <w:r>
          <w:instrText xml:space="preserve"> PAGEREF _Toc26426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83" w:history="1">
        <w:r>
          <w:rPr>
            <w:rFonts w:ascii="仿宋" w:eastAsia="仿宋" w:hAnsi="仿宋" w:cs="仿宋" w:hint="eastAsia"/>
            <w:lang w:eastAsia="zh-CN"/>
          </w:rPr>
          <w:t>(二)、产业发展分析</w:t>
        </w:r>
        <w:r>
          <w:tab/>
        </w:r>
        <w:r>
          <w:fldChar w:fldCharType="begin"/>
        </w:r>
        <w:r>
          <w:instrText xml:space="preserve"> PAGEREF _Toc16783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977" w:history="1">
        <w:r>
          <w:rPr>
            <w:rFonts w:ascii="仿宋" w:eastAsia="仿宋" w:hAnsi="仿宋" w:cs="仿宋" w:hint="eastAsia"/>
            <w:lang w:eastAsia="zh-CN"/>
          </w:rPr>
          <w:t>八、发展规划、产业政策和行业准入分析</w:t>
        </w:r>
        <w:r>
          <w:tab/>
        </w:r>
        <w:r>
          <w:fldChar w:fldCharType="begin"/>
        </w:r>
        <w:r>
          <w:instrText xml:space="preserve"> PAGEREF _Toc4977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82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_Toc10782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74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_Toc29774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90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_Toc4490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99" w:history="1">
        <w:r>
          <w:rPr>
            <w:rFonts w:ascii="仿宋" w:eastAsia="仿宋" w:hAnsi="仿宋" w:cs="仿宋" w:hint="eastAsia"/>
            <w:lang w:eastAsia="zh-CN"/>
          </w:rPr>
          <w:t>九、风险管理策略和内部控制体系</w:t>
        </w:r>
        <w:r>
          <w:tab/>
        </w:r>
        <w:r>
          <w:fldChar w:fldCharType="begin"/>
        </w:r>
        <w:r>
          <w:instrText xml:space="preserve"> PAGEREF _Toc4899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46" w:history="1">
        <w:r>
          <w:rPr>
            <w:rFonts w:ascii="仿宋" w:eastAsia="仿宋" w:hAnsi="仿宋" w:cs="仿宋" w:hint="eastAsia"/>
            <w:lang w:eastAsia="zh-CN"/>
          </w:rPr>
          <w:t>(一)、主要风险因素及来源分析</w:t>
        </w:r>
        <w:r>
          <w:tab/>
        </w:r>
        <w:r>
          <w:fldChar w:fldCharType="begin"/>
        </w:r>
        <w:r>
          <w:instrText xml:space="preserve"> PAGEREF _Toc23646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33" w:history="1">
        <w:r>
          <w:rPr>
            <w:rFonts w:ascii="仿宋" w:eastAsia="仿宋" w:hAnsi="仿宋" w:cs="仿宋" w:hint="eastAsia"/>
            <w:lang w:eastAsia="zh-CN"/>
          </w:rPr>
          <w:t>(二)、风险应对策略和措施</w:t>
        </w:r>
        <w:r>
          <w:tab/>
        </w:r>
        <w:r>
          <w:fldChar w:fldCharType="begin"/>
        </w:r>
        <w:r>
          <w:instrText xml:space="preserve"> PAGEREF _Toc18633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68" w:history="1">
        <w:r>
          <w:rPr>
            <w:rFonts w:ascii="仿宋" w:eastAsia="仿宋" w:hAnsi="仿宋" w:cs="仿宋" w:hint="eastAsia"/>
            <w:lang w:eastAsia="zh-CN"/>
          </w:rPr>
          <w:t>(三)、内部控制与审计体系</w:t>
        </w:r>
        <w:r>
          <w:tab/>
        </w:r>
        <w:r>
          <w:fldChar w:fldCharType="begin"/>
        </w:r>
        <w:r>
          <w:instrText xml:space="preserve"> PAGEREF _Toc21668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64" w:history="1">
        <w:r>
          <w:rPr>
            <w:rFonts w:ascii="仿宋" w:eastAsia="仿宋" w:hAnsi="仿宋" w:cs="仿宋" w:hint="eastAsia"/>
            <w:lang w:eastAsia="zh-CN"/>
          </w:rPr>
          <w:t>十、高性能铜镍合金带、线材项目总结与建议</w:t>
        </w:r>
        <w:r>
          <w:tab/>
        </w:r>
        <w:r>
          <w:fldChar w:fldCharType="begin"/>
        </w:r>
        <w:r>
          <w:instrText xml:space="preserve"> PAGEREF _Toc364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07" w:history="1">
        <w:r>
          <w:rPr>
            <w:rFonts w:ascii="仿宋" w:eastAsia="仿宋" w:hAnsi="仿宋" w:cs="仿宋" w:hint="eastAsia"/>
            <w:lang w:eastAsia="zh-CN"/>
          </w:rPr>
          <w:t>(一)、安全工作总结</w:t>
        </w:r>
        <w:r>
          <w:tab/>
        </w:r>
        <w:r>
          <w:fldChar w:fldCharType="begin"/>
        </w:r>
        <w:r>
          <w:instrText xml:space="preserve"> PAGEREF _Toc32507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98" w:history="1">
        <w:r>
          <w:rPr>
            <w:rFonts w:ascii="仿宋" w:eastAsia="仿宋" w:hAnsi="仿宋" w:cs="仿宋" w:hint="eastAsia"/>
            <w:lang w:eastAsia="zh-CN"/>
          </w:rPr>
          <w:t>(二)、安全工作建议</w:t>
        </w:r>
        <w:r>
          <w:tab/>
        </w:r>
        <w:r>
          <w:fldChar w:fldCharType="begin"/>
        </w:r>
        <w:r>
          <w:instrText xml:space="preserve"> PAGEREF _Toc23498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4920" w:history="1">
        <w:r>
          <w:rPr>
            <w:rFonts w:ascii="仿宋" w:eastAsia="仿宋" w:hAnsi="仿宋" w:cs="仿宋" w:hint="eastAsia"/>
            <w:lang w:eastAsia="zh-CN"/>
          </w:rPr>
          <w:t>十一、经济效益分析</w:t>
        </w:r>
        <w:r>
          <w:tab/>
        </w:r>
        <w:r>
          <w:fldChar w:fldCharType="begin"/>
        </w:r>
        <w:r>
          <w:instrText xml:space="preserve"> PAGEREF _Toc24920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78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_Toc26478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19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_Toc4319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13" w:history="1">
        <w:r>
          <w:rPr>
            <w:rFonts w:ascii="仿宋" w:eastAsia="仿宋" w:hAnsi="仿宋" w:cs="仿宋" w:hint="eastAsia"/>
            <w:lang w:eastAsia="zh-CN"/>
          </w:rPr>
          <w:t>(三)、高性能铜镍合金带、线材项目盈利能力分析</w:t>
        </w:r>
        <w:r>
          <w:tab/>
        </w:r>
        <w:r>
          <w:fldChar w:fldCharType="begin"/>
        </w:r>
        <w:r>
          <w:instrText xml:space="preserve"> PAGEREF _Toc8613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94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_Toc18294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09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_Toc3909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5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_Toc1795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79" w:history="1">
        <w:r>
          <w:rPr>
            <w:rFonts w:ascii="仿宋" w:eastAsia="仿宋" w:hAnsi="仿宋" w:cs="仿宋" w:hint="eastAsia"/>
            <w:lang w:eastAsia="zh-CN"/>
          </w:rPr>
          <w:t>十二、实施计划</w:t>
        </w:r>
        <w:r>
          <w:tab/>
        </w:r>
        <w:r>
          <w:fldChar w:fldCharType="begin"/>
        </w:r>
        <w:r>
          <w:instrText xml:space="preserve"> PAGEREF _Toc379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35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_Toc16235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80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_Toc17980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75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_Toc21975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03" w:history="1">
        <w:r>
          <w:rPr>
            <w:rFonts w:ascii="仿宋" w:eastAsia="仿宋" w:hAnsi="仿宋" w:cs="仿宋" w:hint="eastAsia"/>
            <w:lang w:eastAsia="zh-CN"/>
          </w:rPr>
          <w:t>(四)、人力资源配置和员工培训</w:t>
        </w:r>
        <w:r>
          <w:tab/>
        </w:r>
        <w:r>
          <w:fldChar w:fldCharType="begin"/>
        </w:r>
        <w:r>
          <w:instrText xml:space="preserve"> PAGEREF _Toc18703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75" w:history="1">
        <w:r>
          <w:rPr>
            <w:rFonts w:ascii="仿宋" w:eastAsia="仿宋" w:hAnsi="仿宋" w:cs="仿宋" w:hint="eastAsia"/>
            <w:lang w:eastAsia="zh-CN"/>
          </w:rPr>
          <w:t>(五)、高性能铜镍合金带、线材项目实施保障</w:t>
        </w:r>
        <w:r>
          <w:tab/>
        </w:r>
        <w:r>
          <w:fldChar w:fldCharType="begin"/>
        </w:r>
        <w:r>
          <w:instrText xml:space="preserve"> PAGEREF _Toc7875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905" w:history="1">
        <w:r>
          <w:rPr>
            <w:rFonts w:ascii="仿宋" w:eastAsia="仿宋" w:hAnsi="仿宋" w:cs="仿宋" w:hint="eastAsia"/>
            <w:lang w:eastAsia="zh-CN"/>
          </w:rPr>
          <w:t>十三、法律与合规事项</w:t>
        </w:r>
        <w:r>
          <w:tab/>
        </w:r>
        <w:r>
          <w:fldChar w:fldCharType="begin"/>
        </w:r>
        <w:r>
          <w:instrText xml:space="preserve"> PAGEREF _Toc3905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24" w:history="1">
        <w:r>
          <w:rPr>
            <w:rFonts w:ascii="仿宋" w:eastAsia="仿宋" w:hAnsi="仿宋" w:cs="仿宋" w:hint="eastAsia"/>
            <w:lang w:eastAsia="zh-CN"/>
          </w:rPr>
          <w:t>(一)、法律合规与风险</w:t>
        </w:r>
        <w:r>
          <w:tab/>
        </w:r>
        <w:r>
          <w:fldChar w:fldCharType="begin"/>
        </w:r>
        <w:r>
          <w:instrText xml:space="preserve"> PAGEREF _Toc10724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20" w:history="1">
        <w:r>
          <w:rPr>
            <w:rFonts w:ascii="仿宋" w:eastAsia="仿宋" w:hAnsi="仿宋" w:cs="仿宋" w:hint="eastAsia"/>
            <w:lang w:eastAsia="zh-CN"/>
          </w:rPr>
          <w:t>(二)、合同管理</w:t>
        </w:r>
        <w:r>
          <w:tab/>
        </w:r>
        <w:r>
          <w:fldChar w:fldCharType="begin"/>
        </w:r>
        <w:r>
          <w:instrText xml:space="preserve"> PAGEREF _Toc4820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88" w:history="1">
        <w:r>
          <w:rPr>
            <w:rFonts w:ascii="仿宋" w:eastAsia="仿宋" w:hAnsi="仿宋" w:cs="仿宋" w:hint="eastAsia"/>
            <w:lang w:eastAsia="zh-CN"/>
          </w:rPr>
          <w:t>(三)、知识产权保护</w:t>
        </w:r>
        <w:r>
          <w:tab/>
        </w:r>
        <w:r>
          <w:fldChar w:fldCharType="begin"/>
        </w:r>
        <w:r>
          <w:instrText xml:space="preserve"> PAGEREF _Toc30188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35" w:history="1">
        <w:r>
          <w:rPr>
            <w:rFonts w:ascii="仿宋" w:eastAsia="仿宋" w:hAnsi="仿宋" w:cs="仿宋" w:hint="eastAsia"/>
            <w:lang w:eastAsia="zh-CN"/>
          </w:rPr>
          <w:t>(四)、法律事务与合规管理</w:t>
        </w:r>
        <w:r>
          <w:tab/>
        </w:r>
        <w:r>
          <w:fldChar w:fldCharType="begin"/>
        </w:r>
        <w:r>
          <w:instrText xml:space="preserve"> PAGEREF _Toc22935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039" w:history="1">
        <w:r>
          <w:rPr>
            <w:rFonts w:ascii="仿宋" w:eastAsia="仿宋" w:hAnsi="仿宋" w:cs="仿宋" w:hint="eastAsia"/>
            <w:lang w:eastAsia="zh-CN"/>
          </w:rPr>
          <w:t>十四、高性能铜镍合金带、线材项目招投标方案</w:t>
        </w:r>
        <w:r>
          <w:tab/>
        </w:r>
        <w:r>
          <w:fldChar w:fldCharType="begin"/>
        </w:r>
        <w:r>
          <w:instrText xml:space="preserve"> PAGEREF _Toc5039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67" w:history="1">
        <w:r>
          <w:rPr>
            <w:rFonts w:ascii="仿宋" w:eastAsia="仿宋" w:hAnsi="仿宋" w:cs="仿宋" w:hint="eastAsia"/>
            <w:lang w:eastAsia="zh-CN"/>
          </w:rPr>
          <w:t>(一)、招标依据和范围</w:t>
        </w:r>
        <w:r>
          <w:tab/>
        </w:r>
        <w:r>
          <w:fldChar w:fldCharType="begin"/>
        </w:r>
        <w:r>
          <w:instrText xml:space="preserve"> PAGEREF _Toc21067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65" w:history="1">
        <w:r>
          <w:rPr>
            <w:rFonts w:ascii="仿宋" w:eastAsia="仿宋" w:hAnsi="仿宋" w:cs="仿宋" w:hint="eastAsia"/>
            <w:lang w:eastAsia="zh-CN"/>
          </w:rPr>
          <w:t>(二)、招标组织方式</w:t>
        </w:r>
        <w:r>
          <w:tab/>
        </w:r>
        <w:r>
          <w:fldChar w:fldCharType="begin"/>
        </w:r>
        <w:r>
          <w:instrText xml:space="preserve"> PAGEREF _Toc15165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43" w:history="1">
        <w:r>
          <w:rPr>
            <w:rFonts w:ascii="仿宋" w:eastAsia="仿宋" w:hAnsi="仿宋" w:cs="仿宋" w:hint="eastAsia"/>
            <w:lang w:eastAsia="zh-CN"/>
          </w:rPr>
          <w:t>(三)、招标委员会的组织设立</w:t>
        </w:r>
        <w:r>
          <w:tab/>
        </w:r>
        <w:r>
          <w:fldChar w:fldCharType="begin"/>
        </w:r>
        <w:r>
          <w:instrText xml:space="preserve"> PAGEREF _Toc4043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77" w:history="1">
        <w:r>
          <w:rPr>
            <w:rFonts w:ascii="仿宋" w:eastAsia="仿宋" w:hAnsi="仿宋" w:cs="仿宋" w:hint="eastAsia"/>
            <w:lang w:eastAsia="zh-CN"/>
          </w:rPr>
          <w:t>(四)、高性能铜镍合金带、线材项目招投标要求</w:t>
        </w:r>
        <w:r>
          <w:tab/>
        </w:r>
        <w:r>
          <w:fldChar w:fldCharType="begin"/>
        </w:r>
        <w:r>
          <w:instrText xml:space="preserve"> PAGEREF _Toc10977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71" w:history="1">
        <w:r>
          <w:rPr>
            <w:rFonts w:ascii="仿宋" w:eastAsia="仿宋" w:hAnsi="仿宋" w:cs="仿宋" w:hint="eastAsia"/>
            <w:lang w:eastAsia="zh-CN"/>
          </w:rPr>
          <w:t>(五)、高性能铜镍合金带、线材项目招标方式和招标程序</w:t>
        </w:r>
        <w:r>
          <w:tab/>
        </w:r>
        <w:r>
          <w:fldChar w:fldCharType="begin"/>
        </w:r>
        <w:r>
          <w:instrText xml:space="preserve"> PAGEREF _Toc31371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38" w:history="1">
        <w:r>
          <w:rPr>
            <w:rFonts w:ascii="仿宋" w:eastAsia="仿宋" w:hAnsi="仿宋" w:cs="仿宋" w:hint="eastAsia"/>
            <w:lang w:eastAsia="zh-CN"/>
          </w:rPr>
          <w:t>(六)、招标费用及信息发布</w:t>
        </w:r>
        <w:r>
          <w:tab/>
        </w:r>
        <w:r>
          <w:fldChar w:fldCharType="begin"/>
        </w:r>
        <w:r>
          <w:instrText xml:space="preserve"> PAGEREF _Toc10038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41" w:history="1">
        <w:r>
          <w:rPr>
            <w:rFonts w:ascii="仿宋" w:eastAsia="仿宋" w:hAnsi="仿宋" w:cs="仿宋" w:hint="eastAsia"/>
            <w:lang w:eastAsia="zh-CN"/>
          </w:rPr>
          <w:t>十五、高性能铜镍合金带、线材项目工程方案分析</w:t>
        </w:r>
        <w:r>
          <w:tab/>
        </w:r>
        <w:r>
          <w:fldChar w:fldCharType="begin"/>
        </w:r>
        <w:r>
          <w:instrText xml:space="preserve"> PAGEREF _Toc4841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14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_Toc27814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73" w:history="1">
        <w:r>
          <w:rPr>
            <w:rFonts w:ascii="仿宋" w:eastAsia="仿宋" w:hAnsi="仿宋" w:cs="仿宋" w:hint="eastAsia"/>
            <w:lang w:eastAsia="zh-CN"/>
          </w:rPr>
          <w:t>(二)、土建工程建设指标</w:t>
        </w:r>
        <w:r>
          <w:tab/>
        </w:r>
        <w:r>
          <w:fldChar w:fldCharType="begin"/>
        </w:r>
        <w:r>
          <w:instrText xml:space="preserve"> PAGEREF _Toc29473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738" w:history="1">
        <w:r>
          <w:rPr>
            <w:rFonts w:ascii="仿宋" w:eastAsia="仿宋" w:hAnsi="仿宋" w:cs="仿宋" w:hint="eastAsia"/>
            <w:lang w:eastAsia="zh-CN"/>
          </w:rPr>
          <w:t>十六、高性能铜镍合金带、线材质量管理方案</w:t>
        </w:r>
        <w:r>
          <w:tab/>
        </w:r>
        <w:r>
          <w:fldChar w:fldCharType="begin"/>
        </w:r>
        <w:r>
          <w:instrText xml:space="preserve"> PAGEREF _Toc9738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91" w:history="1">
        <w:r>
          <w:rPr>
            <w:rFonts w:ascii="仿宋" w:eastAsia="仿宋" w:hAnsi="仿宋" w:cs="仿宋" w:hint="eastAsia"/>
            <w:lang w:eastAsia="zh-CN"/>
          </w:rPr>
          <w:t>(一)、高性能铜镍合金带、线材全面质量管理方案</w:t>
        </w:r>
        <w:r>
          <w:tab/>
        </w:r>
        <w:r>
          <w:fldChar w:fldCharType="begin"/>
        </w:r>
        <w:r>
          <w:instrText xml:space="preserve"> PAGEREF _Toc30191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67" w:history="1">
        <w:r>
          <w:rPr>
            <w:rFonts w:ascii="仿宋" w:eastAsia="仿宋" w:hAnsi="仿宋" w:cs="仿宋" w:hint="eastAsia"/>
            <w:lang w:eastAsia="zh-CN"/>
          </w:rPr>
          <w:t>(二)、高性能铜镍合金带、线材质量管理要求</w:t>
        </w:r>
        <w:r>
          <w:tab/>
        </w:r>
        <w:r>
          <w:fldChar w:fldCharType="begin"/>
        </w:r>
        <w:r>
          <w:instrText xml:space="preserve"> PAGEREF _Toc22867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51" w:history="1">
        <w:r>
          <w:rPr>
            <w:rFonts w:ascii="仿宋" w:eastAsia="仿宋" w:hAnsi="仿宋" w:cs="仿宋" w:hint="eastAsia"/>
            <w:lang w:eastAsia="zh-CN"/>
          </w:rPr>
          <w:t>(三)、高性能铜镍合金带、线材质量成本管理方案</w:t>
        </w:r>
        <w:r>
          <w:tab/>
        </w:r>
        <w:r>
          <w:fldChar w:fldCharType="begin"/>
        </w:r>
        <w:r>
          <w:instrText xml:space="preserve"> PAGEREF _Toc20251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2" w:history="1">
        <w:r>
          <w:rPr>
            <w:rFonts w:ascii="仿宋" w:eastAsia="仿宋" w:hAnsi="仿宋" w:cs="仿宋" w:hint="eastAsia"/>
            <w:lang w:eastAsia="zh-CN"/>
          </w:rPr>
          <w:t>(四)、高性能铜镍合金带、线材顾客需求管理方案</w:t>
        </w:r>
        <w:r>
          <w:tab/>
        </w:r>
        <w:r>
          <w:fldChar w:fldCharType="begin"/>
        </w:r>
        <w:r>
          <w:instrText xml:space="preserve"> PAGEREF _Toc602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458" w:history="1">
        <w:r>
          <w:rPr>
            <w:rFonts w:ascii="仿宋" w:eastAsia="仿宋" w:hAnsi="仿宋" w:cs="仿宋" w:hint="eastAsia"/>
            <w:lang w:eastAsia="zh-CN"/>
          </w:rPr>
          <w:t>十七、法律法规及环境影响评价</w:t>
        </w:r>
        <w:r>
          <w:tab/>
        </w:r>
        <w:r>
          <w:fldChar w:fldCharType="begin"/>
        </w:r>
        <w:r>
          <w:instrText xml:space="preserve"> PAGEREF _Toc3458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51" w:history="1">
        <w:r>
          <w:rPr>
            <w:rFonts w:ascii="仿宋" w:eastAsia="仿宋" w:hAnsi="仿宋" w:cs="仿宋" w:hint="eastAsia"/>
            <w:lang w:eastAsia="zh-CN"/>
          </w:rPr>
          <w:t>(一)、法律法规的遵守</w:t>
        </w:r>
        <w:r>
          <w:tab/>
        </w:r>
        <w:r>
          <w:fldChar w:fldCharType="begin"/>
        </w:r>
        <w:r>
          <w:instrText xml:space="preserve"> PAGEREF _Toc5451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28" w:history="1">
        <w:r>
          <w:rPr>
            <w:rFonts w:ascii="仿宋" w:eastAsia="仿宋" w:hAnsi="仿宋" w:cs="仿宋" w:hint="eastAsia"/>
            <w:lang w:eastAsia="zh-CN"/>
          </w:rPr>
          <w:t>(二)、环境影响评价</w:t>
        </w:r>
        <w:r>
          <w:tab/>
        </w:r>
        <w:r>
          <w:fldChar w:fldCharType="begin"/>
        </w:r>
        <w:r>
          <w:instrText xml:space="preserve"> PAGEREF _Toc31328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88" w:history="1">
        <w:r>
          <w:rPr>
            <w:rFonts w:ascii="仿宋" w:eastAsia="仿宋" w:hAnsi="仿宋" w:cs="仿宋" w:hint="eastAsia"/>
            <w:lang w:eastAsia="zh-CN"/>
          </w:rPr>
          <w:t>(三)、环保手续办理</w:t>
        </w:r>
        <w:r>
          <w:tab/>
        </w:r>
        <w:r>
          <w:fldChar w:fldCharType="begin"/>
        </w:r>
        <w:r>
          <w:instrText xml:space="preserve"> PAGEREF _Toc11588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08" w:history="1">
        <w:r>
          <w:rPr>
            <w:rFonts w:ascii="仿宋" w:eastAsia="仿宋" w:hAnsi="仿宋" w:cs="仿宋" w:hint="eastAsia"/>
            <w:lang w:eastAsia="zh-CN"/>
          </w:rPr>
          <w:t>十八、应急管理与安全防护</w:t>
        </w:r>
        <w:r>
          <w:tab/>
        </w:r>
        <w:r>
          <w:fldChar w:fldCharType="begin"/>
        </w:r>
        <w:r>
          <w:instrText xml:space="preserve"> PAGEREF _Toc10208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87" w:history="1">
        <w:r>
          <w:rPr>
            <w:rFonts w:ascii="仿宋" w:eastAsia="仿宋" w:hAnsi="仿宋" w:cs="仿宋" w:hint="eastAsia"/>
            <w:lang w:eastAsia="zh-CN"/>
          </w:rPr>
          <w:t>(一)、应急管理计划</w:t>
        </w:r>
        <w:r>
          <w:tab/>
        </w:r>
        <w:r>
          <w:fldChar w:fldCharType="begin"/>
        </w:r>
        <w:r>
          <w:instrText xml:space="preserve"> PAGEREF _Toc4387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03" w:history="1">
        <w:r>
          <w:rPr>
            <w:rFonts w:ascii="仿宋" w:eastAsia="仿宋" w:hAnsi="仿宋" w:cs="仿宋" w:hint="eastAsia"/>
            <w:lang w:eastAsia="zh-CN"/>
          </w:rPr>
          <w:t>(二)、安全防护措施</w:t>
        </w:r>
        <w:r>
          <w:tab/>
        </w:r>
        <w:r>
          <w:fldChar w:fldCharType="begin"/>
        </w:r>
        <w:r>
          <w:instrText xml:space="preserve"> PAGEREF _Toc20803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32" w:history="1">
        <w:r>
          <w:rPr>
            <w:rFonts w:ascii="仿宋" w:eastAsia="仿宋" w:hAnsi="仿宋" w:cs="仿宋" w:hint="eastAsia"/>
            <w:lang w:eastAsia="zh-CN"/>
          </w:rPr>
          <w:t>(三)、危险化学品管理</w:t>
        </w:r>
        <w:r>
          <w:tab/>
        </w:r>
        <w:r>
          <w:fldChar w:fldCharType="begin"/>
        </w:r>
        <w:r>
          <w:instrText xml:space="preserve"> PAGEREF _Toc18332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8" w:history="1">
        <w:r>
          <w:rPr>
            <w:rFonts w:ascii="仿宋" w:eastAsia="仿宋" w:hAnsi="仿宋" w:cs="仿宋" w:hint="eastAsia"/>
            <w:lang w:eastAsia="zh-CN"/>
          </w:rPr>
          <w:t>十九、人才招聘与团队建设</w:t>
        </w:r>
        <w:r>
          <w:tab/>
        </w:r>
        <w:r>
          <w:fldChar w:fldCharType="begin"/>
        </w:r>
        <w:r>
          <w:instrText xml:space="preserve"> PAGEREF _Toc278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04" w:history="1">
        <w:r>
          <w:rPr>
            <w:rFonts w:ascii="仿宋" w:eastAsia="仿宋" w:hAnsi="仿宋" w:cs="仿宋" w:hint="eastAsia"/>
            <w:lang w:eastAsia="zh-CN"/>
          </w:rPr>
          <w:t>(一)、招聘策略与流程</w:t>
        </w:r>
        <w:r>
          <w:tab/>
        </w:r>
        <w:r>
          <w:fldChar w:fldCharType="begin"/>
        </w:r>
        <w:r>
          <w:instrText xml:space="preserve"> PAGEREF _Toc32004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03" w:history="1">
        <w:r>
          <w:rPr>
            <w:rFonts w:ascii="仿宋" w:eastAsia="仿宋" w:hAnsi="仿宋" w:cs="仿宋" w:hint="eastAsia"/>
            <w:lang w:eastAsia="zh-CN"/>
          </w:rPr>
          <w:t>(二)、团队培训与发展计划</w:t>
        </w:r>
        <w:r>
          <w:tab/>
        </w:r>
        <w:r>
          <w:fldChar w:fldCharType="begin"/>
        </w:r>
        <w:r>
          <w:instrText xml:space="preserve"> PAGEREF _Toc22103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0601" w:history="1">
        <w:r>
          <w:rPr>
            <w:rFonts w:ascii="仿宋" w:eastAsia="仿宋" w:hAnsi="仿宋" w:cs="仿宋" w:hint="eastAsia"/>
            <w:lang w:eastAsia="zh-CN"/>
          </w:rPr>
          <w:t>(三)、团队文化与协作机制</w:t>
        </w:r>
        <w:r>
          <w:tab/>
        </w:r>
        <w:r>
          <w:fldChar w:fldCharType="begin"/>
        </w:r>
        <w:r>
          <w:instrText xml:space="preserve"> PAGEREF _Toc20601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291" w:history="1">
        <w:r>
          <w:rPr>
            <w:rFonts w:ascii="仿宋" w:eastAsia="仿宋" w:hAnsi="仿宋" w:cs="仿宋" w:hint="eastAsia"/>
            <w:lang w:eastAsia="zh-CN"/>
          </w:rPr>
          <w:t>二十、建设规模</w:t>
        </w:r>
        <w:r>
          <w:tab/>
        </w:r>
        <w:r>
          <w:fldChar w:fldCharType="begin"/>
        </w:r>
        <w:r>
          <w:instrText xml:space="preserve"> PAGEREF _Toc18291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7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_Toc2897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64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_Toc31364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412" w:history="1">
        <w:r>
          <w:rPr>
            <w:rFonts w:ascii="仿宋" w:eastAsia="仿宋" w:hAnsi="仿宋" w:cs="仿宋" w:hint="eastAsia"/>
            <w:lang w:eastAsia="zh-CN"/>
          </w:rPr>
          <w:t>二十一、国际化战略</w:t>
        </w:r>
        <w:r>
          <w:tab/>
        </w:r>
        <w:r>
          <w:fldChar w:fldCharType="begin"/>
        </w:r>
        <w:r>
          <w:instrText xml:space="preserve"> PAGEREF _Toc7412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68" w:history="1">
        <w:r>
          <w:rPr>
            <w:rFonts w:ascii="仿宋" w:eastAsia="仿宋" w:hAnsi="仿宋" w:cs="仿宋" w:hint="eastAsia"/>
            <w:lang w:eastAsia="zh-CN"/>
          </w:rPr>
          <w:t>(一)、国际市场分析</w:t>
        </w:r>
        <w:r>
          <w:tab/>
        </w:r>
        <w:r>
          <w:fldChar w:fldCharType="begin"/>
        </w:r>
        <w:r>
          <w:instrText xml:space="preserve"> PAGEREF _Toc17468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58" w:history="1">
        <w:r>
          <w:rPr>
            <w:rFonts w:ascii="仿宋" w:eastAsia="仿宋" w:hAnsi="仿宋" w:cs="仿宋" w:hint="eastAsia"/>
            <w:lang w:eastAsia="zh-CN"/>
          </w:rPr>
          <w:t>(二)、出口与国际业务发展计划</w:t>
        </w:r>
        <w:r>
          <w:tab/>
        </w:r>
        <w:r>
          <w:fldChar w:fldCharType="begin"/>
        </w:r>
        <w:r>
          <w:instrText xml:space="preserve"> PAGEREF _Toc18058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98" w:history="1">
        <w:r>
          <w:rPr>
            <w:rFonts w:ascii="仿宋" w:eastAsia="仿宋" w:hAnsi="仿宋" w:cs="仿宋" w:hint="eastAsia"/>
            <w:lang w:eastAsia="zh-CN"/>
          </w:rPr>
          <w:t>(三)、跨国合作与风险管理</w:t>
        </w:r>
        <w:r>
          <w:tab/>
        </w:r>
        <w:r>
          <w:fldChar w:fldCharType="begin"/>
        </w:r>
        <w:r>
          <w:instrText xml:space="preserve"> PAGEREF _Toc11098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44" w:history="1">
        <w:r>
          <w:rPr>
            <w:rFonts w:ascii="仿宋" w:eastAsia="仿宋" w:hAnsi="仿宋" w:cs="仿宋" w:hint="eastAsia"/>
            <w:lang w:eastAsia="zh-CN"/>
          </w:rPr>
          <w:t>二十二高性能铜镍合金带、线材项目优势</w:t>
        </w:r>
        <w:r>
          <w:tab/>
        </w:r>
        <w:r>
          <w:fldChar w:fldCharType="begin"/>
        </w:r>
        <w:r>
          <w:instrText xml:space="preserve"> PAGEREF _Toc32044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05" w:history="1">
        <w:r>
          <w:rPr>
            <w:rFonts w:ascii="仿宋" w:eastAsia="仿宋" w:hAnsi="仿宋" w:cs="仿宋" w:hint="eastAsia"/>
            <w:lang w:eastAsia="zh-CN"/>
          </w:rPr>
          <w:t>(一)、地理位置优势</w:t>
        </w:r>
        <w:r>
          <w:tab/>
        </w:r>
        <w:r>
          <w:fldChar w:fldCharType="begin"/>
        </w:r>
        <w:r>
          <w:instrText xml:space="preserve"> PAGEREF _Toc31905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69" w:history="1">
        <w:r>
          <w:rPr>
            <w:rFonts w:ascii="仿宋" w:eastAsia="仿宋" w:hAnsi="仿宋" w:cs="仿宋" w:hint="eastAsia"/>
            <w:lang w:eastAsia="zh-CN"/>
          </w:rPr>
          <w:t>(二)、人才资源</w:t>
        </w:r>
        <w:r>
          <w:tab/>
        </w:r>
        <w:r>
          <w:fldChar w:fldCharType="begin"/>
        </w:r>
        <w:r>
          <w:instrText xml:space="preserve"> PAGEREF _Toc32369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78" w:history="1">
        <w:r>
          <w:rPr>
            <w:rFonts w:ascii="仿宋" w:eastAsia="仿宋" w:hAnsi="仿宋" w:cs="仿宋" w:hint="eastAsia"/>
            <w:lang w:eastAsia="zh-CN"/>
          </w:rPr>
          <w:t>(三)、创新与研发能力</w:t>
        </w:r>
        <w:r>
          <w:tab/>
        </w:r>
        <w:r>
          <w:fldChar w:fldCharType="begin"/>
        </w:r>
        <w:r>
          <w:instrText xml:space="preserve"> PAGEREF _Toc7078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42" w:history="1">
        <w:r>
          <w:rPr>
            <w:rFonts w:ascii="仿宋" w:eastAsia="仿宋" w:hAnsi="仿宋" w:cs="仿宋" w:hint="eastAsia"/>
            <w:lang w:eastAsia="zh-CN"/>
          </w:rPr>
          <w:t>(四)、生产成本与效率</w:t>
        </w:r>
        <w:r>
          <w:tab/>
        </w:r>
        <w:r>
          <w:fldChar w:fldCharType="begin"/>
        </w:r>
        <w:r>
          <w:instrText xml:space="preserve"> PAGEREF _Toc12942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1204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6879"/>
      <w:r>
        <w:rPr>
          <w:rFonts w:ascii="仿宋" w:eastAsia="仿宋" w:hAnsi="仿宋" w:cs="仿宋" w:hint="eastAsia"/>
          <w:sz w:val="28"/>
          <w:lang w:eastAsia="zh-CN"/>
        </w:rPr>
        <w:t>一、薪酬制度管理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2838"/>
      <w:r>
        <w:rPr>
          <w:rFonts w:ascii="仿宋" w:eastAsia="仿宋" w:hAnsi="仿宋" w:cs="仿宋" w:hint="eastAsia"/>
          <w:lang w:eastAsia="zh-CN"/>
        </w:rPr>
        <w:t>(一)、薪酬管理制度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薪酬管理制度是组织劳动过程和进行劳动管理的规则和制度的总和。它对薪酬体系的设计理念、方法、水平、支付方式等方面进行规定，以确保员工和雇主对薪酬安排的满意度。具体来说，薪酬制度体现在公司的薪酬政策和目标、薪酬结构设计、岗位薪酬测算、绩效考核与奖金制度、福利和补贴、薪酬调整和晋升、透明度和沟通、以及合规性等方面的内容。通过制度化的薪酬管理，公司能够达到对员工激励、公平公正和成本控制等方面的管理目标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1195"/>
      <w:r>
        <w:rPr>
          <w:rFonts w:ascii="仿宋" w:eastAsia="仿宋" w:hAnsi="仿宋" w:cs="仿宋" w:hint="eastAsia"/>
          <w:sz w:val="28"/>
          <w:lang w:eastAsia="zh-CN"/>
        </w:rPr>
        <w:t>(二)、奖金制度的制定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奖金制度的制定程序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</w:t>
      </w:r>
      <w:r>
        <w:rPr>
          <w:rFonts w:ascii="仿宋" w:eastAsia="仿宋" w:hAnsi="仿宋" w:cs="仿宋" w:hint="eastAsia"/>
          <w:sz w:val="28"/>
          <w:lang w:eastAsia="zh-CN"/>
        </w:rPr>
        <w:t xml:space="preserve"> 奖金总额确定：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https://d.book118.com/947032125026006046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高性能铜镍合金带、线材行业企业战略风险管理报告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高性能铜镍合金带、线材行业企业战略风险管理报告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高性能铜镍合金带、线材行业企业战略风险管理报告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高性能铜镍合金带、线材行业企业战略风险管理报告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高性能铜镍合金带、线材行业企业战略风险管理报告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14F0215"/>
    <w:rsid w:val="414F0215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947032125026006046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2024-02-28T02:04:00Z</dcterms:created>
  <dcterms:modified xsi:type="dcterms:W3CDTF">2024-02-28T02:04:18Z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E8C335C4AB714E40B49CF86B3CD265B6_11</vt:lpwstr>
  </property>
  <property fmtid="{D5CDD505-2E9C-101B-9397-08002B2CF9AE}" pid="3" name="KSOProductBuildVer">
    <vt:lpwstr>2052-12.1.0.16250</vt:lpwstr>
  </property>
</Properties>
</file>