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消防安装工程施工工艺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消防安装工程施工方案及主要施工工序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(一)消防报警及联动系统工程: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1、系统管线的施工要求: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A(火灾自动报警系统的传输线路和50 下供电的控制线路，应采 用电压等级不低于交流250V 的铜芯绝缘导线或铜芯电缆。采用交流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220/380V 的供电和控制线路应采用电压等级不低于交流500V 的铜芯绝缘导线或铜芯电缆。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B(火灾自动报警系统的传输入线路采用穿金属管、经阻燃处理 的硬质塑料管或封闭式线槽保护方式布线。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C(消防控制、通信和警报线路采用金属管或金属线槽保护，并 应在金属管或金属线槽上采取防火保护措施。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D(不同系统、不同电压等级、不同电流类别的线路，不应穿在 同一管内或线槽的同一槽孔中。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E(火灾自动报警系统导线敷设后，应对每回路的导线用500V 的 兆欧表测量绝缘电阻，其对地绝缘电阻不应小于20MΩ。 2、安装光电感烟探测器时应注意的事项: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A(本次工程在梁的顶棚上设置感烟探测器时，应符合下列规定: 当梁突出顶棚的高度小于200mm 时，可不计梁对探测器保护面积 的影响。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当梁突出顶棚的高度为200-600mm 时，应确定梁对探测器保护面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积的影响和一只探测器能够保护的梁间区域的个数。</w:t>
      </w:r>
      <w:r>
        <w:rPr>
          <w:rFonts w:ascii="宋体" w:eastAsia="宋体" w:hAnsi="宋体" w:cs="宋体"/>
          <w:color w:val="000000"/>
          <w:sz w:val="24"/>
        </w:rPr>
        <w:t xml:space="preserve"> 当梁突出顶棚的高度超过600mm</w:t>
      </w:r>
      <w:r>
        <w:rPr>
          <w:rFonts w:ascii="宋体" w:eastAsia="宋体" w:hAnsi="宋体" w:cs="宋体"/>
          <w:color w:val="000000"/>
          <w:sz w:val="24"/>
        </w:rPr>
        <w:t xml:space="preserve"> 时，被梁隔断的每个梁间区域至少应设置一只探测器。当梁间净距小于1m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时，可不计梁对探测器保护面积的影响。在宽度小于3m</w:t>
      </w:r>
      <w:r>
        <w:rPr>
          <w:rFonts w:ascii="宋体" w:eastAsia="宋体" w:hAnsi="宋体" w:cs="宋体"/>
          <w:color w:val="000000"/>
          <w:sz w:val="24"/>
        </w:rPr>
        <w:t xml:space="preserve"> 的内走道顶棚上设置探测器时，宜居中布置。感温探测器的安装间距不应超过10m;感烟探测器的安装间距不应超过15m;探测器至端墙的距离，不应大于探测器安装间距的一半。这在两超市的办公区域时多见，此时应其设置。</w:t>
      </w:r>
      <w:r>
        <w:rPr>
          <w:rFonts w:ascii="宋体" w:eastAsia="宋体" w:hAnsi="宋体" w:cs="宋体"/>
          <w:color w:val="000000"/>
          <w:sz w:val="24"/>
        </w:rPr>
        <w:t xml:space="preserve"> 探测器至墙壁、梁边的水平距离，不应小于0.5m;探测器周围</w:t>
      </w:r>
      <w:r>
        <w:rPr>
          <w:rFonts w:ascii="宋体" w:eastAsia="宋体" w:hAnsi="宋体" w:cs="宋体"/>
          <w:color w:val="000000"/>
          <w:sz w:val="24"/>
        </w:rPr>
        <w:t xml:space="preserve"> 0.5m</w:t>
      </w:r>
      <w:r>
        <w:rPr>
          <w:rFonts w:ascii="宋体" w:eastAsia="宋体" w:hAnsi="宋体" w:cs="宋体"/>
          <w:color w:val="000000"/>
          <w:sz w:val="24"/>
        </w:rPr>
        <w:t xml:space="preserve"> 内，不应有遮挡物。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办公的房间或者是超市的公共被货架、设备或隔断等分隔，其顶 部至顶棚或梁的距离小于房间净高的5%时，每个被隔开的部分至少应安装一只探测器。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探测器至空调送风口边的水平距离不应小于1.5m,并宜接近回风 口安装。探测器至多孔送风顶棚孔口的水平距离不应小于0.5m。 探测器宜水平安装。当倾斜安装时，倾斜角不应大于45º 。 在电梯井、升降机井设置探测器时，其位置宜在井道上方的机房 顶棚上。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3、各类模块的安装: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A(在安装时一定要认清其型号，被控制的设备，被控制设备 所能提供的接点及接线方式，达到的要求等。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B(模块一定要固定牢固，安装于被控制的设备的附近。 C(模块的接线及保护措施要得当。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D(各类模块的接线图: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Z1、Z2:与控制器信号总线连接的端子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D1、D2:与控制器的DC24V</w:t>
      </w:r>
      <w:r>
        <w:rPr>
          <w:rFonts w:ascii="宋体" w:eastAsia="宋体" w:hAnsi="宋体" w:cs="宋体"/>
          <w:color w:val="000000"/>
          <w:sz w:val="24"/>
        </w:rPr>
        <w:t xml:space="preserve"> 电源连接的端子，不分极性</w:t>
      </w:r>
      <w:r>
        <w:rPr>
          <w:rFonts w:ascii="宋体" w:eastAsia="宋体" w:hAnsi="宋体" w:cs="宋体"/>
          <w:color w:val="000000"/>
          <w:sz w:val="24"/>
        </w:rPr>
        <w:t xml:space="preserve"> V+、G:DC24V</w:t>
      </w:r>
      <w:r>
        <w:rPr>
          <w:rFonts w:ascii="宋体" w:eastAsia="宋体" w:hAnsi="宋体" w:cs="宋体"/>
          <w:color w:val="000000"/>
          <w:sz w:val="24"/>
        </w:rPr>
        <w:t xml:space="preserve"> 输出端子，用于向输出触点提供+24V</w:t>
      </w:r>
      <w:r>
        <w:rPr>
          <w:rFonts w:ascii="宋体" w:eastAsia="宋体" w:hAnsi="宋体" w:cs="宋体"/>
          <w:color w:val="000000"/>
          <w:sz w:val="24"/>
        </w:rPr>
        <w:t xml:space="preserve"> 信号，以便</w:t>
      </w:r>
      <w:r>
        <w:rPr>
          <w:rFonts w:ascii="宋体" w:eastAsia="宋体" w:hAnsi="宋体" w:cs="宋体"/>
          <w:color w:val="000000"/>
          <w:sz w:val="24"/>
        </w:rPr>
        <w:t xml:space="preserve"> 实现有源DC24V</w:t>
      </w:r>
      <w:r>
        <w:rPr>
          <w:rFonts w:ascii="宋体" w:eastAsia="宋体" w:hAnsi="宋体" w:cs="宋体"/>
          <w:color w:val="000000"/>
          <w:sz w:val="24"/>
        </w:rPr>
        <w:t xml:space="preserve"> 输出，输出触点容量为5A，DC24V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I1、G:与被控制设备无源常开触点连接的端子，用于实现设</w:t>
      </w:r>
      <w:r>
        <w:rPr>
          <w:rFonts w:ascii="宋体" w:eastAsia="宋体" w:hAnsi="宋体" w:cs="宋体"/>
          <w:color w:val="000000"/>
          <w:sz w:val="24"/>
        </w:rPr>
        <w:t xml:space="preserve"> 备动作回答确认(可通过电子编码器设为常闭输入)</w:t>
      </w:r>
      <w:r>
        <w:rPr>
          <w:rFonts w:ascii="宋体" w:eastAsia="宋体" w:hAnsi="宋体" w:cs="宋体"/>
          <w:color w:val="000000"/>
          <w:sz w:val="24"/>
        </w:rPr>
        <w:t xml:space="preserve"> NO1、COM1、NC1:模块的常开常闭输出端子布线要求:信号总线</w:t>
      </w:r>
      <w:r>
        <w:rPr>
          <w:rFonts w:ascii="宋体" w:eastAsia="宋体" w:hAnsi="宋体" w:cs="宋体"/>
          <w:color w:val="000000"/>
          <w:sz w:val="24"/>
        </w:rPr>
        <w:t xml:space="preserve"> Z1、Z2</w:t>
      </w:r>
      <w:r>
        <w:rPr>
          <w:rFonts w:ascii="宋体" w:eastAsia="宋体" w:hAnsi="宋体" w:cs="宋体"/>
          <w:color w:val="000000"/>
          <w:sz w:val="24"/>
        </w:rPr>
        <w:t xml:space="preserve"> 采用RVS</w:t>
      </w:r>
      <w:r>
        <w:rPr>
          <w:rFonts w:ascii="宋体" w:eastAsia="宋体" w:hAnsi="宋体" w:cs="宋体"/>
          <w:color w:val="000000"/>
          <w:sz w:val="24"/>
        </w:rPr>
        <w:t xml:space="preserve"> 型双绞线，截面积;电源线D1、D2</w:t>
      </w:r>
      <w:r>
        <w:rPr>
          <w:rFonts w:ascii="宋体" w:eastAsia="宋体" w:hAnsi="宋体" w:cs="宋体"/>
          <w:color w:val="000000"/>
          <w:sz w:val="24"/>
        </w:rPr>
        <w:t xml:space="preserve"> 采用BV</w:t>
      </w:r>
      <w:r>
        <w:rPr>
          <w:rFonts w:ascii="宋体" w:eastAsia="宋体" w:hAnsi="宋体" w:cs="宋体"/>
          <w:color w:val="000000"/>
          <w:sz w:val="24"/>
        </w:rPr>
        <w:t xml:space="preserve"> 线，截面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积?1.5mm2;V+、G、I1、G、NO1、COM1、NC1 采用RV 线，截面积?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1.0mm2。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LD-8302 模块的对外端子示意图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NC、COM、NO:常开、常闭控制触点输端子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O、G:有源DC24V 控制信号输入端子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布线要求:各端子外接线均采用BV 线，截面积?2.5mm2。 驱动交流型设备的方法如图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弱电端子如下:C1:启动命令信号输入端子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C2:停动命令信号输入端子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GND:地线端子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INl:启动回答信号输出端子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IN2:停动回答信号输出端子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强电端子如下: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A、B:启动命令信号输出端子，为无源常开触点 C、B:停动命令信号输出端子，为无源常闭触点 D:启动回答信号输入端子，取自被控设备AC220V 常开触点 E:停动回答信号输入端子，取自被控设备AC220V 常闭触点 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Z1、Z2:控制器来的信号总线，无极性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D1、D2:DC24V 电源，无极性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Il、G:第一路无源输入端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12、G:第二路无源输入端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V 十、G:DC24V 输出端子，用于向输出控制触点提供侵4V 信号， 以便实现有源DC24V 输出，有源输出时可输出1A、DC24V NCl、COMl、N01:第一路常开常闭无源输出端子 NC2、COM2、N02:第二路常开常闭无源输出端子 布线要求:信号总线Z1、Z2 采用RVS 双绞线，截面积&gt;1(0mm’; 电源线D1、D2 采用BV 线，截面积&gt;1(5mm2。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4、公共广播的布置与安装: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民用建筑内扬声器应设置在走道和大厅等公共场所。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每个扬声器的额定功率不应小于3W，其数量应能保证从一个防 火分区内的任何部位到最近一个扬声器的距离不大于25m。走道内最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后一个扬声器至走道末端的距离不应大于12.5m。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火灾时应能在消防控制室将火灾疏散层的扬声器和公共广播 扩音机强制转入火灾应急广播状态。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5、手报及电话插孔的安装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每个防火分区应至少设置一个手动火灾报警按钮。从一个防火 分区内的任何位置到最邻近的一个手动火灾报警按钮的距离不应大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于30m。手动火灾报警按钮宜设置在公共活动场所的出入口处。 b. 手动火灾报警按钮应设置在明显的和便于操作的部位。当安装 在墙上时，其底边距地高度宜为1.3-1.5m, 且应有明显的标志。 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Z1、Z2:无极性信号二总线接线端子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K1、K2:无源常开输出端子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布线要求:信号线Z1、Z2 采用RVS 双胶线，导线截面?1.0mm2。 6、JB-QB-GST500 控制器的安装: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a. 控制器面盘前的操作距离:单列布置时不应小于1.5m;双列布 置时不应小于2m。在值班人员经常工作的一面，面盘至墙的距离不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应小于3m。面盘的后的维修距离不宜小于1m。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 集中火灾报警控制器或广播控制柜安装在墙上的，其底边距地 面高度宜为1.3-1.5m，其靠近门轴的侧面距墙上不应小于0.5m，正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面操作距离不应小于1.2m。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 控制器外形尺寸及接线图: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A、 B:连接其它种类控制器的通讯总线端子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Z1-1、Z1-2，Z2-1，Z2-2:二路无极性信号二总线端子 OUTl、OUT2:火灾报警输出端子(无源常开控制点，报警时闭合) RXD、TXD、GND:连接彩色CRT 系统的接线端子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CN 十、CN-(N,1~2):12 路多线制控制输出端子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L、G、N:交流220V 接线端子及交流接地端子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布线要求: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a(控制器信号总线采用RVS 双绞线，截面积?1. 0mm2 b(控制器与控制器之间的通讯总线采用RVVP 屏蔽线，截面积 ?1.0mm2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c(控制器输出的多线制控制点外接线采用BV 线，截面积截面积 ?2.5mm2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d(与彩色CRT 系统采用RS-232 标准接口连接，最大连接线长度不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宜超过15m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其中: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L、G、N:交流220V 电源端子(G 为机壳接地端子)+24V、GND: DC24V 输出端子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布线要求:DC24V 电源输出线采用BV 线，截面积》4.0mm2(竖井 内干线)或截面积》4.0mm2(平面支线)。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7、接地问题: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A、火灾自动报警系统接地装置的接地电阻值应符合下列要求: 采用专用接地装置时，接地电阻值不应大于4Ω;采用共用接地装置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时，接地电阻值不应大于1Ω。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B、接地干线应采用铜芯绝缘导线，其线芯截面面积不应小于25m ?。接地干线宜穿硬质塑料管埋设至接地体。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C、由消防控制室接地板引至各消防电子设备的专用接地线应选 用铜芯绝缘导线，其线芯截面面积不应小于4m ?。 E、消防电子设备凡采用交流供电时，设备金属外壳和金属支架 等应作保护接地，接地线应与电气保护接地干线(PE 线)相连接。 8、系统其它要求: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A、 消防控制设备的控制电源及信号回路电压宜采用直流24V。 B、 火灾自动报警系统应设有主电源和直流备用电源。 C、 火灾自动报警系统的主电源应采用消防电源，直流备用电源 宜采用火灾报警控制器的专用蓄电池或集中设置的蓄电池。当直流备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用电源采用消防系统集中设置的蓄电池时，火灾报警控制器应采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用单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独的供电回路，并应保证在消防系统处于最大负载状态下不影响报警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控制器的正常工作。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9、技术规范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投标方保证整个系统完全符合所有中华人民共和国有关条例和 规范，能满足招标文件的全部要求。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包括: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?,民用建筑电气设计规范 (JGJ/T16-92)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?,火灾报警系统设计规范 (GB50116-98)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?,工业企业通讯接地设计规范 (GBJ79-85)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?,建筑防雷设计规范 ( GBJ79-85)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?,火灾自动报警系统施工验收规范 (GB50166-92) ?,火灾报警控制器通用技术条件 (GB4717-93) ?,点型感烟火灾探测器技术要求及实验方法 (GB4715-93) ?,点型感温火灾探测器技术要求及试验方法 (GB4716-93) ?,消防联动控制设备通用技术条件 (GB16806-97) ?,手动报警按钮技术要求及试验方法 (GA5-91) ?,国家消防产品电子产品质量监督中心颁布的有关规范、规定和标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上述标准和规范为最新版本，并通过了中国消防产品质量认证委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员会进行的以GB/19001-ISO9001 为标准的质量认证。 (二)水喷淋及消火栓部分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根据消防水系统图纸，消防管道DN100 以下都用热镀锌钢管采用 螺纹连接，管道大于DN100 者用热镀锌无缝钢管采用沟槽式卡箍连接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1、沟槽式卡箍连接的优点: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(1)槽式管件接头无需焊接，因此比传统安装轻易、更加环保， 不需要二次镀锌，不存在二次安装等诸多程序。安全的纯机械安装，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使其特别适合禁火工地。安装时只需一把扳手操作，比传统法兰连接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速度快了好几倍。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(2)式管件重量比法兰轻，螺栓数量少。科学合理的设计为管 道提供三重密封。密封原理是在静止时靠密封圈的弹性形成第一道密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封;接头安装后，密封圈受卡箍或支口盖密封槽内部空气的限制，被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动进一步压紧管道而形成第二道密封;管道内存在介质时，介质进入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到“C”形腔，反作用于密封圈的密封唇上，更加增加了密封唇与管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道的贴紧力，从而达到第三道反应式密封。管道内流体的压力越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大，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接头的密封性越好。C 型的橡胶圈还能充分发挥吸音和减震作用，阻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断噪音及防止管道震动传播。 “C”型的高品质橡胶密封圈。独特的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设计使其管内压力越大，密封性就越好。作业温度为-30?至 100?。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 型的橡胶圈还能充分发挥吸音和减震作用，阻断噪音及防止管道震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动传播。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(3)沟槽式管道接头的凸缘与管端沟槽均系圆周设计，二只高 强度螺栓紧密锁定接头，使其管端抗拉力强度大，测试压力为 4 Mpa。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产品材质选用高强度、耐腐蚀的QT450-10 球墨铸铁锻造，使其使用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期限超过管道寿命。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(4)沟槽式管道接头跟传统法兰连接相比，施工费用节省约15%。 接头与法兰连接所占的空间比例为2:3，紧固螺栓安装时无需方向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性，角度性，因此特别适合克服工作空间带来的不便，可以随时把管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路伸向任何需要的角落。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(5)沟槽式管道接头只需拆下两颗螺旋即可对管道进行清洗、 维修、更换，并可根据需要进行任意延伸。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(6)沟槽式管道接头可以与任何无缝钢管、镀锌钢管、焊接钢 管、不锈钢管、铜管等管材配套使用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2、施工安装前对成品和半成品的检验工作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A、自动喷水灭火系统所用的管子、管件、支架、防晃架等应进 行如下检验: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a)、管子、管件、各种支吊架所用材质、规格、型号等应和设计 图纸所标明的要求相符。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b)、凡未标明的，应使用生产厂家合格产品或经有关部门认可的 产品，不得用不合格产品或随意用替代品。一般情况下，系统管网用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镀锌钢或铜管和镀锌无缝钢管。管子表面要求无裂纹、缩孔、夹渣、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重皮等缺陷。管子的螺纹密封面完整，无损伤、毛刺等缺陷，精度及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表面粗糙度应达到设计要求和制造标准。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c)、非金属密封垫片要求质地柔软、无老化变质或分层现象，表 面无损伤、皱纹等缺陷。法兰密封面应平整光洁，不得有毛刺及径向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沟槽，凹面法兰能自然嵌合，面的高度不得低于凹槽的深度。 B、喷头应进行如下检验: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a)、凡新设计的工程，应采用合格的新喷头;凡改过的工程庆采 用与原系统喷头型号、规格一致的喷头，若无原型号、规格的喷头，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应选用温级一致且型号接近的喷头。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b)、喷头的色标必须明显，且符合规定的色标温级，不得自行在 喷头上涂其他颜色涂层;凡发现色标和温级不符的喷头。要退回厂方，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不得凑合使用。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c)、工程中所使用的各种型号、规格喷头，要按标准进行使用前 的抽检，不合格的不能用。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d)、选用的喷头型号、规格要符合设计要求，一般情况下，喷头 的温级和使用环境相协调，即闭式喷头的动作温度比使用环境温度高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30º C 左右。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e)、喷头的商标、型号、制造年月及制造厂等标志要齐全、喷头 外观无加工缺陷和机械损伤;螺纹密封要平整、光滑，其尺寸偏差符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合现行标准。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f)、闭式喷头的性能检测或抽检。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g)、开式喷头性能检测:开式喷头包括水幕喷头、水喷雾喷头和 普通开式喷头。这些喷头共同的检测项目是布水性能试验。另外水幕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喷头还得作降温、隔热隔烟等性能检测试验;水喷雾喷头还得作水的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雾化性能及灭火性能试验等，普能开式喷头都得作喷头强度等性能检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不管闭式喷头还是开工喷头，在安装使用前，要保存在不受振动、 无腐蚀的地方。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C、阀门检验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自动喷头灭火系统所用的闸阀、止回阀、电动蝶阀、报警控制阀、 安全信号阀、安全阀、排气阀等各类安全阀门在系统的作用如下: a)、闸阀主要安装在供水立管、配水干管上，即自动喷水灭火系 统定期进行检修时，关闭供水系统部分管段的闸阀，检修完以后，再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开启并锁定在开启位置。现在，闸阀一般被安全信号阀代替，因闸阀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没有锁定装置，有时被关闭或半关闭，万一发生火灾，造成中断供水，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故用安全信号阀代替闸阀或闸阀加锁定装置是必要的。 b)、止回阀一般安装在允许水倒流的管段上，如水泵出水管上， 通向水箱的立管上、水泵接合器上以及其他防止水倒流的管段上。 c)、报警控制阀是带报警装置的控制阀门，有湿式报警控制阀; 干式报警控制阀;干、湿两用报警控制阀;雨淋阀等。这些控制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阀共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同的地方是报警装置和能切断或接通水流且防止水倒流等，不同的是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用于不同喷水灭火系统，阀的开启关闭方式不同。 d)、安全信号阀是安装在管道上带启闭信号的阀门，该阀一般安 装在配水干管和配水管上，可代替闸阀。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以上这些阀门要按出厂设备组件清单，检查组件是否齐全完好无 损，且有制造厂的合格证。报警阀和水力警铃除有商标、型号、规格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等标志外，应有水流方向标志;闪门及组件外观检查有清晰的铭牌及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标志。不得有任何加工缺陷和机械损伤;报警阀和控制阀的阀瓣组的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铃锤应转动灵活;在安装使用前，报警阀要经4.8Mpa 压力的强度试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验和径2.4Mpa 压力的严密性试验，试验时间5min，阀体、阀瓣无渗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漏方可使用。控制阀只进行2.4Mpa 压力的强度试验和1.6Mpa 压力的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严密性试验，试验时间仍为5min，阀体、阀瓣无渗漏为合格。 3.系统组件安装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A、管网安装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A)跟据办公大楼的装饰要求，对一楼大厅所有喷淋管道在二楼 地板上安装，喷头穿地板安装，对四楼房间内喷头采用边墙式喷头，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主管道在走廊沿梁安装。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B)湿式系统管道DN100 以下都用热镀锌钢管采用螺纹连接，管 道大于DN100 者用热镀锌无缝钢管采用沟槽式卡箍连接。 C)管道应符合设计要求，管道中心与建筑结构的最小距离应符 合下表的规定。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管道中心线与梁、柱、楼板的最小距离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1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公称直径 25 32 40 50 70 80 100 125 距离mm 40 40 50 60 70 80 100 125 管道应固定在建筑物的结构上，支撑点应能承受充满水时的管重 和再另加114kg 附加符载。管道固定采用管支架，吊架和防晃支架。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管道支架或吊架距离应满足下表的要求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公称直径 25 32 40 50 70 80 100 125 150 200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距离mm 3.5 4 4.5 5 6 6 6.5 7 8 9.5 设置吊架或支架的位置应不影响喷头的喷水效果。一般吊架与喷 头的距离不宜小于30cm，与末端喷头的距离不应大于75cm。在支管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每段管子上至少应设置一个吊架。相邻两喷头间的管段上应设置一个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吊架，当喷头间距小于 180cm 时可隔段设置，但吊架的距离不是大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于3.6m.在通径为50mm 或50mm 以上的管道，每段配水平管或配水管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上至少设置一个防晃支架。管线过长或改变方向，必须增设防晃支架。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防晃支架应能承受管道、配件和管内的水重的总量50%的水平方向推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力，而不致损坏变形。立管应在其底部、顶部设防晃支架，其安装位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置距地面或楼面的距离宜为1.5m-1.8m，同时隔层设防晃支架。当喷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头管道在安装于通风管道之下时，管道应由建筑结构或专设支架支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d)管道穿过建筑物变形缝，两建筑物之间应设置柔性连接器， 穿墙及过楼板，一般应加套管，但管道焊接缝不得置于套管内，穿墙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套管长度不得小于墙厚，穿楼板套管应高出楼面或地面10mm。管道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设在有腐蚀性介质的地方。如必须敷设时，对管段必须特殊防腐保护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处理。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e)系统排水措施应满足下列要求: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1)系统管道宜有0.002-0.005 的坡度，使其坡向排水管。 2)若系统少于5 只喷头，应在管道低凹处，装设螺蚊堵头排水口; 当系统喷头多于5 只时，应装带有排水阀的排水管。排水管与辅助排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水管的管径见下表，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配水干管公称直径(mm) 排水管公称直径(mm) 辅助排水管公称直径(mm)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?100 ?50 32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70-80 ?40 32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&lt;70 - 25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B.喷头安装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喷头安装应在系统管网试压、冲洗后进行。安装喷头所需的弯头、 三通等宜采用专用管件。喷头的安装应采用工厂配备的专用扳手。发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现喷头的框架、溅水盘变形或释放元件损伤应更换喷头。当喷头需要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更换时，更换上的喷头与原喷头型号相同。当使用喷头的公称直径小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于10mm 时，在配水干管或立管上应安装滤水器。凡易遭机械损伤的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喷头，应安装防护罩。喷头安装时，应按设计规范要求确保其溅水盘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与吊顶、门、窗、洞口和墙面的距离。喷立距墙壁、独立式隔断或墙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的安装距离应符合下的规定。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喷头与隔断的水平和垂直距离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水平距离(cm) 15 22.5 30 37.5 45 60 75 ?100 最小垂直距离(cm) 7.5 10.0 15.0 20.0 23.6 31.8 38.6 45.0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C.报警阀安装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报警阀其组件的安装应先安装报警阀与消防立管的连接，应保证 水流方向一致，再进行报警阀辅助管道的连接。报警阀应安装在明显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而便于操作的地点，距离地面高度一般为1.2m 左右。两侧距墙不小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于0.5m，正面距墙不小于1.2m。安装报警阀的室内地面应采取相应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的排水措施。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1、式报警阀的安装应符合下列要求: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(1)应确保其报警阀前后的管道中能顺利充满水;水力警铃不 发生误报警;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(2)每一个水流提示器为一个报警分区，每一个报警分区应安 装一个检测装置。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(3)水流通路上的过滤器应安装在延迟器前，且要便于排渣操 作的位置。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D.组件安装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水力警铃应装在公共通道或有人的值班室内，且应安装检修、测 试用阀门和通径 20mm 的滤水器。警铃和报警阀的连接应采用镀锌钢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管，当通径为15mm 时，其长度不应大于6m;当通径为20mm 时，其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长度不应大于20m。水力警铃安装应确保其启动压力不小于0.05Mpa;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警铃连接管必须畅通、水轮转动灵活。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1、水流指示器的安装应符合下列要求: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(1)在管道试压冲洗后，方可安装。一般应装在分区安全信号 阀后面管道上，其尺寸必须与管径相匹配。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(2)水流指示器的桨片、膜片一般宜垂直于管道，其动作方向 和水流方向一致;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(3)安装后的水流指示器的桨片、膜片动作灵知，不允许与管 道有任摩擦接触，且要求无渗漏。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2、系统中的安全信号阀应靠近水流指示器安装，且与水流指示 器间距不小于300mm。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3、自动排气阀应在管道系统试压冲洗后安装于立管顶部或配水 管的末端，不应有渗漏。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4、系统中安装的控制阀包括闸阀、安全信号阀、蝶阀等型号、 规格、安装部位应符合设计图纸要求;安装方向正确，阀内清洁无堵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塞，无渗漏;系统中的主要控制阀必须安装启闭指示。 5、末端试水装置安装在系统管网或分区管网的末端，是检验系 统供水压力、流量、报警或联动功能的装置。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4.管网强度、严密性试验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系统安装完后，应按设计要求对管网进行强度、严密性试验，以 验证其工程质量。应进行水压试验: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系统水压试验应用洁净水进行，不得用海水或有腐蚀必化学物质 的浴液，且应有防冻措施。水压强试试验压力当设计工作压力小于或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等于 1.0Mpa 时，为1.4Mpa 或设计压力的1.5 倍。当设计工作压力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大于1.0Mpa 时，应为设计工作压力加0.4Mpa。测压点应设在管道系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统最低部位。对管网注水时，应将空气排净，然后缓慢升压，达到试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验压力后，稳压30min，目测无泄露、无变形、压降不大于0.05Mpa 时为合格。系统严密性试验一般在强度试验合格后进行。其试验压力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为设计工作压力，稳压24 小时经全面检查，以无泄露为合格。系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的水源干管、进户管和室内地下管道应在回填隐蔽前，单独地或与系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统一起进行强度、严密性水压试验。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第二节 重要部位质量通病及防治办法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(一)火灾自动报警及消防联动控制系统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1(施工中管线敷设有断头、少线、接地、短路时应采取以下措 施防冶: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(1)施工前认真进行图纸会审和技术交底。明确报警布点位置， 设备接线需求、管线的敷设方向。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(2)现场实地勘察。将现场实际性与施工图纸进行比较细化， 拿出详细的可行性方案和施工方案，包括管线的型号、数量及预留等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情况。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(3)施工中严格按上述施工方案和国家电气布线施工标准规范 进行施工。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(4)管线敷设完后，认真细心地检查导线的型号、数量是否与 方案和图纸相符，导线的绝缘阻值是否达到要求。 (5)实施完上述工序并达到合格标准后，再进行其它工序的施 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2、前端设备的安装松动、无法联动、不正确时应采取以下预防 措施: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(1)安装前熟悉各个设备(探测器、模块、手报)的接线方式 和安装方法。(2)针对施工图纸牢固正确的安装设备。 (3)与其它消防设备联接的联动模块或信号模块，在安装前要 特别注意该消防设备与消防联接的接线方式及控制原理。 (4)设备安装遵照《火灾自动报警设计及施工验收规范》执行。 3、报警控制器的安装和调试为避免出现调不通、联动失效、运 行不正常应该按以下步骤进行: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(1)认真阅读报警控制器的使用说明书，检查控制器的工作情 况。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(2)在控制器正确安装后正常工作的情况下，关闭控制器后， 接入前端各报警回路，再开机运行并检查系统运行情况。 (3)进行系统编程，按逻辑程序对探测区域和报警区域进行编 程，联动相应的模块，控制相应的消防设备。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(4)如果出现相应的联动设备不动作，此时应检查模块工作是 否正常。如果模块工作正常，此时应要求联动设备的施工方配合，共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同协调解决。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(5)如果出现探头报警故障或是总是报警，或是试验不报警， 应检查探头是否损坏或是更换探头。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(6)当检查调试完成上述合格后，方可进入试运行，最后进行 验收。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(二)自动喷水灭火系统和消火栓给水系统。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1、管网渗漏采取以下预防措施: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(1)所有管网的管材和管网上的阀门零部件均应是合格产品。 (2)管网的施工人员必须持证上岗，并且经验丰富。 (3)如发现渗漏，应及时查明所在位置，排水进行处理。 2、水流指示器(或信号蝶阀)不发出报警信号采取以下措施: (1)检查水流指示器(或信号蝶阀)的安装方向是否正确，型 号是否与口径一致。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(2)检查水流指示器(或信号蝶阀)上的电器元件工作是否正 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19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3、湿式报警阀组不发出报警信号采取以下措施: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(1)检查该阀组安装方式和管路连接方式是否正确。 (2)如果该阀组压力开关不报警，应检查压力开关的电路是否 正常。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(3)如果该阀组的警铃不发出报警，应检查警铃盘内的转轴旋 转是否灵活，周围是否有遮挡物。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亲爱的朋友,上文已完,为感谢你的阅读,特加送另一篇范文,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如果下文你不需要,可以下载后编辑删除,谢谢,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道路施工方案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 工程概况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 编制说明及编制依据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 主要施工方法及技术措施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3(1施工程序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3(2施工准备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3(3定位放线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3. 4土方开挖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3(5卵石路基施工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3(6天然砾基层施工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7高强聚酯土工格楞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3(8水泥稳定砂砾基层施工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3(9路缘石施工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10玻璃纤维土工格栅施工 3(11沥青面层施工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12降水施工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 质量控制措施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 雨季施工安排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 安全技术措施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 工程概况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本项目建设的厂址位于新疆石河子市。工程场地位于石河子高新技术开发区经七路西。场地原为麦田，地势南高北低。厂区道路连通各装置区域，并与经七路相连。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 编制说明及编制依据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为保质按时顺利完成厂区道路，根据工程施工招标文件、设计施工图，以及现场实际场地，并结合我公司多年来的现场施工经验编制此方案。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规范及标准: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《沥青路面施工技术质量规范》 JTG F40-2004 《工程测量规范》 GB50026-2007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《建筑施工安全检查标准》 JGJ59-1999;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 主要施工方法及技术措施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3.1施工程序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降水——施工测量——土方开挖——路基(卵石)整平——机械压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https://d.book118.com/947036033111006025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8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947036033111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18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