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6F3396" w14:paraId="4DE287C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F3396" w14:paraId="06D96E0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F3396" w14:paraId="1A44E52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F3396" w:rsidRPr="006F3396" w14:paraId="66AC7B37" w14:textId="44A86F80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6F3396">
        <w:rPr>
          <w:rFonts w:ascii="宋体" w:eastAsia="宋体" w:hAnsi="宋体" w:hint="eastAsia"/>
          <w:b/>
          <w:sz w:val="60"/>
        </w:rPr>
        <w:t>导电海绵项目招商引资风险评估报告</w:t>
      </w:r>
    </w:p>
    <w:p w:rsidR="006F3396" w:rsidP="006F3396" w14:paraId="3155B227" w14:textId="47CB8B51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6F3396">
        <w:rPr>
          <w:rFonts w:ascii="仿宋" w:eastAsia="仿宋" w:hAnsi="仿宋" w:hint="eastAsia"/>
          <w:b/>
          <w:sz w:val="40"/>
        </w:rPr>
        <w:t>目录</w:t>
      </w:r>
    </w:p>
    <w:p w:rsidR="006F3396" w14:paraId="52877F98" w14:textId="5BCBDEAD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_Toc155714112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6F3396" w14:paraId="3336CD81" w14:textId="7168ADC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一、导电海绵项目概论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_Toc155714113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F3396" w14:paraId="58768BD4" w14:textId="606B28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(一)、导电海绵项目名称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_Toc155714114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F3396" w14:paraId="56DF262C" w14:textId="54E54B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(二)、导电海绵项目选址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_Toc155714115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F3396" w14:paraId="49C83DE0" w14:textId="45A34C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(三)、导电海绵项目用地规模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_Toc155714116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F3396" w14:paraId="21FA96B0" w14:textId="3604E9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(四)、导电海绵项目用地控制指标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_Toc155714117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F3396" w14:paraId="2573AF63" w14:textId="770559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(五)、土建工程指标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_Toc155714118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6F3396" w14:paraId="621C2D73" w14:textId="493BE2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_Toc155714119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6F3396" w14:paraId="6E086F5D" w14:textId="617BFA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_Toc155714120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6F3396" w14:paraId="54A533C7" w14:textId="2C4BC4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(八)、环境保护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_Toc155714121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F3396" w14:paraId="60C02FD5" w14:textId="05A931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(九)、导电海绵项目总投资及资本结构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_Toc155714122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F3396" w14:paraId="47F7F6B7" w14:textId="3D2A81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(十)、资金筹集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_Toc155714123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F3396" w14:paraId="0EC09962" w14:textId="118867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(十一)、导电海绵项目预期经济效益规划目标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_Toc155714124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F3396" w14:paraId="0DC90259" w14:textId="4F28BC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(十二)、导电海绵项目进度计划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_Toc155714125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6F3396" w14:paraId="736BB738" w14:textId="772F3B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(十三)、报告说明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_Toc155714126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F3396" w14:paraId="0660C39A" w14:textId="4076BF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(十四)、导电海绵项目评价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_Toc155714127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F3396" w14:paraId="493C9FEB" w14:textId="76EF98F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二、导电海绵项目工程设计研究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_Toc155714128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F3396" w14:paraId="35CFE452" w14:textId="728FA4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(一)、建筑工程设计原则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_Toc155714129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F3396" w14:paraId="0376F17D" w14:textId="19AEF4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(二)、导电海绵项目工程建设标准规范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_Toc155714130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6F3396" w14:paraId="051AF7C5" w14:textId="4778D9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(三)、导电海绵项目总平面设计要求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_Toc155714131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6F3396" w14:paraId="769FEC3F" w14:textId="03C56A11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(四)、建筑设计规范和标准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_Toc155714132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6F3396" w14:paraId="7037291D" w14:textId="060957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(五)、土建工程设计年限及安全等级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_Toc155714133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6F3396" w14:paraId="0F314409" w14:textId="5E49D4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(六)、建筑工程设计总体要求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_Toc155714134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6F3396" w14:paraId="700BC28A" w14:textId="4B891C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(七)、土建工程建设指标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_Toc155714135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6F3396" w14:paraId="0E332DF5" w14:textId="1D85266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三、市场调研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_Toc155714136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6F3396" w14:paraId="5C76D35D" w14:textId="363C0B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(一)、市场概况分析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_Toc155714137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6F3396" w14:paraId="55977BF0" w14:textId="4A76AA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(二)、目标市场细分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_Toc155714138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6F3396" w14:paraId="2F7A8845" w14:textId="316196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_Toc155714139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6F3396" w14:paraId="0ACA8FFE" w14:textId="7E46F2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(四)、市场趋势与机会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_Toc155714140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6F3396" w14:paraId="1802BD58" w14:textId="4CCCDB1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四、节能情况分析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_Toc155714141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6F3396" w14:paraId="3C26AA0B" w14:textId="705300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(一)、节能的重要性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_Toc155714142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6F3396" w14:paraId="32563001" w14:textId="354270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(二)、节能的法规与标准要求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_Toc155714143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6F3396" w14:paraId="2F7C5F32" w14:textId="039BD1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(三)、导电海绵项目地能源消耗与供应状况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_Toc155714144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6F3396" w14:paraId="515CC9EB" w14:textId="5E32D1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(四)、能源消耗类型与数量的深入分析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_Toc155714145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6F3396" w14:paraId="6FBB2485" w14:textId="72C5E4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(五)、节能综合评价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_Toc155714146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6F3396" w14:paraId="7974EE96" w14:textId="33CBD3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(六)、设计节能方案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_Toc155714147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6F3396" w14:paraId="15F1DC77" w14:textId="60C8DF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(七)、实施节能措施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_Toc155714148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6F3396" w14:paraId="7AA39153" w14:textId="4FB02BC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五、工艺原则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_Toc155714149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6F3396" w14:paraId="700B2405" w14:textId="62009B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(一)、导电海绵项目建设期的原材料及辅助材料供应概述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_Toc155714150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6F3396" w14:paraId="7671D238" w14:textId="61C90E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(二)、导电海绵项目运营期原辅材料采购及管理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_Toc155714151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6F3396" w14:paraId="079A98AC" w14:textId="132D54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(三)、技术管理特点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_Toc155714152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6F3396" w14:paraId="50DFA85E" w14:textId="263346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(四)、导电海绵项目工艺技术设计方案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_Toc155714153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6F3396" w14:paraId="2F4B0C98" w14:textId="0C64DA6D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(五)、导电海绵项目设备选型及配置方案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_Toc155714154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6F3396" w14:paraId="6D2EF304" w14:textId="2F06A46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六、风险性分析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_Toc155714155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6F3396" w14:paraId="3D2DCB74" w14:textId="1CE22B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_Toc155714156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6F3396" w14:paraId="20E2E34E" w14:textId="0E8E59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(二)、风险类型及分类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_Toc155714157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6F3396" w14:paraId="3B36E9B9" w14:textId="249A80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_Toc155714158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6F3396" w14:paraId="44B13580" w14:textId="030FD1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(四)、市场风险及应对策略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_Toc155714159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6F3396" w14:paraId="5D5E3A6D" w14:textId="2B2CF5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(五)、管理风险及规避方法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_Toc155714160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6F3396" w14:paraId="02F45A04" w14:textId="65F4C8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(六)、财务风险及防范措施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_Toc155714161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6F3396" w14:paraId="732E0CF0" w14:textId="37A945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(七)、导电海绵项目建设风险及控制手段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_Toc155714162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6F3396" w14:paraId="48B349F3" w14:textId="14AE34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(八)、环境风险及安全防范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_Toc155714163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6F3396" w14:paraId="2128DC4D" w14:textId="490CFC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(九)、风险综合评估与决策分析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_Toc155714164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6F3396" w14:paraId="37983477" w14:textId="7D4A3F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(十)、风险管理计划与控制方案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_Toc155714165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6F3396" w14:paraId="65217F70" w14:textId="133BAE7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七、生产安全保护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_Toc155714166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6F3396" w14:paraId="5122CD18" w14:textId="2B8CD2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(一)、生产安全管理制度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_Toc155714167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6F3396" w14:paraId="3F22F0A7" w14:textId="36199D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(二)、安全生产责任制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_Toc155714168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6F3396" w14:paraId="3A7715D4" w14:textId="659C59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(三)、安全培训与教育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_Toc155714169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6F3396" w14:paraId="058D33B8" w14:textId="18B256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(四)、安全检查与隐患排查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_Toc155714170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6F3396" w14:paraId="1505DB2F" w14:textId="4F6E3A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_Toc155714171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6F3396" w14:paraId="1CB65C8A" w14:textId="138EFE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(六)、应急救援与事故处理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_Toc155714172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6F3396" w14:paraId="1B08D208" w14:textId="7D71FC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(七)、职业健康与安全管理体系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_Toc155714173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6F3396" w14:paraId="3C6E43B7" w14:textId="42E8D3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(八)、劳动保护用品与设备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_Toc155714174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6F3396" w14:paraId="6D288FE8" w14:textId="03FE71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(九)、危险源管理与控制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_Toc155714175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6F3396" w14:paraId="48259B9C" w14:textId="5751E3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(十)、安全生产标准化建设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_Toc155714176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https://d.book118.com/947051142112006031</w:t>
        </w:r>
      </w:hyperlink>
    </w:p>
    <w:p w:rsidR="006F3396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F3396" w:rsidP="00D42BA8" w14:paraId="266E320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F3396" w14:paraId="609CC0A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F3396" w:rsidP="00D42BA8" w14:paraId="6C831132" w14:textId="20E8801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6F3396" w14:paraId="1F377E8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F3396" w14:paraId="00CA697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F3396" w:rsidP="00D42BA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F3396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F3396" w:rsidP="00D42BA8" w14:textId="20E8801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6F3396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F3396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F3396" w:rsidP="00D42BA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F3396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F3396" w:rsidP="00D42BA8" w14:textId="20E8801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6F3396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F3396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F3396" w:rsidP="00D42BA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F3396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F3396" w:rsidP="00D42BA8" w14:textId="20E8801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6F3396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F339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F3396" w14:paraId="75D9E81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F3396" w:rsidRPr="006F3396" w:rsidP="006F3396" w14:paraId="4712210A" w14:textId="703CAD67">
    <w:pPr>
      <w:pStyle w:val="Header"/>
      <w:rPr>
        <w:rFonts w:ascii="仿宋" w:eastAsia="仿宋" w:hAnsi="仿宋"/>
      </w:rPr>
    </w:pPr>
    <w:r w:rsidRPr="006F3396">
      <w:rPr>
        <w:rFonts w:ascii="仿宋" w:eastAsia="仿宋" w:hAnsi="仿宋" w:hint="eastAsia"/>
      </w:rPr>
      <w:t>导电海绵项目招商引资风险评估报告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F3396" w14:paraId="5983FBA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F3396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F3396" w:rsidRPr="006F3396" w:rsidP="006F3396" w14:textId="703CAD67">
    <w:pPr>
      <w:pStyle w:val="Header"/>
      <w:rPr>
        <w:rFonts w:ascii="仿宋" w:eastAsia="仿宋" w:hAnsi="仿宋"/>
      </w:rPr>
    </w:pPr>
    <w:r w:rsidRPr="006F3396">
      <w:rPr>
        <w:rFonts w:ascii="仿宋" w:eastAsia="仿宋" w:hAnsi="仿宋" w:hint="eastAsia"/>
      </w:rPr>
      <w:t>导电海绵项目招商引资风险评估报告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F3396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F3396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F3396" w:rsidRPr="006F3396" w:rsidP="006F3396" w14:textId="703CAD67">
    <w:pPr>
      <w:pStyle w:val="Header"/>
      <w:rPr>
        <w:rFonts w:ascii="仿宋" w:eastAsia="仿宋" w:hAnsi="仿宋"/>
      </w:rPr>
    </w:pPr>
    <w:r w:rsidRPr="006F3396">
      <w:rPr>
        <w:rFonts w:ascii="仿宋" w:eastAsia="仿宋" w:hAnsi="仿宋" w:hint="eastAsia"/>
      </w:rPr>
      <w:t>导电海绵项目招商引资风险评估报告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F3396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F3396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F3396" w:rsidRPr="006F3396" w:rsidP="006F3396" w14:textId="703CAD67">
    <w:pPr>
      <w:pStyle w:val="Header"/>
      <w:rPr>
        <w:rFonts w:ascii="仿宋" w:eastAsia="仿宋" w:hAnsi="仿宋"/>
      </w:rPr>
    </w:pPr>
    <w:r w:rsidRPr="006F3396">
      <w:rPr>
        <w:rFonts w:ascii="仿宋" w:eastAsia="仿宋" w:hAnsi="仿宋" w:hint="eastAsia"/>
      </w:rPr>
      <w:t>导电海绵项目招商引资风险评估报告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F339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396"/>
    <w:rsid w:val="006F3396"/>
    <w:rsid w:val="00B91672"/>
    <w:rsid w:val="00CF0DFC"/>
    <w:rsid w:val="00D42BA8"/>
    <w:rsid w:val="00EF781E"/>
    <w:rsid w:val="00FB7C6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F9C6EDF"/>
  <w15:chartTrackingRefBased/>
  <w15:docId w15:val="{58F77F2F-DA72-462A-8A6C-8E950B8DD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6F339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6F339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6F3396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6F3396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6F339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6F3396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6F339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6F3396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6F3396"/>
  </w:style>
  <w:style w:type="paragraph" w:styleId="TOC1">
    <w:name w:val="toc 1"/>
    <w:basedOn w:val="Normal"/>
    <w:next w:val="Normal"/>
    <w:autoRedefine/>
    <w:uiPriority w:val="39"/>
    <w:unhideWhenUsed/>
    <w:rsid w:val="006F3396"/>
  </w:style>
  <w:style w:type="paragraph" w:styleId="TOC2">
    <w:name w:val="toc 2"/>
    <w:basedOn w:val="Normal"/>
    <w:next w:val="Normal"/>
    <w:autoRedefine/>
    <w:uiPriority w:val="39"/>
    <w:unhideWhenUsed/>
    <w:rsid w:val="006F3396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947051142112006031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5414</Words>
  <Characters>30865</Characters>
  <Application>Microsoft Office Word</Application>
  <DocSecurity>0</DocSecurity>
  <Lines>257</Lines>
  <Paragraphs>72</Paragraphs>
  <ScaleCrop>false</ScaleCrop>
  <Company/>
  <LinksUpToDate>false</LinksUpToDate>
  <CharactersWithSpaces>36207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2024-01-09T09:34:00Z</dcterms:created>
  <dcterms:modified xsi:type="dcterms:W3CDTF">2024-01-09T09:34:00Z</dcterms:modified>
</cp:coreProperties>
</file>