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电商大数据项目规划设计蓝图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53" w:history="1">
        <w:r>
          <w:rPr>
            <w:rFonts w:ascii="仿宋" w:eastAsia="仿宋" w:hAnsi="仿宋" w:cs="仿宋" w:hint="eastAsia"/>
            <w:lang w:eastAsia="zh-CN"/>
          </w:rPr>
          <w:t>序言</w:t>
        </w:r>
        <w:r>
          <w:tab/>
        </w:r>
        <w:r>
          <w:fldChar w:fldCharType="begin"/>
        </w:r>
        <w:r>
          <w:instrText xml:space="preserve"> PAGEREF _Toc16753 \h </w:instrText>
        </w:r>
        <w:r>
          <w:fldChar w:fldCharType="separate"/>
        </w:r>
        <w:r>
          <w:t>3</w:t>
        </w:r>
        <w:r>
          <w:fldChar w:fldCharType="end"/>
        </w:r>
      </w:hyperlink>
    </w:p>
    <w:p>
      <w:pPr>
        <w:pStyle w:val="TOC1"/>
        <w:tabs>
          <w:tab w:val="right" w:leader="dot" w:pos="8306"/>
        </w:tabs>
      </w:pPr>
      <w:hyperlink w:anchor="_Toc28599" w:history="1">
        <w:r>
          <w:rPr>
            <w:rFonts w:ascii="仿宋" w:eastAsia="仿宋" w:hAnsi="仿宋" w:cs="仿宋" w:hint="eastAsia"/>
            <w:lang w:eastAsia="zh-CN"/>
          </w:rPr>
          <w:t>一、工艺说明</w:t>
        </w:r>
        <w:r>
          <w:tab/>
        </w:r>
        <w:r>
          <w:fldChar w:fldCharType="begin"/>
        </w:r>
        <w:r>
          <w:instrText xml:space="preserve"> PAGEREF _Toc28599 \h </w:instrText>
        </w:r>
        <w:r>
          <w:fldChar w:fldCharType="separate"/>
        </w:r>
        <w:r>
          <w:t>3</w:t>
        </w:r>
        <w:r>
          <w:fldChar w:fldCharType="end"/>
        </w:r>
      </w:hyperlink>
    </w:p>
    <w:p>
      <w:pPr>
        <w:pStyle w:val="TOC2"/>
        <w:tabs>
          <w:tab w:val="right" w:leader="dot" w:pos="8306"/>
        </w:tabs>
      </w:pPr>
      <w:hyperlink w:anchor="_Toc6691" w:history="1">
        <w:r>
          <w:rPr>
            <w:rFonts w:ascii="仿宋" w:eastAsia="仿宋" w:hAnsi="仿宋" w:cs="仿宋" w:hint="eastAsia"/>
            <w:lang w:eastAsia="zh-CN"/>
          </w:rPr>
          <w:t>(一)、技术管理特点</w:t>
        </w:r>
        <w:r>
          <w:tab/>
        </w:r>
        <w:r>
          <w:fldChar w:fldCharType="begin"/>
        </w:r>
        <w:r>
          <w:instrText xml:space="preserve"> PAGEREF _Toc6691 \h </w:instrText>
        </w:r>
        <w:r>
          <w:fldChar w:fldCharType="separate"/>
        </w:r>
        <w:r>
          <w:t>3</w:t>
        </w:r>
        <w:r>
          <w:fldChar w:fldCharType="end"/>
        </w:r>
      </w:hyperlink>
    </w:p>
    <w:p>
      <w:pPr>
        <w:pStyle w:val="TOC2"/>
        <w:tabs>
          <w:tab w:val="right" w:leader="dot" w:pos="8306"/>
        </w:tabs>
      </w:pPr>
      <w:hyperlink w:anchor="_Toc19417" w:history="1">
        <w:r>
          <w:rPr>
            <w:rFonts w:ascii="仿宋" w:eastAsia="仿宋" w:hAnsi="仿宋" w:cs="仿宋" w:hint="eastAsia"/>
            <w:lang w:eastAsia="zh-CN"/>
          </w:rPr>
          <w:t>(二)、电商大数据项目工艺技术设计方案</w:t>
        </w:r>
        <w:r>
          <w:tab/>
        </w:r>
        <w:r>
          <w:fldChar w:fldCharType="begin"/>
        </w:r>
        <w:r>
          <w:instrText xml:space="preserve"> PAGEREF _Toc19417 \h </w:instrText>
        </w:r>
        <w:r>
          <w:fldChar w:fldCharType="separate"/>
        </w:r>
        <w:r>
          <w:t>4</w:t>
        </w:r>
        <w:r>
          <w:fldChar w:fldCharType="end"/>
        </w:r>
      </w:hyperlink>
    </w:p>
    <w:p>
      <w:pPr>
        <w:pStyle w:val="TOC2"/>
        <w:tabs>
          <w:tab w:val="right" w:leader="dot" w:pos="8306"/>
        </w:tabs>
      </w:pPr>
      <w:hyperlink w:anchor="_Toc29110" w:history="1">
        <w:r>
          <w:rPr>
            <w:rFonts w:ascii="仿宋" w:eastAsia="仿宋" w:hAnsi="仿宋" w:cs="仿宋" w:hint="eastAsia"/>
            <w:lang w:eastAsia="zh-CN"/>
          </w:rPr>
          <w:t>(三)、设备选型方案</w:t>
        </w:r>
        <w:r>
          <w:tab/>
        </w:r>
        <w:r>
          <w:fldChar w:fldCharType="begin"/>
        </w:r>
        <w:r>
          <w:instrText xml:space="preserve"> PAGEREF _Toc29110 \h </w:instrText>
        </w:r>
        <w:r>
          <w:fldChar w:fldCharType="separate"/>
        </w:r>
        <w:r>
          <w:t>5</w:t>
        </w:r>
        <w:r>
          <w:fldChar w:fldCharType="end"/>
        </w:r>
      </w:hyperlink>
    </w:p>
    <w:p>
      <w:pPr>
        <w:pStyle w:val="TOC1"/>
        <w:tabs>
          <w:tab w:val="right" w:leader="dot" w:pos="8306"/>
        </w:tabs>
      </w:pPr>
      <w:hyperlink w:anchor="_Toc9552" w:history="1">
        <w:r>
          <w:rPr>
            <w:rFonts w:ascii="仿宋" w:eastAsia="仿宋" w:hAnsi="仿宋" w:cs="仿宋" w:hint="eastAsia"/>
            <w:lang w:eastAsia="zh-CN"/>
          </w:rPr>
          <w:t>二、电商大数据项目绩效评估</w:t>
        </w:r>
        <w:r>
          <w:tab/>
        </w:r>
        <w:r>
          <w:fldChar w:fldCharType="begin"/>
        </w:r>
        <w:r>
          <w:instrText xml:space="preserve"> PAGEREF _Toc9552 \h </w:instrText>
        </w:r>
        <w:r>
          <w:fldChar w:fldCharType="separate"/>
        </w:r>
        <w:r>
          <w:t>7</w:t>
        </w:r>
        <w:r>
          <w:fldChar w:fldCharType="end"/>
        </w:r>
      </w:hyperlink>
    </w:p>
    <w:p>
      <w:pPr>
        <w:pStyle w:val="TOC2"/>
        <w:tabs>
          <w:tab w:val="right" w:leader="dot" w:pos="8306"/>
        </w:tabs>
      </w:pPr>
      <w:hyperlink w:anchor="_Toc22625" w:history="1">
        <w:r>
          <w:rPr>
            <w:rFonts w:ascii="仿宋" w:eastAsia="仿宋" w:hAnsi="仿宋" w:cs="仿宋" w:hint="eastAsia"/>
            <w:lang w:eastAsia="zh-CN"/>
          </w:rPr>
          <w:t>(一)、绩效评估指标</w:t>
        </w:r>
        <w:r>
          <w:tab/>
        </w:r>
        <w:r>
          <w:fldChar w:fldCharType="begin"/>
        </w:r>
        <w:r>
          <w:instrText xml:space="preserve"> PAGEREF _Toc22625 \h </w:instrText>
        </w:r>
        <w:r>
          <w:fldChar w:fldCharType="separate"/>
        </w:r>
        <w:r>
          <w:t>7</w:t>
        </w:r>
        <w:r>
          <w:fldChar w:fldCharType="end"/>
        </w:r>
      </w:hyperlink>
    </w:p>
    <w:p>
      <w:pPr>
        <w:pStyle w:val="TOC2"/>
        <w:tabs>
          <w:tab w:val="right" w:leader="dot" w:pos="8306"/>
        </w:tabs>
      </w:pPr>
      <w:hyperlink w:anchor="_Toc23875" w:history="1">
        <w:r>
          <w:rPr>
            <w:rFonts w:ascii="仿宋" w:eastAsia="仿宋" w:hAnsi="仿宋" w:cs="仿宋" w:hint="eastAsia"/>
            <w:lang w:eastAsia="zh-CN"/>
          </w:rPr>
          <w:t>(二)、绩效评估方法</w:t>
        </w:r>
        <w:r>
          <w:tab/>
        </w:r>
        <w:r>
          <w:fldChar w:fldCharType="begin"/>
        </w:r>
        <w:r>
          <w:instrText xml:space="preserve"> PAGEREF _Toc23875 \h </w:instrText>
        </w:r>
        <w:r>
          <w:fldChar w:fldCharType="separate"/>
        </w:r>
        <w:r>
          <w:t>8</w:t>
        </w:r>
        <w:r>
          <w:fldChar w:fldCharType="end"/>
        </w:r>
      </w:hyperlink>
    </w:p>
    <w:p>
      <w:pPr>
        <w:pStyle w:val="TOC2"/>
        <w:tabs>
          <w:tab w:val="right" w:leader="dot" w:pos="8306"/>
        </w:tabs>
      </w:pPr>
      <w:hyperlink w:anchor="_Toc7501" w:history="1">
        <w:r>
          <w:rPr>
            <w:rFonts w:ascii="仿宋" w:eastAsia="仿宋" w:hAnsi="仿宋" w:cs="仿宋" w:hint="eastAsia"/>
            <w:lang w:eastAsia="zh-CN"/>
          </w:rPr>
          <w:t>(三)、绩效评估周期</w:t>
        </w:r>
        <w:r>
          <w:tab/>
        </w:r>
        <w:r>
          <w:fldChar w:fldCharType="begin"/>
        </w:r>
        <w:r>
          <w:instrText xml:space="preserve"> PAGEREF _Toc7501 \h </w:instrText>
        </w:r>
        <w:r>
          <w:fldChar w:fldCharType="separate"/>
        </w:r>
        <w:r>
          <w:t>9</w:t>
        </w:r>
        <w:r>
          <w:fldChar w:fldCharType="end"/>
        </w:r>
      </w:hyperlink>
    </w:p>
    <w:p>
      <w:pPr>
        <w:pStyle w:val="TOC1"/>
        <w:tabs>
          <w:tab w:val="right" w:leader="dot" w:pos="8306"/>
        </w:tabs>
      </w:pPr>
      <w:hyperlink w:anchor="_Toc13905" w:history="1">
        <w:r>
          <w:rPr>
            <w:rFonts w:ascii="仿宋" w:eastAsia="仿宋" w:hAnsi="仿宋" w:cs="仿宋" w:hint="eastAsia"/>
            <w:lang w:eastAsia="zh-CN"/>
          </w:rPr>
          <w:t>三、产品规划分析</w:t>
        </w:r>
        <w:r>
          <w:tab/>
        </w:r>
        <w:r>
          <w:fldChar w:fldCharType="begin"/>
        </w:r>
        <w:r>
          <w:instrText xml:space="preserve"> PAGEREF _Toc13905 \h </w:instrText>
        </w:r>
        <w:r>
          <w:fldChar w:fldCharType="separate"/>
        </w:r>
        <w:r>
          <w:t>10</w:t>
        </w:r>
        <w:r>
          <w:fldChar w:fldCharType="end"/>
        </w:r>
      </w:hyperlink>
    </w:p>
    <w:p>
      <w:pPr>
        <w:pStyle w:val="TOC2"/>
        <w:tabs>
          <w:tab w:val="right" w:leader="dot" w:pos="8306"/>
        </w:tabs>
      </w:pPr>
      <w:hyperlink w:anchor="_Toc20560" w:history="1">
        <w:r>
          <w:rPr>
            <w:rFonts w:ascii="仿宋" w:eastAsia="仿宋" w:hAnsi="仿宋" w:cs="仿宋" w:hint="eastAsia"/>
            <w:lang w:eastAsia="zh-CN"/>
          </w:rPr>
          <w:t>(一)、产品规划</w:t>
        </w:r>
        <w:r>
          <w:tab/>
        </w:r>
        <w:r>
          <w:fldChar w:fldCharType="begin"/>
        </w:r>
        <w:r>
          <w:instrText xml:space="preserve"> PAGEREF _Toc20560 \h </w:instrText>
        </w:r>
        <w:r>
          <w:fldChar w:fldCharType="separate"/>
        </w:r>
        <w:r>
          <w:t>10</w:t>
        </w:r>
        <w:r>
          <w:fldChar w:fldCharType="end"/>
        </w:r>
      </w:hyperlink>
    </w:p>
    <w:p>
      <w:pPr>
        <w:pStyle w:val="TOC2"/>
        <w:tabs>
          <w:tab w:val="right" w:leader="dot" w:pos="8306"/>
        </w:tabs>
      </w:pPr>
      <w:hyperlink w:anchor="_Toc16862" w:history="1">
        <w:r>
          <w:rPr>
            <w:rFonts w:ascii="仿宋" w:eastAsia="仿宋" w:hAnsi="仿宋" w:cs="仿宋" w:hint="eastAsia"/>
            <w:lang w:eastAsia="zh-CN"/>
          </w:rPr>
          <w:t>(二)、建设规模</w:t>
        </w:r>
        <w:r>
          <w:tab/>
        </w:r>
        <w:r>
          <w:fldChar w:fldCharType="begin"/>
        </w:r>
        <w:r>
          <w:instrText xml:space="preserve"> PAGEREF _Toc16862 \h </w:instrText>
        </w:r>
        <w:r>
          <w:fldChar w:fldCharType="separate"/>
        </w:r>
        <w:r>
          <w:t>11</w:t>
        </w:r>
        <w:r>
          <w:fldChar w:fldCharType="end"/>
        </w:r>
      </w:hyperlink>
    </w:p>
    <w:p>
      <w:pPr>
        <w:pStyle w:val="TOC1"/>
        <w:tabs>
          <w:tab w:val="right" w:leader="dot" w:pos="8306"/>
        </w:tabs>
      </w:pPr>
      <w:hyperlink w:anchor="_Toc8833" w:history="1">
        <w:r>
          <w:rPr>
            <w:rFonts w:ascii="仿宋" w:eastAsia="仿宋" w:hAnsi="仿宋" w:cs="仿宋" w:hint="eastAsia"/>
            <w:lang w:eastAsia="zh-CN"/>
          </w:rPr>
          <w:t>四、电商大数据项目可持续发展</w:t>
        </w:r>
        <w:r>
          <w:tab/>
        </w:r>
        <w:r>
          <w:fldChar w:fldCharType="begin"/>
        </w:r>
        <w:r>
          <w:instrText xml:space="preserve"> PAGEREF _Toc8833 \h </w:instrText>
        </w:r>
        <w:r>
          <w:fldChar w:fldCharType="separate"/>
        </w:r>
        <w:r>
          <w:t>12</w:t>
        </w:r>
        <w:r>
          <w:fldChar w:fldCharType="end"/>
        </w:r>
      </w:hyperlink>
    </w:p>
    <w:p>
      <w:pPr>
        <w:pStyle w:val="TOC2"/>
        <w:tabs>
          <w:tab w:val="right" w:leader="dot" w:pos="8306"/>
        </w:tabs>
      </w:pPr>
      <w:hyperlink w:anchor="_Toc17638" w:history="1">
        <w:r>
          <w:rPr>
            <w:rFonts w:ascii="仿宋" w:eastAsia="仿宋" w:hAnsi="仿宋" w:cs="仿宋" w:hint="eastAsia"/>
            <w:lang w:eastAsia="zh-CN"/>
          </w:rPr>
          <w:t>(一)、可持续战略与实践</w:t>
        </w:r>
        <w:r>
          <w:tab/>
        </w:r>
        <w:r>
          <w:fldChar w:fldCharType="begin"/>
        </w:r>
        <w:r>
          <w:instrText xml:space="preserve"> PAGEREF _Toc17638 \h </w:instrText>
        </w:r>
        <w:r>
          <w:fldChar w:fldCharType="separate"/>
        </w:r>
        <w:r>
          <w:t>12</w:t>
        </w:r>
        <w:r>
          <w:fldChar w:fldCharType="end"/>
        </w:r>
      </w:hyperlink>
    </w:p>
    <w:p>
      <w:pPr>
        <w:pStyle w:val="TOC2"/>
        <w:tabs>
          <w:tab w:val="right" w:leader="dot" w:pos="8306"/>
        </w:tabs>
      </w:pPr>
      <w:hyperlink w:anchor="_Toc9277" w:history="1">
        <w:r>
          <w:rPr>
            <w:rFonts w:ascii="仿宋" w:eastAsia="仿宋" w:hAnsi="仿宋" w:cs="仿宋" w:hint="eastAsia"/>
            <w:lang w:eastAsia="zh-CN"/>
          </w:rPr>
          <w:t>(二)、环保与社会责任</w:t>
        </w:r>
        <w:r>
          <w:tab/>
        </w:r>
        <w:r>
          <w:fldChar w:fldCharType="begin"/>
        </w:r>
        <w:r>
          <w:instrText xml:space="preserve"> PAGEREF _Toc9277 \h </w:instrText>
        </w:r>
        <w:r>
          <w:fldChar w:fldCharType="separate"/>
        </w:r>
        <w:r>
          <w:t>12</w:t>
        </w:r>
        <w:r>
          <w:fldChar w:fldCharType="end"/>
        </w:r>
      </w:hyperlink>
    </w:p>
    <w:p>
      <w:pPr>
        <w:pStyle w:val="TOC1"/>
        <w:tabs>
          <w:tab w:val="right" w:leader="dot" w:pos="8306"/>
        </w:tabs>
      </w:pPr>
      <w:hyperlink w:anchor="_Toc14421" w:history="1">
        <w:r>
          <w:rPr>
            <w:rFonts w:ascii="仿宋" w:eastAsia="仿宋" w:hAnsi="仿宋" w:cs="仿宋" w:hint="eastAsia"/>
            <w:lang w:eastAsia="zh-CN"/>
          </w:rPr>
          <w:t>五、电商大数据项目土建工程</w:t>
        </w:r>
        <w:r>
          <w:tab/>
        </w:r>
        <w:r>
          <w:fldChar w:fldCharType="begin"/>
        </w:r>
        <w:r>
          <w:instrText xml:space="preserve"> PAGEREF _Toc14421 \h </w:instrText>
        </w:r>
        <w:r>
          <w:fldChar w:fldCharType="separate"/>
        </w:r>
        <w:r>
          <w:t>13</w:t>
        </w:r>
        <w:r>
          <w:fldChar w:fldCharType="end"/>
        </w:r>
      </w:hyperlink>
    </w:p>
    <w:p>
      <w:pPr>
        <w:pStyle w:val="TOC2"/>
        <w:tabs>
          <w:tab w:val="right" w:leader="dot" w:pos="8306"/>
        </w:tabs>
      </w:pPr>
      <w:hyperlink w:anchor="_Toc5280" w:history="1">
        <w:r>
          <w:rPr>
            <w:rFonts w:ascii="仿宋" w:eastAsia="仿宋" w:hAnsi="仿宋" w:cs="仿宋" w:hint="eastAsia"/>
            <w:lang w:eastAsia="zh-CN"/>
          </w:rPr>
          <w:t>(一)、建筑工程设计原则</w:t>
        </w:r>
        <w:r>
          <w:tab/>
        </w:r>
        <w:r>
          <w:fldChar w:fldCharType="begin"/>
        </w:r>
        <w:r>
          <w:instrText xml:space="preserve"> PAGEREF _Toc5280 \h </w:instrText>
        </w:r>
        <w:r>
          <w:fldChar w:fldCharType="separate"/>
        </w:r>
        <w:r>
          <w:t>13</w:t>
        </w:r>
        <w:r>
          <w:fldChar w:fldCharType="end"/>
        </w:r>
      </w:hyperlink>
    </w:p>
    <w:p>
      <w:pPr>
        <w:pStyle w:val="TOC2"/>
        <w:tabs>
          <w:tab w:val="right" w:leader="dot" w:pos="8306"/>
        </w:tabs>
      </w:pPr>
      <w:hyperlink w:anchor="_Toc26934" w:history="1">
        <w:r>
          <w:rPr>
            <w:rFonts w:ascii="仿宋" w:eastAsia="仿宋" w:hAnsi="仿宋" w:cs="仿宋" w:hint="eastAsia"/>
            <w:lang w:eastAsia="zh-CN"/>
          </w:rPr>
          <w:t>(二)、土建工程设计年限及安全等级</w:t>
        </w:r>
        <w:r>
          <w:tab/>
        </w:r>
        <w:r>
          <w:fldChar w:fldCharType="begin"/>
        </w:r>
        <w:r>
          <w:instrText xml:space="preserve"> PAGEREF _Toc26934 \h </w:instrText>
        </w:r>
        <w:r>
          <w:fldChar w:fldCharType="separate"/>
        </w:r>
        <w:r>
          <w:t>14</w:t>
        </w:r>
        <w:r>
          <w:fldChar w:fldCharType="end"/>
        </w:r>
      </w:hyperlink>
    </w:p>
    <w:p>
      <w:pPr>
        <w:pStyle w:val="TOC2"/>
        <w:tabs>
          <w:tab w:val="right" w:leader="dot" w:pos="8306"/>
        </w:tabs>
      </w:pPr>
      <w:hyperlink w:anchor="_Toc21887" w:history="1">
        <w:r>
          <w:rPr>
            <w:rFonts w:ascii="仿宋" w:eastAsia="仿宋" w:hAnsi="仿宋" w:cs="仿宋" w:hint="eastAsia"/>
            <w:lang w:eastAsia="zh-CN"/>
          </w:rPr>
          <w:t>(三)、建筑工程设计总体要求</w:t>
        </w:r>
        <w:r>
          <w:tab/>
        </w:r>
        <w:r>
          <w:fldChar w:fldCharType="begin"/>
        </w:r>
        <w:r>
          <w:instrText xml:space="preserve"> PAGEREF _Toc21887 \h </w:instrText>
        </w:r>
        <w:r>
          <w:fldChar w:fldCharType="separate"/>
        </w:r>
        <w:r>
          <w:t>16</w:t>
        </w:r>
        <w:r>
          <w:fldChar w:fldCharType="end"/>
        </w:r>
      </w:hyperlink>
    </w:p>
    <w:p>
      <w:pPr>
        <w:pStyle w:val="TOC2"/>
        <w:tabs>
          <w:tab w:val="right" w:leader="dot" w:pos="8306"/>
        </w:tabs>
      </w:pPr>
      <w:hyperlink w:anchor="_Toc7987" w:history="1">
        <w:r>
          <w:rPr>
            <w:rFonts w:ascii="仿宋" w:eastAsia="仿宋" w:hAnsi="仿宋" w:cs="仿宋" w:hint="eastAsia"/>
            <w:lang w:eastAsia="zh-CN"/>
          </w:rPr>
          <w:t>(四)、土建工程建设指标</w:t>
        </w:r>
        <w:r>
          <w:tab/>
        </w:r>
        <w:r>
          <w:fldChar w:fldCharType="begin"/>
        </w:r>
        <w:r>
          <w:instrText xml:space="preserve"> PAGEREF _Toc7987 \h </w:instrText>
        </w:r>
        <w:r>
          <w:fldChar w:fldCharType="separate"/>
        </w:r>
        <w:r>
          <w:t>16</w:t>
        </w:r>
        <w:r>
          <w:fldChar w:fldCharType="end"/>
        </w:r>
      </w:hyperlink>
    </w:p>
    <w:p>
      <w:pPr>
        <w:pStyle w:val="TOC1"/>
        <w:tabs>
          <w:tab w:val="right" w:leader="dot" w:pos="8306"/>
        </w:tabs>
      </w:pPr>
      <w:hyperlink w:anchor="_Toc28765" w:history="1">
        <w:r>
          <w:rPr>
            <w:rFonts w:ascii="仿宋" w:eastAsia="仿宋" w:hAnsi="仿宋" w:cs="仿宋" w:hint="eastAsia"/>
            <w:lang w:eastAsia="zh-CN"/>
          </w:rPr>
          <w:t>六、电商大数据项目建设背景及必要性分析</w:t>
        </w:r>
        <w:r>
          <w:tab/>
        </w:r>
        <w:r>
          <w:fldChar w:fldCharType="begin"/>
        </w:r>
        <w:r>
          <w:instrText xml:space="preserve"> PAGEREF _Toc28765 \h </w:instrText>
        </w:r>
        <w:r>
          <w:fldChar w:fldCharType="separate"/>
        </w:r>
        <w:r>
          <w:t>17</w:t>
        </w:r>
        <w:r>
          <w:fldChar w:fldCharType="end"/>
        </w:r>
      </w:hyperlink>
    </w:p>
    <w:p>
      <w:pPr>
        <w:pStyle w:val="TOC2"/>
        <w:tabs>
          <w:tab w:val="right" w:leader="dot" w:pos="8306"/>
        </w:tabs>
      </w:pPr>
      <w:hyperlink w:anchor="_Toc9276" w:history="1">
        <w:r>
          <w:rPr>
            <w:rFonts w:ascii="仿宋" w:eastAsia="仿宋" w:hAnsi="仿宋" w:cs="仿宋" w:hint="eastAsia"/>
            <w:lang w:eastAsia="zh-CN"/>
          </w:rPr>
          <w:t>(一)、电商大数据项目背景分析</w:t>
        </w:r>
        <w:r>
          <w:tab/>
        </w:r>
        <w:r>
          <w:fldChar w:fldCharType="begin"/>
        </w:r>
        <w:r>
          <w:instrText xml:space="preserve"> PAGEREF _Toc9276 \h </w:instrText>
        </w:r>
        <w:r>
          <w:fldChar w:fldCharType="separate"/>
        </w:r>
        <w:r>
          <w:t>17</w:t>
        </w:r>
        <w:r>
          <w:fldChar w:fldCharType="end"/>
        </w:r>
      </w:hyperlink>
    </w:p>
    <w:p>
      <w:pPr>
        <w:pStyle w:val="TOC2"/>
        <w:tabs>
          <w:tab w:val="right" w:leader="dot" w:pos="8306"/>
        </w:tabs>
      </w:pPr>
      <w:hyperlink w:anchor="_Toc15356" w:history="1">
        <w:r>
          <w:rPr>
            <w:rFonts w:ascii="仿宋" w:eastAsia="仿宋" w:hAnsi="仿宋" w:cs="仿宋" w:hint="eastAsia"/>
            <w:lang w:eastAsia="zh-CN"/>
          </w:rPr>
          <w:t>(二)、电商大数据项目建设必要性分析</w:t>
        </w:r>
        <w:r>
          <w:tab/>
        </w:r>
        <w:r>
          <w:fldChar w:fldCharType="begin"/>
        </w:r>
        <w:r>
          <w:instrText xml:space="preserve"> PAGEREF _Toc15356 \h </w:instrText>
        </w:r>
        <w:r>
          <w:fldChar w:fldCharType="separate"/>
        </w:r>
        <w:r>
          <w:t>18</w:t>
        </w:r>
        <w:r>
          <w:fldChar w:fldCharType="end"/>
        </w:r>
      </w:hyperlink>
    </w:p>
    <w:p>
      <w:pPr>
        <w:pStyle w:val="TOC1"/>
        <w:tabs>
          <w:tab w:val="right" w:leader="dot" w:pos="8306"/>
        </w:tabs>
      </w:pPr>
      <w:hyperlink w:anchor="_Toc7764" w:history="1">
        <w:r>
          <w:rPr>
            <w:rFonts w:ascii="仿宋" w:eastAsia="仿宋" w:hAnsi="仿宋" w:cs="仿宋" w:hint="eastAsia"/>
            <w:lang w:eastAsia="zh-CN"/>
          </w:rPr>
          <w:t>七、电商大数据项目技术管理</w:t>
        </w:r>
        <w:r>
          <w:tab/>
        </w:r>
        <w:r>
          <w:fldChar w:fldCharType="begin"/>
        </w:r>
        <w:r>
          <w:instrText xml:space="preserve"> PAGEREF _Toc7764 \h </w:instrText>
        </w:r>
        <w:r>
          <w:fldChar w:fldCharType="separate"/>
        </w:r>
        <w:r>
          <w:t>20</w:t>
        </w:r>
        <w:r>
          <w:fldChar w:fldCharType="end"/>
        </w:r>
      </w:hyperlink>
    </w:p>
    <w:p>
      <w:pPr>
        <w:pStyle w:val="TOC2"/>
        <w:tabs>
          <w:tab w:val="right" w:leader="dot" w:pos="8306"/>
        </w:tabs>
      </w:pPr>
      <w:hyperlink w:anchor="_Toc28531" w:history="1">
        <w:r>
          <w:rPr>
            <w:rFonts w:ascii="仿宋" w:eastAsia="仿宋" w:hAnsi="仿宋" w:cs="仿宋" w:hint="eastAsia"/>
            <w:lang w:eastAsia="zh-CN"/>
          </w:rPr>
          <w:t>(一)、技术方案选用方向</w:t>
        </w:r>
        <w:r>
          <w:tab/>
        </w:r>
        <w:r>
          <w:fldChar w:fldCharType="begin"/>
        </w:r>
        <w:r>
          <w:instrText xml:space="preserve"> PAGEREF _Toc28531 \h </w:instrText>
        </w:r>
        <w:r>
          <w:fldChar w:fldCharType="separate"/>
        </w:r>
        <w:r>
          <w:t>20</w:t>
        </w:r>
        <w:r>
          <w:fldChar w:fldCharType="end"/>
        </w:r>
      </w:hyperlink>
    </w:p>
    <w:p>
      <w:pPr>
        <w:pStyle w:val="TOC2"/>
        <w:tabs>
          <w:tab w:val="right" w:leader="dot" w:pos="8306"/>
        </w:tabs>
      </w:pPr>
      <w:hyperlink w:anchor="_Toc29906" w:history="1">
        <w:r>
          <w:rPr>
            <w:rFonts w:ascii="仿宋" w:eastAsia="仿宋" w:hAnsi="仿宋" w:cs="仿宋" w:hint="eastAsia"/>
            <w:lang w:eastAsia="zh-CN"/>
          </w:rPr>
          <w:t>(二)、工艺技术方案选用原则</w:t>
        </w:r>
        <w:r>
          <w:tab/>
        </w:r>
        <w:r>
          <w:fldChar w:fldCharType="begin"/>
        </w:r>
        <w:r>
          <w:instrText xml:space="preserve"> PAGEREF _Toc29906 \h </w:instrText>
        </w:r>
        <w:r>
          <w:fldChar w:fldCharType="separate"/>
        </w:r>
        <w:r>
          <w:t>21</w:t>
        </w:r>
        <w:r>
          <w:fldChar w:fldCharType="end"/>
        </w:r>
      </w:hyperlink>
    </w:p>
    <w:p>
      <w:pPr>
        <w:pStyle w:val="TOC2"/>
        <w:tabs>
          <w:tab w:val="right" w:leader="dot" w:pos="8306"/>
        </w:tabs>
      </w:pPr>
      <w:hyperlink w:anchor="_Toc5871" w:history="1">
        <w:r>
          <w:rPr>
            <w:rFonts w:ascii="仿宋" w:eastAsia="仿宋" w:hAnsi="仿宋" w:cs="仿宋" w:hint="eastAsia"/>
            <w:lang w:eastAsia="zh-CN"/>
          </w:rPr>
          <w:t>(三)、工艺技术方案要求</w:t>
        </w:r>
        <w:r>
          <w:tab/>
        </w:r>
        <w:r>
          <w:fldChar w:fldCharType="begin"/>
        </w:r>
        <w:r>
          <w:instrText xml:space="preserve"> PAGEREF _Toc5871 \h </w:instrText>
        </w:r>
        <w:r>
          <w:fldChar w:fldCharType="separate"/>
        </w:r>
        <w:r>
          <w:t>24</w:t>
        </w:r>
        <w:r>
          <w:fldChar w:fldCharType="end"/>
        </w:r>
      </w:hyperlink>
    </w:p>
    <w:p>
      <w:pPr>
        <w:pStyle w:val="TOC1"/>
        <w:tabs>
          <w:tab w:val="right" w:leader="dot" w:pos="8306"/>
        </w:tabs>
      </w:pPr>
      <w:hyperlink w:anchor="_Toc1177" w:history="1">
        <w:r>
          <w:rPr>
            <w:rFonts w:ascii="仿宋" w:eastAsia="仿宋" w:hAnsi="仿宋" w:cs="仿宋" w:hint="eastAsia"/>
            <w:lang w:eastAsia="zh-CN"/>
          </w:rPr>
          <w:t>八、电商大数据项目人力资源管理</w:t>
        </w:r>
        <w:r>
          <w:tab/>
        </w:r>
        <w:r>
          <w:fldChar w:fldCharType="begin"/>
        </w:r>
        <w:r>
          <w:instrText xml:space="preserve"> PAGEREF _Toc1177 \h </w:instrText>
        </w:r>
        <w:r>
          <w:fldChar w:fldCharType="separate"/>
        </w:r>
        <w:r>
          <w:t>26</w:t>
        </w:r>
        <w:r>
          <w:fldChar w:fldCharType="end"/>
        </w:r>
      </w:hyperlink>
    </w:p>
    <w:p>
      <w:pPr>
        <w:pStyle w:val="TOC2"/>
        <w:tabs>
          <w:tab w:val="right" w:leader="dot" w:pos="8306"/>
        </w:tabs>
      </w:pPr>
      <w:hyperlink w:anchor="_Toc16267" w:history="1">
        <w:r>
          <w:rPr>
            <w:rFonts w:ascii="仿宋" w:eastAsia="仿宋" w:hAnsi="仿宋" w:cs="仿宋" w:hint="eastAsia"/>
            <w:lang w:eastAsia="zh-CN"/>
          </w:rPr>
          <w:t>(一)、建立健全的预算管理制度</w:t>
        </w:r>
        <w:r>
          <w:tab/>
        </w:r>
        <w:r>
          <w:fldChar w:fldCharType="begin"/>
        </w:r>
        <w:r>
          <w:instrText xml:space="preserve"> PAGEREF _Toc16267 \h </w:instrText>
        </w:r>
        <w:r>
          <w:fldChar w:fldCharType="separate"/>
        </w:r>
        <w:r>
          <w:t>26</w:t>
        </w:r>
        <w:r>
          <w:fldChar w:fldCharType="end"/>
        </w:r>
      </w:hyperlink>
    </w:p>
    <w:p>
      <w:pPr>
        <w:pStyle w:val="TOC2"/>
        <w:tabs>
          <w:tab w:val="right" w:leader="dot" w:pos="8306"/>
        </w:tabs>
      </w:pPr>
      <w:hyperlink w:anchor="_Toc17167" w:history="1">
        <w:r>
          <w:rPr>
            <w:rFonts w:ascii="仿宋" w:eastAsia="仿宋" w:hAnsi="仿宋" w:cs="仿宋" w:hint="eastAsia"/>
            <w:lang w:eastAsia="zh-CN"/>
          </w:rPr>
          <w:t>(二)、加强资金流动监控</w:t>
        </w:r>
        <w:r>
          <w:tab/>
        </w:r>
        <w:r>
          <w:fldChar w:fldCharType="begin"/>
        </w:r>
        <w:r>
          <w:instrText xml:space="preserve"> PAGEREF _Toc17167 \h </w:instrText>
        </w:r>
        <w:r>
          <w:fldChar w:fldCharType="separate"/>
        </w:r>
        <w:r>
          <w:t>28</w:t>
        </w:r>
        <w:r>
          <w:fldChar w:fldCharType="end"/>
        </w:r>
      </w:hyperlink>
    </w:p>
    <w:p>
      <w:pPr>
        <w:pStyle w:val="TOC2"/>
        <w:tabs>
          <w:tab w:val="right" w:leader="dot" w:pos="8306"/>
        </w:tabs>
      </w:pPr>
      <w:hyperlink w:anchor="_Toc6888" w:history="1">
        <w:r>
          <w:rPr>
            <w:rFonts w:ascii="仿宋" w:eastAsia="仿宋" w:hAnsi="仿宋" w:cs="仿宋" w:hint="eastAsia"/>
            <w:lang w:eastAsia="zh-CN"/>
          </w:rPr>
          <w:t>(三)、制定完善的风险控制机制</w:t>
        </w:r>
        <w:r>
          <w:tab/>
        </w:r>
        <w:r>
          <w:fldChar w:fldCharType="begin"/>
        </w:r>
        <w:r>
          <w:instrText xml:space="preserve"> PAGEREF _Toc6888 \h </w:instrText>
        </w:r>
        <w:r>
          <w:fldChar w:fldCharType="separate"/>
        </w:r>
        <w:r>
          <w:t>29</w:t>
        </w:r>
        <w:r>
          <w:fldChar w:fldCharType="end"/>
        </w:r>
      </w:hyperlink>
    </w:p>
    <w:p>
      <w:pPr>
        <w:pStyle w:val="TOC2"/>
        <w:tabs>
          <w:tab w:val="right" w:leader="dot" w:pos="8306"/>
        </w:tabs>
      </w:pPr>
      <w:hyperlink w:anchor="_Toc11744" w:history="1">
        <w:r>
          <w:rPr>
            <w:rFonts w:ascii="仿宋" w:eastAsia="仿宋" w:hAnsi="仿宋" w:cs="仿宋" w:hint="eastAsia"/>
            <w:lang w:eastAsia="zh-CN"/>
          </w:rPr>
          <w:t>(四)、优化成本管理</w:t>
        </w:r>
        <w:r>
          <w:tab/>
        </w:r>
        <w:r>
          <w:fldChar w:fldCharType="begin"/>
        </w:r>
        <w:r>
          <w:instrText xml:space="preserve"> PAGEREF _Toc11744 \h </w:instrText>
        </w:r>
        <w:r>
          <w:fldChar w:fldCharType="separate"/>
        </w:r>
        <w:r>
          <w:t>30</w:t>
        </w:r>
        <w:r>
          <w:fldChar w:fldCharType="end"/>
        </w:r>
      </w:hyperlink>
    </w:p>
    <w:p>
      <w:pPr>
        <w:pStyle w:val="TOC1"/>
        <w:tabs>
          <w:tab w:val="right" w:leader="dot" w:pos="8306"/>
        </w:tabs>
      </w:pPr>
      <w:hyperlink w:anchor="_Toc8288" w:history="1">
        <w:r>
          <w:rPr>
            <w:rFonts w:ascii="仿宋" w:eastAsia="仿宋" w:hAnsi="仿宋" w:cs="仿宋" w:hint="eastAsia"/>
            <w:lang w:eastAsia="zh-CN"/>
          </w:rPr>
          <w:t>九、电商大数据项目经营效益</w:t>
        </w:r>
        <w:r>
          <w:tab/>
        </w:r>
        <w:r>
          <w:fldChar w:fldCharType="begin"/>
        </w:r>
        <w:r>
          <w:instrText xml:space="preserve"> PAGEREF _Toc8288 \h </w:instrText>
        </w:r>
        <w:r>
          <w:fldChar w:fldCharType="separate"/>
        </w:r>
        <w:r>
          <w:t>31</w:t>
        </w:r>
        <w:r>
          <w:fldChar w:fldCharType="end"/>
        </w:r>
      </w:hyperlink>
    </w:p>
    <w:p>
      <w:pPr>
        <w:pStyle w:val="TOC2"/>
        <w:tabs>
          <w:tab w:val="right" w:leader="dot" w:pos="8306"/>
        </w:tabs>
      </w:pPr>
      <w:hyperlink w:anchor="_Toc5587" w:history="1">
        <w:r>
          <w:rPr>
            <w:rFonts w:ascii="仿宋" w:eastAsia="仿宋" w:hAnsi="仿宋" w:cs="仿宋" w:hint="eastAsia"/>
            <w:lang w:eastAsia="zh-CN"/>
          </w:rPr>
          <w:t>(一)、经济评价财务测算</w:t>
        </w:r>
        <w:r>
          <w:tab/>
        </w:r>
        <w:r>
          <w:fldChar w:fldCharType="begin"/>
        </w:r>
        <w:r>
          <w:instrText xml:space="preserve"> PAGEREF _Toc5587 \h </w:instrText>
        </w:r>
        <w:r>
          <w:fldChar w:fldCharType="separate"/>
        </w:r>
        <w:r>
          <w:t>31</w:t>
        </w:r>
        <w:r>
          <w:fldChar w:fldCharType="end"/>
        </w:r>
      </w:hyperlink>
    </w:p>
    <w:p>
      <w:pPr>
        <w:pStyle w:val="TOC2"/>
        <w:tabs>
          <w:tab w:val="right" w:leader="dot" w:pos="8306"/>
        </w:tabs>
      </w:pPr>
      <w:hyperlink w:anchor="_Toc8468" w:history="1">
        <w:r>
          <w:rPr>
            <w:rFonts w:ascii="仿宋" w:eastAsia="仿宋" w:hAnsi="仿宋" w:cs="仿宋" w:hint="eastAsia"/>
            <w:lang w:eastAsia="zh-CN"/>
          </w:rPr>
          <w:t>(二)、电商大数据项目盈利能力分析</w:t>
        </w:r>
        <w:r>
          <w:tab/>
        </w:r>
        <w:r>
          <w:fldChar w:fldCharType="begin"/>
        </w:r>
        <w:r>
          <w:instrText xml:space="preserve"> PAGEREF _Toc8468 \h </w:instrText>
        </w:r>
        <w:r>
          <w:fldChar w:fldCharType="separate"/>
        </w:r>
        <w:r>
          <w:t>33</w:t>
        </w:r>
        <w:r>
          <w:fldChar w:fldCharType="end"/>
        </w:r>
      </w:hyperlink>
    </w:p>
    <w:p>
      <w:pPr>
        <w:pStyle w:val="TOC1"/>
        <w:tabs>
          <w:tab w:val="right" w:leader="dot" w:pos="8306"/>
        </w:tabs>
      </w:pPr>
      <w:hyperlink w:anchor="_Toc1332" w:history="1">
        <w:r>
          <w:rPr>
            <w:rFonts w:ascii="仿宋" w:eastAsia="仿宋" w:hAnsi="仿宋" w:cs="仿宋" w:hint="eastAsia"/>
            <w:lang w:eastAsia="zh-CN"/>
          </w:rPr>
          <w:t>十、电商大数据项目计划安排</w:t>
        </w:r>
        <w:r>
          <w:tab/>
        </w:r>
        <w:r>
          <w:fldChar w:fldCharType="begin"/>
        </w:r>
        <w:r>
          <w:instrText xml:space="preserve"> PAGEREF _Toc1332 \h </w:instrText>
        </w:r>
        <w:r>
          <w:fldChar w:fldCharType="separate"/>
        </w:r>
        <w:r>
          <w:t>33</w:t>
        </w:r>
        <w:r>
          <w:fldChar w:fldCharType="end"/>
        </w:r>
      </w:hyperlink>
    </w:p>
    <w:p>
      <w:pPr>
        <w:pStyle w:val="TOC2"/>
        <w:tabs>
          <w:tab w:val="right" w:leader="dot" w:pos="8306"/>
        </w:tabs>
      </w:pPr>
      <w:hyperlink w:anchor="_Toc11553" w:history="1">
        <w:r>
          <w:rPr>
            <w:rFonts w:ascii="仿宋" w:eastAsia="仿宋" w:hAnsi="仿宋" w:cs="仿宋" w:hint="eastAsia"/>
            <w:lang w:eastAsia="zh-CN"/>
          </w:rPr>
          <w:t>(一)、建设周期</w:t>
        </w:r>
        <w:r>
          <w:tab/>
        </w:r>
        <w:r>
          <w:fldChar w:fldCharType="begin"/>
        </w:r>
        <w:r>
          <w:instrText xml:space="preserve"> PAGEREF _Toc11553 \h </w:instrText>
        </w:r>
        <w:r>
          <w:fldChar w:fldCharType="separate"/>
        </w:r>
        <w:r>
          <w:t>33</w:t>
        </w:r>
        <w:r>
          <w:fldChar w:fldCharType="end"/>
        </w:r>
      </w:hyperlink>
    </w:p>
    <w:p>
      <w:pPr>
        <w:pStyle w:val="TOC2"/>
        <w:tabs>
          <w:tab w:val="right" w:leader="dot" w:pos="8306"/>
        </w:tabs>
      </w:pPr>
      <w:hyperlink w:anchor="_Toc18080" w:history="1">
        <w:r>
          <w:rPr>
            <w:rFonts w:ascii="仿宋" w:eastAsia="仿宋" w:hAnsi="仿宋" w:cs="仿宋" w:hint="eastAsia"/>
            <w:lang w:eastAsia="zh-CN"/>
          </w:rPr>
          <w:t>(二)、建设进度</w:t>
        </w:r>
        <w:r>
          <w:tab/>
        </w:r>
        <w:r>
          <w:fldChar w:fldCharType="begin"/>
        </w:r>
        <w:r>
          <w:instrText xml:space="preserve"> PAGEREF _Toc18080 \h </w:instrText>
        </w:r>
        <w:r>
          <w:fldChar w:fldCharType="separate"/>
        </w:r>
        <w:r>
          <w:t>34</w:t>
        </w:r>
        <w:r>
          <w:fldChar w:fldCharType="end"/>
        </w:r>
      </w:hyperlink>
    </w:p>
    <w:p>
      <w:pPr>
        <w:pStyle w:val="TOC2"/>
        <w:tabs>
          <w:tab w:val="right" w:leader="dot" w:pos="8306"/>
        </w:tabs>
      </w:pPr>
      <w:hyperlink w:anchor="_Toc23486" w:history="1">
        <w:r>
          <w:rPr>
            <w:rFonts w:ascii="仿宋" w:eastAsia="仿宋" w:hAnsi="仿宋" w:cs="仿宋" w:hint="eastAsia"/>
            <w:lang w:eastAsia="zh-CN"/>
          </w:rPr>
          <w:t>(三)、进度安排注意事项</w:t>
        </w:r>
        <w:r>
          <w:tab/>
        </w:r>
        <w:r>
          <w:fldChar w:fldCharType="begin"/>
        </w:r>
        <w:r>
          <w:instrText xml:space="preserve"> PAGEREF _Toc23486 \h </w:instrText>
        </w:r>
        <w:r>
          <w:fldChar w:fldCharType="separate"/>
        </w:r>
        <w:r>
          <w:t>35</w:t>
        </w:r>
        <w:r>
          <w:fldChar w:fldCharType="end"/>
        </w:r>
      </w:hyperlink>
    </w:p>
    <w:p>
      <w:pPr>
        <w:pStyle w:val="TOC2"/>
        <w:tabs>
          <w:tab w:val="right" w:leader="dot" w:pos="8306"/>
        </w:tabs>
      </w:pPr>
      <w:hyperlink w:anchor="_Toc30528" w:history="1">
        <w:r>
          <w:rPr>
            <w:rFonts w:ascii="仿宋" w:eastAsia="仿宋" w:hAnsi="仿宋" w:cs="仿宋" w:hint="eastAsia"/>
            <w:lang w:eastAsia="zh-CN"/>
          </w:rPr>
          <w:t>(四)、人力资源配置</w:t>
        </w:r>
        <w:r>
          <w:tab/>
        </w:r>
        <w:r>
          <w:fldChar w:fldCharType="begin"/>
        </w:r>
        <w:r>
          <w:instrText xml:space="preserve"> PAGEREF _Toc30528 \h </w:instrText>
        </w:r>
        <w:r>
          <w:fldChar w:fldCharType="separate"/>
        </w:r>
        <w:r>
          <w:t>37</w:t>
        </w:r>
        <w:r>
          <w:fldChar w:fldCharType="end"/>
        </w:r>
      </w:hyperlink>
    </w:p>
    <w:p>
      <w:pPr>
        <w:pStyle w:val="TOC1"/>
        <w:tabs>
          <w:tab w:val="right" w:leader="dot" w:pos="8306"/>
        </w:tabs>
      </w:pPr>
      <w:hyperlink w:anchor="_Toc21783" w:history="1">
        <w:r>
          <w:rPr>
            <w:rFonts w:ascii="仿宋" w:eastAsia="仿宋" w:hAnsi="仿宋" w:cs="仿宋" w:hint="eastAsia"/>
            <w:lang w:eastAsia="zh-CN"/>
          </w:rPr>
          <w:t>十一、电商大数据项目创新与研发</w:t>
        </w:r>
        <w:r>
          <w:tab/>
        </w:r>
        <w:r>
          <w:fldChar w:fldCharType="begin"/>
        </w:r>
        <w:r>
          <w:instrText xml:space="preserve"> PAGEREF _Toc21783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56" w:history="1">
        <w:r>
          <w:rPr>
            <w:rFonts w:ascii="仿宋" w:eastAsia="仿宋" w:hAnsi="仿宋" w:cs="仿宋" w:hint="eastAsia"/>
            <w:lang w:eastAsia="zh-CN"/>
          </w:rPr>
          <w:t>(一)、创新策略与方向</w:t>
        </w:r>
        <w:r>
          <w:tab/>
        </w:r>
        <w:r>
          <w:fldChar w:fldCharType="begin"/>
        </w:r>
        <w:r>
          <w:instrText xml:space="preserve"> PAGEREF _Toc10156 \h </w:instrText>
        </w:r>
        <w:r>
          <w:fldChar w:fldCharType="separate"/>
        </w:r>
        <w:r>
          <w:t>37</w:t>
        </w:r>
        <w:r>
          <w:fldChar w:fldCharType="end"/>
        </w:r>
      </w:hyperlink>
    </w:p>
    <w:p>
      <w:pPr>
        <w:pStyle w:val="TOC2"/>
        <w:tabs>
          <w:tab w:val="right" w:leader="dot" w:pos="8306"/>
        </w:tabs>
      </w:pPr>
      <w:hyperlink w:anchor="_Toc13334" w:history="1">
        <w:r>
          <w:rPr>
            <w:rFonts w:ascii="仿宋" w:eastAsia="仿宋" w:hAnsi="仿宋" w:cs="仿宋" w:hint="eastAsia"/>
            <w:lang w:eastAsia="zh-CN"/>
          </w:rPr>
          <w:t>(二)、研发规划与投入</w:t>
        </w:r>
        <w:r>
          <w:tab/>
        </w:r>
        <w:r>
          <w:fldChar w:fldCharType="begin"/>
        </w:r>
        <w:r>
          <w:instrText xml:space="preserve"> PAGEREF _Toc13334 \h </w:instrText>
        </w:r>
        <w:r>
          <w:fldChar w:fldCharType="separate"/>
        </w:r>
        <w:r>
          <w:t>39</w:t>
        </w:r>
        <w:r>
          <w:fldChar w:fldCharType="end"/>
        </w:r>
      </w:hyperlink>
    </w:p>
    <w:p>
      <w:pPr>
        <w:pStyle w:val="TOC1"/>
        <w:tabs>
          <w:tab w:val="right" w:leader="dot" w:pos="8306"/>
        </w:tabs>
      </w:pPr>
      <w:hyperlink w:anchor="_Toc26890" w:history="1">
        <w:r>
          <w:rPr>
            <w:rFonts w:ascii="仿宋" w:eastAsia="仿宋" w:hAnsi="仿宋" w:cs="仿宋" w:hint="eastAsia"/>
            <w:lang w:eastAsia="zh-CN"/>
          </w:rPr>
          <w:t>十二、电商大数据项目投资规划</w:t>
        </w:r>
        <w:r>
          <w:tab/>
        </w:r>
        <w:r>
          <w:fldChar w:fldCharType="begin"/>
        </w:r>
        <w:r>
          <w:instrText xml:space="preserve"> PAGEREF _Toc26890 \h </w:instrText>
        </w:r>
        <w:r>
          <w:fldChar w:fldCharType="separate"/>
        </w:r>
        <w:r>
          <w:t>41</w:t>
        </w:r>
        <w:r>
          <w:fldChar w:fldCharType="end"/>
        </w:r>
      </w:hyperlink>
    </w:p>
    <w:p>
      <w:pPr>
        <w:pStyle w:val="TOC2"/>
        <w:tabs>
          <w:tab w:val="right" w:leader="dot" w:pos="8306"/>
        </w:tabs>
      </w:pPr>
      <w:hyperlink w:anchor="_Toc18311" w:history="1">
        <w:r>
          <w:rPr>
            <w:rFonts w:ascii="仿宋" w:eastAsia="仿宋" w:hAnsi="仿宋" w:cs="仿宋" w:hint="eastAsia"/>
            <w:lang w:eastAsia="zh-CN"/>
          </w:rPr>
          <w:t>(一)、电商大数据项目总投资估算</w:t>
        </w:r>
        <w:r>
          <w:tab/>
        </w:r>
        <w:r>
          <w:fldChar w:fldCharType="begin"/>
        </w:r>
        <w:r>
          <w:instrText xml:space="preserve"> PAGEREF _Toc18311 \h </w:instrText>
        </w:r>
        <w:r>
          <w:fldChar w:fldCharType="separate"/>
        </w:r>
        <w:r>
          <w:t>41</w:t>
        </w:r>
        <w:r>
          <w:fldChar w:fldCharType="end"/>
        </w:r>
      </w:hyperlink>
    </w:p>
    <w:p>
      <w:pPr>
        <w:pStyle w:val="TOC2"/>
        <w:tabs>
          <w:tab w:val="right" w:leader="dot" w:pos="8306"/>
        </w:tabs>
      </w:pPr>
      <w:hyperlink w:anchor="_Toc20532" w:history="1">
        <w:r>
          <w:rPr>
            <w:rFonts w:ascii="仿宋" w:eastAsia="仿宋" w:hAnsi="仿宋" w:cs="仿宋" w:hint="eastAsia"/>
            <w:lang w:eastAsia="zh-CN"/>
          </w:rPr>
          <w:t>(二)、资金筹措</w:t>
        </w:r>
        <w:r>
          <w:tab/>
        </w:r>
        <w:r>
          <w:fldChar w:fldCharType="begin"/>
        </w:r>
        <w:r>
          <w:instrText xml:space="preserve"> PAGEREF _Toc20532 \h </w:instrText>
        </w:r>
        <w:r>
          <w:fldChar w:fldCharType="separate"/>
        </w:r>
        <w:r>
          <w:t>42</w:t>
        </w:r>
        <w:r>
          <w:fldChar w:fldCharType="end"/>
        </w:r>
      </w:hyperlink>
    </w:p>
    <w:p>
      <w:pPr>
        <w:pStyle w:val="TOC1"/>
        <w:tabs>
          <w:tab w:val="right" w:leader="dot" w:pos="8306"/>
        </w:tabs>
      </w:pPr>
      <w:hyperlink w:anchor="_Toc13617" w:history="1">
        <w:r>
          <w:rPr>
            <w:rFonts w:ascii="仿宋" w:eastAsia="仿宋" w:hAnsi="仿宋" w:cs="仿宋" w:hint="eastAsia"/>
            <w:lang w:eastAsia="zh-CN"/>
          </w:rPr>
          <w:t>十三、电商大数据项目工程方案分析</w:t>
        </w:r>
        <w:r>
          <w:tab/>
        </w:r>
        <w:r>
          <w:fldChar w:fldCharType="begin"/>
        </w:r>
        <w:r>
          <w:instrText xml:space="preserve"> PAGEREF _Toc13617 \h </w:instrText>
        </w:r>
        <w:r>
          <w:fldChar w:fldCharType="separate"/>
        </w:r>
        <w:r>
          <w:t>43</w:t>
        </w:r>
        <w:r>
          <w:fldChar w:fldCharType="end"/>
        </w:r>
      </w:hyperlink>
    </w:p>
    <w:p>
      <w:pPr>
        <w:pStyle w:val="TOC2"/>
        <w:tabs>
          <w:tab w:val="right" w:leader="dot" w:pos="8306"/>
        </w:tabs>
      </w:pPr>
      <w:hyperlink w:anchor="_Toc1758" w:history="1">
        <w:r>
          <w:rPr>
            <w:rFonts w:ascii="仿宋" w:eastAsia="仿宋" w:hAnsi="仿宋" w:cs="仿宋" w:hint="eastAsia"/>
            <w:lang w:eastAsia="zh-CN"/>
          </w:rPr>
          <w:t>(一)、建筑工程设计原则</w:t>
        </w:r>
        <w:r>
          <w:tab/>
        </w:r>
        <w:r>
          <w:fldChar w:fldCharType="begin"/>
        </w:r>
        <w:r>
          <w:instrText xml:space="preserve"> PAGEREF _Toc1758 \h </w:instrText>
        </w:r>
        <w:r>
          <w:fldChar w:fldCharType="separate"/>
        </w:r>
        <w:r>
          <w:t>43</w:t>
        </w:r>
        <w:r>
          <w:fldChar w:fldCharType="end"/>
        </w:r>
      </w:hyperlink>
    </w:p>
    <w:p>
      <w:pPr>
        <w:pStyle w:val="TOC2"/>
        <w:tabs>
          <w:tab w:val="right" w:leader="dot" w:pos="8306"/>
        </w:tabs>
      </w:pPr>
      <w:hyperlink w:anchor="_Toc22234" w:history="1">
        <w:r>
          <w:rPr>
            <w:rFonts w:ascii="仿宋" w:eastAsia="仿宋" w:hAnsi="仿宋" w:cs="仿宋" w:hint="eastAsia"/>
            <w:lang w:eastAsia="zh-CN"/>
          </w:rPr>
          <w:t>(二)、土建工程建设指标</w:t>
        </w:r>
        <w:r>
          <w:tab/>
        </w:r>
        <w:r>
          <w:fldChar w:fldCharType="begin"/>
        </w:r>
        <w:r>
          <w:instrText xml:space="preserve"> PAGEREF _Toc22234 \h </w:instrText>
        </w:r>
        <w:r>
          <w:fldChar w:fldCharType="separate"/>
        </w:r>
        <w:r>
          <w:t>46</w:t>
        </w:r>
        <w:r>
          <w:fldChar w:fldCharType="end"/>
        </w:r>
      </w:hyperlink>
    </w:p>
    <w:p>
      <w:pPr>
        <w:pStyle w:val="TOC1"/>
        <w:tabs>
          <w:tab w:val="right" w:leader="dot" w:pos="8306"/>
        </w:tabs>
      </w:pPr>
      <w:hyperlink w:anchor="_Toc786" w:history="1">
        <w:r>
          <w:rPr>
            <w:rFonts w:ascii="仿宋" w:eastAsia="仿宋" w:hAnsi="仿宋" w:cs="仿宋" w:hint="eastAsia"/>
            <w:lang w:eastAsia="zh-CN"/>
          </w:rPr>
          <w:t>十四、质量管理体系</w:t>
        </w:r>
        <w:r>
          <w:tab/>
        </w:r>
        <w:r>
          <w:fldChar w:fldCharType="begin"/>
        </w:r>
        <w:r>
          <w:instrText xml:space="preserve"> PAGEREF _Toc786 \h </w:instrText>
        </w:r>
        <w:r>
          <w:fldChar w:fldCharType="separate"/>
        </w:r>
        <w:r>
          <w:t>48</w:t>
        </w:r>
        <w:r>
          <w:fldChar w:fldCharType="end"/>
        </w:r>
      </w:hyperlink>
    </w:p>
    <w:p>
      <w:pPr>
        <w:pStyle w:val="TOC2"/>
        <w:tabs>
          <w:tab w:val="right" w:leader="dot" w:pos="8306"/>
        </w:tabs>
      </w:pPr>
      <w:hyperlink w:anchor="_Toc10322" w:history="1">
        <w:r>
          <w:rPr>
            <w:rFonts w:ascii="仿宋" w:eastAsia="仿宋" w:hAnsi="仿宋" w:cs="仿宋" w:hint="eastAsia"/>
            <w:lang w:eastAsia="zh-CN"/>
          </w:rPr>
          <w:t>(一)、质量目标与方针</w:t>
        </w:r>
        <w:r>
          <w:tab/>
        </w:r>
        <w:r>
          <w:fldChar w:fldCharType="begin"/>
        </w:r>
        <w:r>
          <w:instrText xml:space="preserve"> PAGEREF _Toc10322 \h </w:instrText>
        </w:r>
        <w:r>
          <w:fldChar w:fldCharType="separate"/>
        </w:r>
        <w:r>
          <w:t>48</w:t>
        </w:r>
        <w:r>
          <w:fldChar w:fldCharType="end"/>
        </w:r>
      </w:hyperlink>
    </w:p>
    <w:p>
      <w:pPr>
        <w:pStyle w:val="TOC2"/>
        <w:tabs>
          <w:tab w:val="right" w:leader="dot" w:pos="8306"/>
        </w:tabs>
      </w:pPr>
      <w:hyperlink w:anchor="_Toc32647" w:history="1">
        <w:r>
          <w:rPr>
            <w:rFonts w:ascii="仿宋" w:eastAsia="仿宋" w:hAnsi="仿宋" w:cs="仿宋" w:hint="eastAsia"/>
            <w:lang w:eastAsia="zh-CN"/>
          </w:rPr>
          <w:t>(二)、质量管理责任</w:t>
        </w:r>
        <w:r>
          <w:tab/>
        </w:r>
        <w:r>
          <w:fldChar w:fldCharType="begin"/>
        </w:r>
        <w:r>
          <w:instrText xml:space="preserve"> PAGEREF _Toc32647 \h </w:instrText>
        </w:r>
        <w:r>
          <w:fldChar w:fldCharType="separate"/>
        </w:r>
        <w:r>
          <w:t>49</w:t>
        </w:r>
        <w:r>
          <w:fldChar w:fldCharType="end"/>
        </w:r>
      </w:hyperlink>
    </w:p>
    <w:p>
      <w:pPr>
        <w:pStyle w:val="TOC2"/>
        <w:tabs>
          <w:tab w:val="right" w:leader="dot" w:pos="8306"/>
        </w:tabs>
      </w:pPr>
      <w:hyperlink w:anchor="_Toc5883" w:history="1">
        <w:r>
          <w:rPr>
            <w:rFonts w:ascii="仿宋" w:eastAsia="仿宋" w:hAnsi="仿宋" w:cs="仿宋" w:hint="eastAsia"/>
            <w:lang w:eastAsia="zh-CN"/>
          </w:rPr>
          <w:t>(三)、质量管理体系文件</w:t>
        </w:r>
        <w:r>
          <w:tab/>
        </w:r>
        <w:r>
          <w:fldChar w:fldCharType="begin"/>
        </w:r>
        <w:r>
          <w:instrText xml:space="preserve"> PAGEREF _Toc5883 \h </w:instrText>
        </w:r>
        <w:r>
          <w:fldChar w:fldCharType="separate"/>
        </w:r>
        <w:r>
          <w:t>50</w:t>
        </w:r>
        <w:r>
          <w:fldChar w:fldCharType="end"/>
        </w:r>
      </w:hyperlink>
    </w:p>
    <w:p>
      <w:pPr>
        <w:pStyle w:val="TOC2"/>
        <w:tabs>
          <w:tab w:val="right" w:leader="dot" w:pos="8306"/>
        </w:tabs>
      </w:pPr>
      <w:hyperlink w:anchor="_Toc25490" w:history="1">
        <w:r>
          <w:rPr>
            <w:rFonts w:ascii="仿宋" w:eastAsia="仿宋" w:hAnsi="仿宋" w:cs="仿宋" w:hint="eastAsia"/>
            <w:lang w:eastAsia="zh-CN"/>
          </w:rPr>
          <w:t>(四)、质量培训与教育</w:t>
        </w:r>
        <w:r>
          <w:tab/>
        </w:r>
        <w:r>
          <w:fldChar w:fldCharType="begin"/>
        </w:r>
        <w:r>
          <w:instrText xml:space="preserve"> PAGEREF _Toc25490 \h </w:instrText>
        </w:r>
        <w:r>
          <w:fldChar w:fldCharType="separate"/>
        </w:r>
        <w:r>
          <w:t>52</w:t>
        </w:r>
        <w:r>
          <w:fldChar w:fldCharType="end"/>
        </w:r>
      </w:hyperlink>
    </w:p>
    <w:p>
      <w:pPr>
        <w:pStyle w:val="TOC2"/>
        <w:tabs>
          <w:tab w:val="right" w:leader="dot" w:pos="8306"/>
        </w:tabs>
      </w:pPr>
      <w:hyperlink w:anchor="_Toc18024" w:history="1">
        <w:r>
          <w:rPr>
            <w:rFonts w:ascii="仿宋" w:eastAsia="仿宋" w:hAnsi="仿宋" w:cs="仿宋" w:hint="eastAsia"/>
            <w:lang w:eastAsia="zh-CN"/>
          </w:rPr>
          <w:t>(五)、质量审核与评价</w:t>
        </w:r>
        <w:r>
          <w:tab/>
        </w:r>
        <w:r>
          <w:fldChar w:fldCharType="begin"/>
        </w:r>
        <w:r>
          <w:instrText xml:space="preserve"> PAGEREF _Toc18024 \h </w:instrText>
        </w:r>
        <w:r>
          <w:fldChar w:fldCharType="separate"/>
        </w:r>
        <w:r>
          <w:t>53</w:t>
        </w:r>
        <w:r>
          <w:fldChar w:fldCharType="end"/>
        </w:r>
      </w:hyperlink>
    </w:p>
    <w:p>
      <w:pPr>
        <w:pStyle w:val="TOC2"/>
        <w:tabs>
          <w:tab w:val="right" w:leader="dot" w:pos="8306"/>
        </w:tabs>
      </w:pPr>
      <w:hyperlink w:anchor="_Toc32710" w:history="1">
        <w:r>
          <w:rPr>
            <w:rFonts w:ascii="仿宋" w:eastAsia="仿宋" w:hAnsi="仿宋" w:cs="仿宋" w:hint="eastAsia"/>
            <w:lang w:eastAsia="zh-CN"/>
          </w:rPr>
          <w:t>(六)、不符合与纠正措施</w:t>
        </w:r>
        <w:r>
          <w:tab/>
        </w:r>
        <w:r>
          <w:fldChar w:fldCharType="begin"/>
        </w:r>
        <w:r>
          <w:instrText xml:space="preserve"> PAGEREF _Toc32710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9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6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技术管理特点体现在其创新导向。通过引入最先进的技术趋势和解决方案，电商大数据项目致力于提升科技含量、提高质量和效率水平。这意味着我们将采用最新的工具和方法，确保电商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大数据项目技术管理的显著特征。通过整合不同领域的技术资源，我们实现了跨学科的协同工作。这有助于优化技术架构，提高整体效能。此外，整合性策略还促进了不同技术团队之间的紧密沟通和高效合作，确保电商大数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大数据项目所采用的技术。通过不断优化技术方案，电商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大数据项目团队将在电商大数据项目初期识别可能的技术风险，并采取相应的预防和应对措施。通过建立健全的风险评估机制，电商大数据项目能够在实施过程中及时发现并解决潜在的技术问题，保障电商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大数据项目中，技术将成为电商大数据项目成功的有力支持。这一深度剖析揭示了技术管理在电商大数据项目实施中的关键作用，为电商大数据项目的技术基础奠定了坚实的基础。</w:t>
      </w:r>
    </w:p>
    <w:p>
      <w:pPr>
        <w:pStyle w:val="Heading2"/>
        <w:ind w:firstLine="560" w:firstLineChars="200"/>
        <w:rPr>
          <w:rFonts w:ascii="仿宋" w:eastAsia="仿宋" w:hAnsi="仿宋" w:cs="仿宋" w:hint="eastAsia"/>
          <w:sz w:val="28"/>
          <w:lang w:eastAsia="zh-CN"/>
        </w:rPr>
      </w:pPr>
      <w:bookmarkStart w:id="4" w:name="_Toc19417"/>
      <w:r>
        <w:rPr>
          <w:rFonts w:ascii="仿宋" w:eastAsia="仿宋" w:hAnsi="仿宋" w:cs="仿宋" w:hint="eastAsia"/>
          <w:sz w:val="28"/>
          <w:lang w:eastAsia="zh-CN"/>
        </w:rPr>
        <w:t>(二)、电商大数据项目工艺技术设计方案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商大数据项目将严格按照相关行业规范要求进行组织。通过有效控制产品质量，电商大数据项目将致力于为顾客提供优质的电商大数据项目产品和良好的服务。这体现了电商大数据项目对于生产活动合规性和质量标准的高度重视，为电商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大数据项目注重生态效益和清洁生产原则。电商大数据项目建设将紧密结合地方特色经济发展，与社会经济发展规划和区域环境保护规划方案相协调一致。通过与当地区域自然生态系统的结合，电商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大数据项目产品具有多样化的客户需求和个性化的特点。因此，电商大数据项目产品规格品种多样，且单批生产数量较小。为满足这一特点，电商大数据项目承办单位将建设先进的柔性制造生产线。通过广泛应用柔性制造技术，电商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大数据项目采用的技术具有较高的技术含量和自动化水平，处于国内先进水平。这一技术选用不仅体现了对生产效率、质量和环境友好性的高标准要求，同时为电商大数据项目的可持续发展奠定了坚实的基础。</w:t>
      </w:r>
    </w:p>
    <w:p>
      <w:pPr>
        <w:pStyle w:val="Heading2"/>
        <w:ind w:firstLine="560" w:firstLineChars="200"/>
        <w:rPr>
          <w:rFonts w:ascii="仿宋" w:eastAsia="仿宋" w:hAnsi="仿宋" w:cs="仿宋" w:hint="eastAsia"/>
          <w:sz w:val="28"/>
          <w:lang w:eastAsia="zh-CN"/>
        </w:rPr>
      </w:pPr>
      <w:bookmarkStart w:id="5" w:name="_Toc291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为确保电商大数据项目的高效生产和技术实施，我们制定了一套精心设计的设备选型方案，以满足电商大数据项目生产、质量和环保的要求。该方案的主要特点如下：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52"/>
      <w:r>
        <w:rPr>
          <w:rFonts w:ascii="仿宋" w:eastAsia="仿宋" w:hAnsi="仿宋" w:cs="仿宋" w:hint="eastAsia"/>
          <w:sz w:val="28"/>
          <w:lang w:eastAsia="zh-CN"/>
        </w:rPr>
        <w:t>二、电商大数据项目绩效评估</w:t>
      </w:r>
      <w:bookmarkEnd w:id="6"/>
    </w:p>
    <w:p>
      <w:pPr>
        <w:pStyle w:val="Heading2"/>
        <w:rPr>
          <w:rFonts w:ascii="仿宋" w:eastAsia="仿宋" w:hAnsi="仿宋" w:cs="仿宋" w:hint="eastAsia"/>
          <w:lang w:eastAsia="zh-CN"/>
        </w:rPr>
      </w:pPr>
      <w:bookmarkStart w:id="7" w:name="_Toc2262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中，我们设计了一套全面的绩效评估指标，以确保电商大数据项目的可控和成功交付。这些指标跨足电商大数据项目目标、成本、进度和质量等多个维度，为我们提供了全面洞察电商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目标达成率是我们关注的首要指标。我们设定了明确的目标，并通过定期监测和评估，迅速发现并应对潜在的目标偏差。这为电商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成本绩效是另一个核心关注点。通过实际成本与预算成本的对比分析，我们深入了解成本差异的原因，及时调整资源分配，保持电商大数据项目在经济效益方面的合理水平。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进度作为关键的绩效指标之一，得到了精心的关注。我们制定了详细的电商大数据项目进度计划，并设立了进度符合度指标，确保实际进度与计划进度保持一致。这使我们能够快速发现和解决潜在的进度问题，保持电商大数据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商大数据项目绩效的不可或缺的一环。我们引入了一系列的质量标准和客户满意度指标，以确保电商大数据项目交付的成果在质量上达到或超越预期水平。通过持续监测这些指标，我们努力提升电商大数据项目整体质量水平，为电商大数据项目的成功交付提供有力保障。通过这些科学且全面的绩效评估，我们能够更好地引导电商大数据项目的持续改进，确保电商大数据项目目标的顺利达成。</w:t>
      </w:r>
    </w:p>
    <w:p>
      <w:pPr>
        <w:pStyle w:val="Heading2"/>
        <w:ind w:firstLine="560" w:firstLineChars="200"/>
        <w:rPr>
          <w:rFonts w:ascii="仿宋" w:eastAsia="仿宋" w:hAnsi="仿宋" w:cs="仿宋" w:hint="eastAsia"/>
          <w:sz w:val="28"/>
          <w:lang w:eastAsia="zh-CN"/>
        </w:rPr>
      </w:pPr>
      <w:bookmarkStart w:id="8" w:name="_Toc23875"/>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绩效评估是电商大数据项目中的关键环节，为确保电商大数据项目达到预期目标，我们采用了多层次、多维度的绩效评估方法。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商大数据项目的战略目标对齐，确保每个决策和行动都与电商大数据项目整体目标保持一致。团队会定期召开战略对齐会议，审视当前工作与电商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商大数据项目进度、质量、成本和风险等方面。这些指标通过数据收集和分析，为电商大数据项目管理团队提供了客观的评估依据。例如，我们通过电商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绩效评估不仅仅停留在电商大数据项目内部，还考虑了电商大数据项目对外部环境的影响。我们定期进行干系人满意度调查，以了解各利益相关方对电商大数据项目的期望和满意度，并及时做出调整。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这种多层次、多角度的绩效评估方法，使得我们能够全面了解电商大数据项目的运行状态，及时做出调整，确保电商大数据项目在不断变化的环境中保持稳健前行。</w:t>
      </w:r>
    </w:p>
    <w:p>
      <w:pPr>
        <w:pStyle w:val="Heading2"/>
        <w:ind w:firstLine="560" w:firstLineChars="200"/>
        <w:rPr>
          <w:rFonts w:ascii="仿宋" w:eastAsia="仿宋" w:hAnsi="仿宋" w:cs="仿宋" w:hint="eastAsia"/>
          <w:sz w:val="28"/>
          <w:lang w:eastAsia="zh-CN"/>
        </w:rPr>
      </w:pPr>
      <w:bookmarkStart w:id="9" w:name="_Toc750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为了确保电商大数据项目的有效管理和不断优化，我们采用了精心设计的绩效评估周期。这个周期旨在实现灵活、实时和全面的评估，以适应电商大数据项目执行中的各种挑战。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商大数据项目的不同需求，分为短期、中期和长期。短期评估关注每个迭代或工作周期，以及时发现和解决当前任务中的问题。中期评估涵盖几个迭代，深入了解整体电商大数据项目的趋势和性能。长期评估则着眼于整个电商大数据项目阶段，确保电商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商大数据项目管理工具和协作平台，团队成员能够随时更新和分享电商大数据项目数据。这种实时性的反馈机制使我们能够及时察觉潜在问题，快速调整，保持电商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商大数据项目的决策制定密不可分。每个周期的电商大数据项目回顾会议成为集体总结经验、识别问题深层次原因并找到创新解决方案的平台。这种定期的反思与调整机制使电商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90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56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电商大数据项目的主要产品是XXXX，预计年产值为XXX万元。这一产品在市场中占据着重要的地位，其广泛的应用范围使得该电商大数据项目的市场前景非常广阔。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电商大数据项目的xxx产品作为重要的原材料之一，将在多个领域发挥关键作用。其在建筑、交通、能源等方面的广泛应用将为整个产业链提供强大的支持，形成产业协同效应。电商大数据项目的年产值XXX万XXX万XXX万万元不仅反映了其在市场上的巨大潜力，更预示着它对国民经济的积极贡献。这种关联度高、涉及面广的产业关系，使得该电商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686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总征地面积为XXXX平方米，相当于约XX.XX亩，其中净用地面积为XXXX平方米，红线范围内相当于约XX.XX亩。这一用地规模充分考虑了电商大数据项目的建设需求，保障了电商大数据项目在合适的空间内得以充分发展。电商大数据项目规划的总建筑面积为XXXX平方米，其中主体工程建设占XXXX平方米，计容建筑面积达XXXX平方米。预计建筑工程的投资将达到XXXX万元，为电商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计划购置的设备共计XXXX台（套），设备购置费用为XXXX万元。这一设备购置计划充分考虑到电商大数据项目的生产需求和技术要求，确保了电商大数据项目在生产运营中具备先进的技术装备和高效的生产能力。设备的合理配置将为电商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商大数据项目计划总投资为XXXX万元，预计年实现营业收入为XXXX万元。这一产能规模的设定旨在确保电商大数据项目能够在投资与回报之间取得平衡，实现长期可持续的发展。电商大数据项目的总投资充分考虑到各个方面的需求，包括用地建设、设备购置等多个环节，以确保电商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8833"/>
      <w:r>
        <w:rPr>
          <w:rFonts w:ascii="仿宋" w:eastAsia="仿宋" w:hAnsi="仿宋" w:cs="仿宋" w:hint="eastAsia"/>
          <w:sz w:val="28"/>
          <w:lang w:eastAsia="zh-CN"/>
        </w:rPr>
        <w:t>四、电商大数据项目可持续发展</w:t>
      </w:r>
      <w:bookmarkEnd w:id="13"/>
    </w:p>
    <w:p>
      <w:pPr>
        <w:pStyle w:val="Heading2"/>
        <w:rPr>
          <w:rFonts w:ascii="仿宋" w:eastAsia="仿宋" w:hAnsi="仿宋" w:cs="仿宋" w:hint="eastAsia"/>
          <w:lang w:eastAsia="zh-CN"/>
        </w:rPr>
      </w:pPr>
      <w:bookmarkStart w:id="14" w:name="_Toc1763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中，电商大数据项目团队着眼于未来，明确了可持续发展的战略方向。制定的具体可持续发展目标包括降低资源使用、采用环保技术、最大化社会效益等。这一步骤不仅有助于电商大数据项目在环保和社会责任方面达到最高标准，也为未来提供了明确的指引，确保电商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可持续实践的融入电商大数据项目管理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商大数据项目管理周期。从电商大数据项目规划开始，电商大数据项目团队就考虑了环境和社会的因素。在执行阶段，电商大数据项目团队积极推动绿色技术的应用，优化资源利用。此外，关注员工的社会责任，通过培训和沟通活动提高员工对可持续发展的认知，使他们能够在日常工作中践行可持续实践。这些举措不仅为电商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27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扎根于电商大数据项目的可持续发展理念，我们深信环保与社会责任是电商大数据项目成功的关键支柱。在电商大数据项目的每一步，我们都致力于通过创新和实践，履行对环境和社会的坚定责任。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团队通过引入先进的环保技术、建立高效的废物处理系统以及推动能源节约措施，积极履行环保责任。定期的环保监测和评估确保电商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大数据项目不仅致力于自身可持续发展，还注重对社会的回馈。通过支持社区电商大数据项目、参与慈善事业、提供培训机会等方式，电商大数据项目积极履行社会责任。与当地社区建立积极互动，关注员工的工作与生活平衡，以及员工的身心健康，是电商大数据项目在社会责任层面的关键举措。这样的实践不仅增强了电商大数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4421"/>
      <w:r>
        <w:rPr>
          <w:rFonts w:ascii="仿宋" w:eastAsia="仿宋" w:hAnsi="仿宋" w:cs="仿宋" w:hint="eastAsia"/>
          <w:sz w:val="28"/>
          <w:lang w:eastAsia="zh-CN"/>
        </w:rPr>
        <w:t>五、电商大数据项目土建工程</w:t>
      </w:r>
      <w:bookmarkEnd w:id="16"/>
    </w:p>
    <w:p>
      <w:pPr>
        <w:pStyle w:val="Heading2"/>
        <w:rPr>
          <w:rFonts w:ascii="仿宋" w:eastAsia="仿宋" w:hAnsi="仿宋" w:cs="仿宋" w:hint="eastAsia"/>
          <w:lang w:eastAsia="zh-CN"/>
        </w:rPr>
      </w:pPr>
      <w:bookmarkStart w:id="17" w:name="_Toc528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在电商大数据项目的建筑工程设计中，我们将秉承一系列重要的设计原则，以确保电商大数据项目建筑在功能、美观、可持续性等方面达到最佳效果。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首要原则是确保建筑的功能性得到最大化的发挥。我们将充分理解电商大数据项目的实际需求，合理布局各个功能区域，保证建筑在满足业务需求的同时，提供高效的工作环境。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在建筑设计中，我们将综合考虑建设和运营成本。通过精细的经济效益分析，确保设计方案在高效利用资源的同时，对电商大数据项目的长期盈利能力有积极的贡献。</w:t>
      </w:r>
    </w:p>
    <w:p>
      <w:pPr>
        <w:pStyle w:val="Heading2"/>
        <w:ind w:firstLine="560" w:firstLineChars="200"/>
        <w:rPr>
          <w:rFonts w:ascii="仿宋" w:eastAsia="仿宋" w:hAnsi="仿宋" w:cs="仿宋" w:hint="eastAsia"/>
          <w:sz w:val="28"/>
          <w:lang w:eastAsia="zh-CN"/>
        </w:rPr>
      </w:pPr>
      <w:bookmarkStart w:id="18" w:name="_Toc2693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大数据项目的土建工程设计中，我们将精准设定设计年限，结合电商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商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188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商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商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7987"/>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本期工程电商大数据项目预计总建筑面积XXX平方米，其中：计容建筑面积XXX平方米，计划建筑工程投资XX万元，占电商大数据项目总投资的XX%。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https://d.book118.com/947052133164006030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电商大数据项目规划设计蓝图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861014"/>
    <w:rsid w:val="49861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5213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2024-01-11T08:57:00Z</dcterms:created>
  <dcterms:modified xsi:type="dcterms:W3CDTF">2024-01-11T08:57:15Z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49931877F2E44DE6A49A3D9D9E617651_11</vt:lpwstr>
  </property>
  <property fmtid="{D5CDD505-2E9C-101B-9397-08002B2CF9AE}" pid="3" name="KSOProductBuildVer">
    <vt:lpwstr>2052-12.1.0.16120</vt:lpwstr>
  </property>
</Properties>
</file>