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打印耗材项目规划设计蓝图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31" w:history="1">
        <w:r>
          <w:rPr>
            <w:rFonts w:ascii="仿宋" w:eastAsia="仿宋" w:hAnsi="仿宋" w:cs="仿宋" w:hint="eastAsia"/>
            <w:lang w:eastAsia="zh-CN"/>
          </w:rPr>
          <w:t>概论</w:t>
        </w:r>
        <w:r>
          <w:tab/>
        </w:r>
        <w:r>
          <w:fldChar w:fldCharType="begin"/>
        </w:r>
        <w:r>
          <w:instrText xml:space="preserve"> PAGEREF _Toc24031 \h </w:instrText>
        </w:r>
        <w:r>
          <w:fldChar w:fldCharType="separate"/>
        </w:r>
        <w:r>
          <w:t>3</w:t>
        </w:r>
        <w:r>
          <w:fldChar w:fldCharType="end"/>
        </w:r>
      </w:hyperlink>
    </w:p>
    <w:p>
      <w:pPr>
        <w:pStyle w:val="TOC1"/>
        <w:tabs>
          <w:tab w:val="right" w:leader="dot" w:pos="8306"/>
        </w:tabs>
      </w:pPr>
      <w:hyperlink w:anchor="_Toc9698" w:history="1">
        <w:r>
          <w:rPr>
            <w:rFonts w:ascii="仿宋" w:eastAsia="仿宋" w:hAnsi="仿宋" w:cs="仿宋" w:hint="eastAsia"/>
            <w:lang w:eastAsia="zh-CN"/>
          </w:rPr>
          <w:t>一、打印耗材项目绩效评估</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29592" w:history="1">
        <w:r>
          <w:rPr>
            <w:rFonts w:ascii="仿宋" w:eastAsia="仿宋" w:hAnsi="仿宋" w:cs="仿宋" w:hint="eastAsia"/>
            <w:lang w:eastAsia="zh-CN"/>
          </w:rPr>
          <w:t>(一)、绩效评估指标</w:t>
        </w:r>
        <w:r>
          <w:tab/>
        </w:r>
        <w:r>
          <w:fldChar w:fldCharType="begin"/>
        </w:r>
        <w:r>
          <w:instrText xml:space="preserve"> PAGEREF _Toc29592 \h </w:instrText>
        </w:r>
        <w:r>
          <w:fldChar w:fldCharType="separate"/>
        </w:r>
        <w:r>
          <w:t>3</w:t>
        </w:r>
        <w:r>
          <w:fldChar w:fldCharType="end"/>
        </w:r>
      </w:hyperlink>
    </w:p>
    <w:p>
      <w:pPr>
        <w:pStyle w:val="TOC2"/>
        <w:tabs>
          <w:tab w:val="right" w:leader="dot" w:pos="8306"/>
        </w:tabs>
      </w:pPr>
      <w:hyperlink w:anchor="_Toc12455" w:history="1">
        <w:r>
          <w:rPr>
            <w:rFonts w:ascii="仿宋" w:eastAsia="仿宋" w:hAnsi="仿宋" w:cs="仿宋" w:hint="eastAsia"/>
            <w:lang w:eastAsia="zh-CN"/>
          </w:rPr>
          <w:t>(二)、绩效评估方法</w:t>
        </w:r>
        <w:r>
          <w:tab/>
        </w:r>
        <w:r>
          <w:fldChar w:fldCharType="begin"/>
        </w:r>
        <w:r>
          <w:instrText xml:space="preserve"> PAGEREF _Toc12455 \h </w:instrText>
        </w:r>
        <w:r>
          <w:fldChar w:fldCharType="separate"/>
        </w:r>
        <w:r>
          <w:t>4</w:t>
        </w:r>
        <w:r>
          <w:fldChar w:fldCharType="end"/>
        </w:r>
      </w:hyperlink>
    </w:p>
    <w:p>
      <w:pPr>
        <w:pStyle w:val="TOC2"/>
        <w:tabs>
          <w:tab w:val="right" w:leader="dot" w:pos="8306"/>
        </w:tabs>
      </w:pPr>
      <w:hyperlink w:anchor="_Toc147" w:history="1">
        <w:r>
          <w:rPr>
            <w:rFonts w:ascii="仿宋" w:eastAsia="仿宋" w:hAnsi="仿宋" w:cs="仿宋" w:hint="eastAsia"/>
            <w:lang w:eastAsia="zh-CN"/>
          </w:rPr>
          <w:t>(三)、绩效评估周期</w:t>
        </w:r>
        <w:r>
          <w:tab/>
        </w:r>
        <w:r>
          <w:fldChar w:fldCharType="begin"/>
        </w:r>
        <w:r>
          <w:instrText xml:space="preserve"> PAGEREF _Toc147 \h </w:instrText>
        </w:r>
        <w:r>
          <w:fldChar w:fldCharType="separate"/>
        </w:r>
        <w:r>
          <w:t>5</w:t>
        </w:r>
        <w:r>
          <w:fldChar w:fldCharType="end"/>
        </w:r>
      </w:hyperlink>
    </w:p>
    <w:p>
      <w:pPr>
        <w:pStyle w:val="TOC1"/>
        <w:tabs>
          <w:tab w:val="right" w:leader="dot" w:pos="8306"/>
        </w:tabs>
      </w:pPr>
      <w:hyperlink w:anchor="_Toc20086" w:history="1">
        <w:r>
          <w:rPr>
            <w:rFonts w:ascii="仿宋" w:eastAsia="仿宋" w:hAnsi="仿宋" w:cs="仿宋" w:hint="eastAsia"/>
            <w:lang w:eastAsia="zh-CN"/>
          </w:rPr>
          <w:t>二、打印耗材项目可持续发展</w:t>
        </w:r>
        <w:r>
          <w:tab/>
        </w:r>
        <w:r>
          <w:fldChar w:fldCharType="begin"/>
        </w:r>
        <w:r>
          <w:instrText xml:space="preserve"> PAGEREF _Toc20086 \h </w:instrText>
        </w:r>
        <w:r>
          <w:fldChar w:fldCharType="separate"/>
        </w:r>
        <w:r>
          <w:t>6</w:t>
        </w:r>
        <w:r>
          <w:fldChar w:fldCharType="end"/>
        </w:r>
      </w:hyperlink>
    </w:p>
    <w:p>
      <w:pPr>
        <w:pStyle w:val="TOC2"/>
        <w:tabs>
          <w:tab w:val="right" w:leader="dot" w:pos="8306"/>
        </w:tabs>
      </w:pPr>
      <w:hyperlink w:anchor="_Toc29445" w:history="1">
        <w:r>
          <w:rPr>
            <w:rFonts w:ascii="仿宋" w:eastAsia="仿宋" w:hAnsi="仿宋" w:cs="仿宋" w:hint="eastAsia"/>
            <w:lang w:eastAsia="zh-CN"/>
          </w:rPr>
          <w:t>(一)、可持续战略与实践</w:t>
        </w:r>
        <w:r>
          <w:tab/>
        </w:r>
        <w:r>
          <w:fldChar w:fldCharType="begin"/>
        </w:r>
        <w:r>
          <w:instrText xml:space="preserve"> PAGEREF _Toc29445 \h </w:instrText>
        </w:r>
        <w:r>
          <w:fldChar w:fldCharType="separate"/>
        </w:r>
        <w:r>
          <w:t>6</w:t>
        </w:r>
        <w:r>
          <w:fldChar w:fldCharType="end"/>
        </w:r>
      </w:hyperlink>
    </w:p>
    <w:p>
      <w:pPr>
        <w:pStyle w:val="TOC2"/>
        <w:tabs>
          <w:tab w:val="right" w:leader="dot" w:pos="8306"/>
        </w:tabs>
      </w:pPr>
      <w:hyperlink w:anchor="_Toc17697" w:history="1">
        <w:r>
          <w:rPr>
            <w:rFonts w:ascii="仿宋" w:eastAsia="仿宋" w:hAnsi="仿宋" w:cs="仿宋" w:hint="eastAsia"/>
            <w:lang w:eastAsia="zh-CN"/>
          </w:rPr>
          <w:t>(二)、环保与社会责任</w:t>
        </w:r>
        <w:r>
          <w:tab/>
        </w:r>
        <w:r>
          <w:fldChar w:fldCharType="begin"/>
        </w:r>
        <w:r>
          <w:instrText xml:space="preserve"> PAGEREF _Toc17697 \h </w:instrText>
        </w:r>
        <w:r>
          <w:fldChar w:fldCharType="separate"/>
        </w:r>
        <w:r>
          <w:t>7</w:t>
        </w:r>
        <w:r>
          <w:fldChar w:fldCharType="end"/>
        </w:r>
      </w:hyperlink>
    </w:p>
    <w:p>
      <w:pPr>
        <w:pStyle w:val="TOC1"/>
        <w:tabs>
          <w:tab w:val="right" w:leader="dot" w:pos="8306"/>
        </w:tabs>
      </w:pPr>
      <w:hyperlink w:anchor="_Toc4131" w:history="1">
        <w:r>
          <w:rPr>
            <w:rFonts w:ascii="仿宋" w:eastAsia="仿宋" w:hAnsi="仿宋" w:cs="仿宋" w:hint="eastAsia"/>
            <w:lang w:eastAsia="zh-CN"/>
          </w:rPr>
          <w:t>三、打印耗材项目建设单位说明</w:t>
        </w:r>
        <w:r>
          <w:tab/>
        </w:r>
        <w:r>
          <w:fldChar w:fldCharType="begin"/>
        </w:r>
        <w:r>
          <w:instrText xml:space="preserve"> PAGEREF _Toc4131 \h </w:instrText>
        </w:r>
        <w:r>
          <w:fldChar w:fldCharType="separate"/>
        </w:r>
        <w:r>
          <w:t>8</w:t>
        </w:r>
        <w:r>
          <w:fldChar w:fldCharType="end"/>
        </w:r>
      </w:hyperlink>
    </w:p>
    <w:p>
      <w:pPr>
        <w:pStyle w:val="TOC2"/>
        <w:tabs>
          <w:tab w:val="right" w:leader="dot" w:pos="8306"/>
        </w:tabs>
      </w:pPr>
      <w:hyperlink w:anchor="_Toc10507" w:history="1">
        <w:r>
          <w:rPr>
            <w:rFonts w:ascii="仿宋" w:eastAsia="仿宋" w:hAnsi="仿宋" w:cs="仿宋" w:hint="eastAsia"/>
            <w:lang w:eastAsia="zh-CN"/>
          </w:rPr>
          <w:t>(一)、打印耗材项目承办单位基本情况</w:t>
        </w:r>
        <w:r>
          <w:tab/>
        </w:r>
        <w:r>
          <w:fldChar w:fldCharType="begin"/>
        </w:r>
        <w:r>
          <w:instrText xml:space="preserve"> PAGEREF _Toc10507 \h </w:instrText>
        </w:r>
        <w:r>
          <w:fldChar w:fldCharType="separate"/>
        </w:r>
        <w:r>
          <w:t>8</w:t>
        </w:r>
        <w:r>
          <w:fldChar w:fldCharType="end"/>
        </w:r>
      </w:hyperlink>
    </w:p>
    <w:p>
      <w:pPr>
        <w:pStyle w:val="TOC2"/>
        <w:tabs>
          <w:tab w:val="right" w:leader="dot" w:pos="8306"/>
        </w:tabs>
      </w:pPr>
      <w:hyperlink w:anchor="_Toc30398" w:history="1">
        <w:r>
          <w:rPr>
            <w:rFonts w:ascii="仿宋" w:eastAsia="仿宋" w:hAnsi="仿宋" w:cs="仿宋" w:hint="eastAsia"/>
            <w:lang w:eastAsia="zh-CN"/>
          </w:rPr>
          <w:t>(二)、公司经济效益分析</w:t>
        </w:r>
        <w:r>
          <w:tab/>
        </w:r>
        <w:r>
          <w:fldChar w:fldCharType="begin"/>
        </w:r>
        <w:r>
          <w:instrText xml:space="preserve"> PAGEREF _Toc30398 \h </w:instrText>
        </w:r>
        <w:r>
          <w:fldChar w:fldCharType="separate"/>
        </w:r>
        <w:r>
          <w:t>8</w:t>
        </w:r>
        <w:r>
          <w:fldChar w:fldCharType="end"/>
        </w:r>
      </w:hyperlink>
    </w:p>
    <w:p>
      <w:pPr>
        <w:pStyle w:val="TOC1"/>
        <w:tabs>
          <w:tab w:val="right" w:leader="dot" w:pos="8306"/>
        </w:tabs>
      </w:pPr>
      <w:hyperlink w:anchor="_Toc29136" w:history="1">
        <w:r>
          <w:rPr>
            <w:rFonts w:ascii="仿宋" w:eastAsia="仿宋" w:hAnsi="仿宋" w:cs="仿宋" w:hint="eastAsia"/>
            <w:lang w:eastAsia="zh-CN"/>
          </w:rPr>
          <w:t>四、打印耗材项目文档管理</w:t>
        </w:r>
        <w:r>
          <w:tab/>
        </w:r>
        <w:r>
          <w:fldChar w:fldCharType="begin"/>
        </w:r>
        <w:r>
          <w:instrText xml:space="preserve"> PAGEREF _Toc29136 \h </w:instrText>
        </w:r>
        <w:r>
          <w:fldChar w:fldCharType="separate"/>
        </w:r>
        <w:r>
          <w:t>9</w:t>
        </w:r>
        <w:r>
          <w:fldChar w:fldCharType="end"/>
        </w:r>
      </w:hyperlink>
    </w:p>
    <w:p>
      <w:pPr>
        <w:pStyle w:val="TOC2"/>
        <w:tabs>
          <w:tab w:val="right" w:leader="dot" w:pos="8306"/>
        </w:tabs>
      </w:pPr>
      <w:hyperlink w:anchor="_Toc3020" w:history="1">
        <w:r>
          <w:rPr>
            <w:rFonts w:ascii="仿宋" w:eastAsia="仿宋" w:hAnsi="仿宋" w:cs="仿宋" w:hint="eastAsia"/>
            <w:lang w:eastAsia="zh-CN"/>
          </w:rPr>
          <w:t>(一)、文档编制与审查</w:t>
        </w:r>
        <w:r>
          <w:tab/>
        </w:r>
        <w:r>
          <w:fldChar w:fldCharType="begin"/>
        </w:r>
        <w:r>
          <w:instrText xml:space="preserve"> PAGEREF _Toc3020 \h </w:instrText>
        </w:r>
        <w:r>
          <w:fldChar w:fldCharType="separate"/>
        </w:r>
        <w:r>
          <w:t>9</w:t>
        </w:r>
        <w:r>
          <w:fldChar w:fldCharType="end"/>
        </w:r>
      </w:hyperlink>
    </w:p>
    <w:p>
      <w:pPr>
        <w:pStyle w:val="TOC2"/>
        <w:tabs>
          <w:tab w:val="right" w:leader="dot" w:pos="8306"/>
        </w:tabs>
      </w:pPr>
      <w:hyperlink w:anchor="_Toc13619" w:history="1">
        <w:r>
          <w:rPr>
            <w:rFonts w:ascii="仿宋" w:eastAsia="仿宋" w:hAnsi="仿宋" w:cs="仿宋" w:hint="eastAsia"/>
            <w:lang w:eastAsia="zh-CN"/>
          </w:rPr>
          <w:t>(二)、文档发布与分发</w:t>
        </w:r>
        <w:r>
          <w:tab/>
        </w:r>
        <w:r>
          <w:fldChar w:fldCharType="begin"/>
        </w:r>
        <w:r>
          <w:instrText xml:space="preserve"> PAGEREF _Toc13619 \h </w:instrText>
        </w:r>
        <w:r>
          <w:fldChar w:fldCharType="separate"/>
        </w:r>
        <w:r>
          <w:t>11</w:t>
        </w:r>
        <w:r>
          <w:fldChar w:fldCharType="end"/>
        </w:r>
      </w:hyperlink>
    </w:p>
    <w:p>
      <w:pPr>
        <w:pStyle w:val="TOC2"/>
        <w:tabs>
          <w:tab w:val="right" w:leader="dot" w:pos="8306"/>
        </w:tabs>
      </w:pPr>
      <w:hyperlink w:anchor="_Toc18459" w:history="1">
        <w:r>
          <w:rPr>
            <w:rFonts w:ascii="仿宋" w:eastAsia="仿宋" w:hAnsi="仿宋" w:cs="仿宋" w:hint="eastAsia"/>
            <w:lang w:eastAsia="zh-CN"/>
          </w:rPr>
          <w:t>(三)、文档存档与归档</w:t>
        </w:r>
        <w:r>
          <w:tab/>
        </w:r>
        <w:r>
          <w:fldChar w:fldCharType="begin"/>
        </w:r>
        <w:r>
          <w:instrText xml:space="preserve"> PAGEREF _Toc18459 \h </w:instrText>
        </w:r>
        <w:r>
          <w:fldChar w:fldCharType="separate"/>
        </w:r>
        <w:r>
          <w:t>11</w:t>
        </w:r>
        <w:r>
          <w:fldChar w:fldCharType="end"/>
        </w:r>
      </w:hyperlink>
    </w:p>
    <w:p>
      <w:pPr>
        <w:pStyle w:val="TOC1"/>
        <w:tabs>
          <w:tab w:val="right" w:leader="dot" w:pos="8306"/>
        </w:tabs>
      </w:pPr>
      <w:hyperlink w:anchor="_Toc17018" w:history="1">
        <w:r>
          <w:rPr>
            <w:rFonts w:ascii="仿宋" w:eastAsia="仿宋" w:hAnsi="仿宋" w:cs="仿宋" w:hint="eastAsia"/>
            <w:lang w:eastAsia="zh-CN"/>
          </w:rPr>
          <w:t>五、产品规划分析</w:t>
        </w:r>
        <w:r>
          <w:tab/>
        </w:r>
        <w:r>
          <w:fldChar w:fldCharType="begin"/>
        </w:r>
        <w:r>
          <w:instrText xml:space="preserve"> PAGEREF _Toc17018 \h </w:instrText>
        </w:r>
        <w:r>
          <w:fldChar w:fldCharType="separate"/>
        </w:r>
        <w:r>
          <w:t>13</w:t>
        </w:r>
        <w:r>
          <w:fldChar w:fldCharType="end"/>
        </w:r>
      </w:hyperlink>
    </w:p>
    <w:p>
      <w:pPr>
        <w:pStyle w:val="TOC2"/>
        <w:tabs>
          <w:tab w:val="right" w:leader="dot" w:pos="8306"/>
        </w:tabs>
      </w:pPr>
      <w:hyperlink w:anchor="_Toc22725" w:history="1">
        <w:r>
          <w:rPr>
            <w:rFonts w:ascii="仿宋" w:eastAsia="仿宋" w:hAnsi="仿宋" w:cs="仿宋" w:hint="eastAsia"/>
            <w:lang w:eastAsia="zh-CN"/>
          </w:rPr>
          <w:t>(一)、产品规划</w:t>
        </w:r>
        <w:r>
          <w:tab/>
        </w:r>
        <w:r>
          <w:fldChar w:fldCharType="begin"/>
        </w:r>
        <w:r>
          <w:instrText xml:space="preserve"> PAGEREF _Toc22725 \h </w:instrText>
        </w:r>
        <w:r>
          <w:fldChar w:fldCharType="separate"/>
        </w:r>
        <w:r>
          <w:t>13</w:t>
        </w:r>
        <w:r>
          <w:fldChar w:fldCharType="end"/>
        </w:r>
      </w:hyperlink>
    </w:p>
    <w:p>
      <w:pPr>
        <w:pStyle w:val="TOC2"/>
        <w:tabs>
          <w:tab w:val="right" w:leader="dot" w:pos="8306"/>
        </w:tabs>
      </w:pPr>
      <w:hyperlink w:anchor="_Toc27038" w:history="1">
        <w:r>
          <w:rPr>
            <w:rFonts w:ascii="仿宋" w:eastAsia="仿宋" w:hAnsi="仿宋" w:cs="仿宋" w:hint="eastAsia"/>
            <w:lang w:eastAsia="zh-CN"/>
          </w:rPr>
          <w:t>(二)、建设规模</w:t>
        </w:r>
        <w:r>
          <w:tab/>
        </w:r>
        <w:r>
          <w:fldChar w:fldCharType="begin"/>
        </w:r>
        <w:r>
          <w:instrText xml:space="preserve"> PAGEREF _Toc27038 \h </w:instrText>
        </w:r>
        <w:r>
          <w:fldChar w:fldCharType="separate"/>
        </w:r>
        <w:r>
          <w:t>13</w:t>
        </w:r>
        <w:r>
          <w:fldChar w:fldCharType="end"/>
        </w:r>
      </w:hyperlink>
    </w:p>
    <w:p>
      <w:pPr>
        <w:pStyle w:val="TOC1"/>
        <w:tabs>
          <w:tab w:val="right" w:leader="dot" w:pos="8306"/>
        </w:tabs>
      </w:pPr>
      <w:hyperlink w:anchor="_Toc20508" w:history="1">
        <w:r>
          <w:rPr>
            <w:rFonts w:ascii="仿宋" w:eastAsia="仿宋" w:hAnsi="仿宋" w:cs="仿宋" w:hint="eastAsia"/>
            <w:lang w:eastAsia="zh-CN"/>
          </w:rPr>
          <w:t>六、工艺说明</w:t>
        </w:r>
        <w:r>
          <w:tab/>
        </w:r>
        <w:r>
          <w:fldChar w:fldCharType="begin"/>
        </w:r>
        <w:r>
          <w:instrText xml:space="preserve"> PAGEREF _Toc20508 \h </w:instrText>
        </w:r>
        <w:r>
          <w:fldChar w:fldCharType="separate"/>
        </w:r>
        <w:r>
          <w:t>15</w:t>
        </w:r>
        <w:r>
          <w:fldChar w:fldCharType="end"/>
        </w:r>
      </w:hyperlink>
    </w:p>
    <w:p>
      <w:pPr>
        <w:pStyle w:val="TOC2"/>
        <w:tabs>
          <w:tab w:val="right" w:leader="dot" w:pos="8306"/>
        </w:tabs>
      </w:pPr>
      <w:hyperlink w:anchor="_Toc21746" w:history="1">
        <w:r>
          <w:rPr>
            <w:rFonts w:ascii="仿宋" w:eastAsia="仿宋" w:hAnsi="仿宋" w:cs="仿宋" w:hint="eastAsia"/>
            <w:lang w:eastAsia="zh-CN"/>
          </w:rPr>
          <w:t>(一)、技术管理特点</w:t>
        </w:r>
        <w:r>
          <w:tab/>
        </w:r>
        <w:r>
          <w:fldChar w:fldCharType="begin"/>
        </w:r>
        <w:r>
          <w:instrText xml:space="preserve"> PAGEREF _Toc21746 \h </w:instrText>
        </w:r>
        <w:r>
          <w:fldChar w:fldCharType="separate"/>
        </w:r>
        <w:r>
          <w:t>15</w:t>
        </w:r>
        <w:r>
          <w:fldChar w:fldCharType="end"/>
        </w:r>
      </w:hyperlink>
    </w:p>
    <w:p>
      <w:pPr>
        <w:pStyle w:val="TOC2"/>
        <w:tabs>
          <w:tab w:val="right" w:leader="dot" w:pos="8306"/>
        </w:tabs>
      </w:pPr>
      <w:hyperlink w:anchor="_Toc21292" w:history="1">
        <w:r>
          <w:rPr>
            <w:rFonts w:ascii="仿宋" w:eastAsia="仿宋" w:hAnsi="仿宋" w:cs="仿宋" w:hint="eastAsia"/>
            <w:lang w:eastAsia="zh-CN"/>
          </w:rPr>
          <w:t>(二)、打印耗材项目工艺技术设计方案</w:t>
        </w:r>
        <w:r>
          <w:tab/>
        </w:r>
        <w:r>
          <w:fldChar w:fldCharType="begin"/>
        </w:r>
        <w:r>
          <w:instrText xml:space="preserve"> PAGEREF _Toc21292 \h </w:instrText>
        </w:r>
        <w:r>
          <w:fldChar w:fldCharType="separate"/>
        </w:r>
        <w:r>
          <w:t>16</w:t>
        </w:r>
        <w:r>
          <w:fldChar w:fldCharType="end"/>
        </w:r>
      </w:hyperlink>
    </w:p>
    <w:p>
      <w:pPr>
        <w:pStyle w:val="TOC2"/>
        <w:tabs>
          <w:tab w:val="right" w:leader="dot" w:pos="8306"/>
        </w:tabs>
      </w:pPr>
      <w:hyperlink w:anchor="_Toc20797" w:history="1">
        <w:r>
          <w:rPr>
            <w:rFonts w:ascii="仿宋" w:eastAsia="仿宋" w:hAnsi="仿宋" w:cs="仿宋" w:hint="eastAsia"/>
            <w:lang w:eastAsia="zh-CN"/>
          </w:rPr>
          <w:t>(三)、设备选型方案</w:t>
        </w:r>
        <w:r>
          <w:tab/>
        </w:r>
        <w:r>
          <w:fldChar w:fldCharType="begin"/>
        </w:r>
        <w:r>
          <w:instrText xml:space="preserve"> PAGEREF _Toc20797 \h </w:instrText>
        </w:r>
        <w:r>
          <w:fldChar w:fldCharType="separate"/>
        </w:r>
        <w:r>
          <w:t>17</w:t>
        </w:r>
        <w:r>
          <w:fldChar w:fldCharType="end"/>
        </w:r>
      </w:hyperlink>
    </w:p>
    <w:p>
      <w:pPr>
        <w:pStyle w:val="TOC1"/>
        <w:tabs>
          <w:tab w:val="right" w:leader="dot" w:pos="8306"/>
        </w:tabs>
      </w:pPr>
      <w:hyperlink w:anchor="_Toc20478" w:history="1">
        <w:r>
          <w:rPr>
            <w:rFonts w:ascii="仿宋" w:eastAsia="仿宋" w:hAnsi="仿宋" w:cs="仿宋" w:hint="eastAsia"/>
            <w:lang w:eastAsia="zh-CN"/>
          </w:rPr>
          <w:t>七、打印耗材项目创新与研发</w:t>
        </w:r>
        <w:r>
          <w:tab/>
        </w:r>
        <w:r>
          <w:fldChar w:fldCharType="begin"/>
        </w:r>
        <w:r>
          <w:instrText xml:space="preserve"> PAGEREF _Toc20478 \h </w:instrText>
        </w:r>
        <w:r>
          <w:fldChar w:fldCharType="separate"/>
        </w:r>
        <w:r>
          <w:t>18</w:t>
        </w:r>
        <w:r>
          <w:fldChar w:fldCharType="end"/>
        </w:r>
      </w:hyperlink>
    </w:p>
    <w:p>
      <w:pPr>
        <w:pStyle w:val="TOC2"/>
        <w:tabs>
          <w:tab w:val="right" w:leader="dot" w:pos="8306"/>
        </w:tabs>
      </w:pPr>
      <w:hyperlink w:anchor="_Toc32594" w:history="1">
        <w:r>
          <w:rPr>
            <w:rFonts w:ascii="仿宋" w:eastAsia="仿宋" w:hAnsi="仿宋" w:cs="仿宋" w:hint="eastAsia"/>
            <w:lang w:eastAsia="zh-CN"/>
          </w:rPr>
          <w:t>(一)、创新策略与方向</w:t>
        </w:r>
        <w:r>
          <w:tab/>
        </w:r>
        <w:r>
          <w:fldChar w:fldCharType="begin"/>
        </w:r>
        <w:r>
          <w:instrText xml:space="preserve"> PAGEREF _Toc32594 \h </w:instrText>
        </w:r>
        <w:r>
          <w:fldChar w:fldCharType="separate"/>
        </w:r>
        <w:r>
          <w:t>18</w:t>
        </w:r>
        <w:r>
          <w:fldChar w:fldCharType="end"/>
        </w:r>
      </w:hyperlink>
    </w:p>
    <w:p>
      <w:pPr>
        <w:pStyle w:val="TOC2"/>
        <w:tabs>
          <w:tab w:val="right" w:leader="dot" w:pos="8306"/>
        </w:tabs>
      </w:pPr>
      <w:hyperlink w:anchor="_Toc27457" w:history="1">
        <w:r>
          <w:rPr>
            <w:rFonts w:ascii="仿宋" w:eastAsia="仿宋" w:hAnsi="仿宋" w:cs="仿宋" w:hint="eastAsia"/>
            <w:lang w:eastAsia="zh-CN"/>
          </w:rPr>
          <w:t>(二)、研发规划与投入</w:t>
        </w:r>
        <w:r>
          <w:tab/>
        </w:r>
        <w:r>
          <w:fldChar w:fldCharType="begin"/>
        </w:r>
        <w:r>
          <w:instrText xml:space="preserve"> PAGEREF _Toc27457 \h </w:instrText>
        </w:r>
        <w:r>
          <w:fldChar w:fldCharType="separate"/>
        </w:r>
        <w:r>
          <w:t>20</w:t>
        </w:r>
        <w:r>
          <w:fldChar w:fldCharType="end"/>
        </w:r>
      </w:hyperlink>
    </w:p>
    <w:p>
      <w:pPr>
        <w:pStyle w:val="TOC1"/>
        <w:tabs>
          <w:tab w:val="right" w:leader="dot" w:pos="8306"/>
        </w:tabs>
      </w:pPr>
      <w:hyperlink w:anchor="_Toc934" w:history="1">
        <w:r>
          <w:rPr>
            <w:rFonts w:ascii="仿宋" w:eastAsia="仿宋" w:hAnsi="仿宋" w:cs="仿宋" w:hint="eastAsia"/>
            <w:lang w:eastAsia="zh-CN"/>
          </w:rPr>
          <w:t>八、打印耗材项目风险管理</w:t>
        </w:r>
        <w:r>
          <w:tab/>
        </w:r>
        <w:r>
          <w:fldChar w:fldCharType="begin"/>
        </w:r>
        <w:r>
          <w:instrText xml:space="preserve"> PAGEREF _Toc934 \h </w:instrText>
        </w:r>
        <w:r>
          <w:fldChar w:fldCharType="separate"/>
        </w:r>
        <w:r>
          <w:t>21</w:t>
        </w:r>
        <w:r>
          <w:fldChar w:fldCharType="end"/>
        </w:r>
      </w:hyperlink>
    </w:p>
    <w:p>
      <w:pPr>
        <w:pStyle w:val="TOC2"/>
        <w:tabs>
          <w:tab w:val="right" w:leader="dot" w:pos="8306"/>
        </w:tabs>
      </w:pPr>
      <w:hyperlink w:anchor="_Toc2060" w:history="1">
        <w:r>
          <w:rPr>
            <w:rFonts w:ascii="仿宋" w:eastAsia="仿宋" w:hAnsi="仿宋" w:cs="仿宋" w:hint="eastAsia"/>
            <w:lang w:eastAsia="zh-CN"/>
          </w:rPr>
          <w:t>(一)、风险识别与评估</w:t>
        </w:r>
        <w:r>
          <w:tab/>
        </w:r>
        <w:r>
          <w:fldChar w:fldCharType="begin"/>
        </w:r>
        <w:r>
          <w:instrText xml:space="preserve"> PAGEREF _Toc2060 \h </w:instrText>
        </w:r>
        <w:r>
          <w:fldChar w:fldCharType="separate"/>
        </w:r>
        <w:r>
          <w:t>21</w:t>
        </w:r>
        <w:r>
          <w:fldChar w:fldCharType="end"/>
        </w:r>
      </w:hyperlink>
    </w:p>
    <w:p>
      <w:pPr>
        <w:pStyle w:val="TOC2"/>
        <w:tabs>
          <w:tab w:val="right" w:leader="dot" w:pos="8306"/>
        </w:tabs>
      </w:pPr>
      <w:hyperlink w:anchor="_Toc11140" w:history="1">
        <w:r>
          <w:rPr>
            <w:rFonts w:ascii="仿宋" w:eastAsia="仿宋" w:hAnsi="仿宋" w:cs="仿宋" w:hint="eastAsia"/>
            <w:lang w:eastAsia="zh-CN"/>
          </w:rPr>
          <w:t>(二)、风险应对策略</w:t>
        </w:r>
        <w:r>
          <w:tab/>
        </w:r>
        <w:r>
          <w:fldChar w:fldCharType="begin"/>
        </w:r>
        <w:r>
          <w:instrText xml:space="preserve"> PAGEREF _Toc11140 \h </w:instrText>
        </w:r>
        <w:r>
          <w:fldChar w:fldCharType="separate"/>
        </w:r>
        <w:r>
          <w:t>23</w:t>
        </w:r>
        <w:r>
          <w:fldChar w:fldCharType="end"/>
        </w:r>
      </w:hyperlink>
    </w:p>
    <w:p>
      <w:pPr>
        <w:pStyle w:val="TOC2"/>
        <w:tabs>
          <w:tab w:val="right" w:leader="dot" w:pos="8306"/>
        </w:tabs>
      </w:pPr>
      <w:hyperlink w:anchor="_Toc8914" w:history="1">
        <w:r>
          <w:rPr>
            <w:rFonts w:ascii="仿宋" w:eastAsia="仿宋" w:hAnsi="仿宋" w:cs="仿宋" w:hint="eastAsia"/>
            <w:lang w:eastAsia="zh-CN"/>
          </w:rPr>
          <w:t>(三)、风险监控与控制</w:t>
        </w:r>
        <w:r>
          <w:tab/>
        </w:r>
        <w:r>
          <w:fldChar w:fldCharType="begin"/>
        </w:r>
        <w:r>
          <w:instrText xml:space="preserve"> PAGEREF _Toc8914 \h </w:instrText>
        </w:r>
        <w:r>
          <w:fldChar w:fldCharType="separate"/>
        </w:r>
        <w:r>
          <w:t>24</w:t>
        </w:r>
        <w:r>
          <w:fldChar w:fldCharType="end"/>
        </w:r>
      </w:hyperlink>
    </w:p>
    <w:p>
      <w:pPr>
        <w:pStyle w:val="TOC1"/>
        <w:tabs>
          <w:tab w:val="right" w:leader="dot" w:pos="8306"/>
        </w:tabs>
      </w:pPr>
      <w:hyperlink w:anchor="_Toc31931" w:history="1">
        <w:r>
          <w:rPr>
            <w:rFonts w:ascii="仿宋" w:eastAsia="仿宋" w:hAnsi="仿宋" w:cs="仿宋" w:hint="eastAsia"/>
            <w:lang w:eastAsia="zh-CN"/>
          </w:rPr>
          <w:t>九、打印耗材项目环境影响分析</w:t>
        </w:r>
        <w:r>
          <w:tab/>
        </w:r>
        <w:r>
          <w:fldChar w:fldCharType="begin"/>
        </w:r>
        <w:r>
          <w:instrText xml:space="preserve"> PAGEREF _Toc31931 \h </w:instrText>
        </w:r>
        <w:r>
          <w:fldChar w:fldCharType="separate"/>
        </w:r>
        <w:r>
          <w:t>25</w:t>
        </w:r>
        <w:r>
          <w:fldChar w:fldCharType="end"/>
        </w:r>
      </w:hyperlink>
    </w:p>
    <w:p>
      <w:pPr>
        <w:pStyle w:val="TOC2"/>
        <w:tabs>
          <w:tab w:val="right" w:leader="dot" w:pos="8306"/>
        </w:tabs>
      </w:pPr>
      <w:hyperlink w:anchor="_Toc16568" w:history="1">
        <w:r>
          <w:rPr>
            <w:rFonts w:ascii="仿宋" w:eastAsia="仿宋" w:hAnsi="仿宋" w:cs="仿宋" w:hint="eastAsia"/>
            <w:lang w:eastAsia="zh-CN"/>
          </w:rPr>
          <w:t>(一)、建设区域环境质量现状</w:t>
        </w:r>
        <w:r>
          <w:tab/>
        </w:r>
        <w:r>
          <w:fldChar w:fldCharType="begin"/>
        </w:r>
        <w:r>
          <w:instrText xml:space="preserve"> PAGEREF _Toc16568 \h </w:instrText>
        </w:r>
        <w:r>
          <w:fldChar w:fldCharType="separate"/>
        </w:r>
        <w:r>
          <w:t>25</w:t>
        </w:r>
        <w:r>
          <w:fldChar w:fldCharType="end"/>
        </w:r>
      </w:hyperlink>
    </w:p>
    <w:p>
      <w:pPr>
        <w:pStyle w:val="TOC2"/>
        <w:tabs>
          <w:tab w:val="right" w:leader="dot" w:pos="8306"/>
        </w:tabs>
      </w:pPr>
      <w:hyperlink w:anchor="_Toc3079" w:history="1">
        <w:r>
          <w:rPr>
            <w:rFonts w:ascii="仿宋" w:eastAsia="仿宋" w:hAnsi="仿宋" w:cs="仿宋" w:hint="eastAsia"/>
            <w:lang w:eastAsia="zh-CN"/>
          </w:rPr>
          <w:t>(二)、建设期环境保护</w:t>
        </w:r>
        <w:r>
          <w:tab/>
        </w:r>
        <w:r>
          <w:fldChar w:fldCharType="begin"/>
        </w:r>
        <w:r>
          <w:instrText xml:space="preserve"> PAGEREF _Toc3079 \h </w:instrText>
        </w:r>
        <w:r>
          <w:fldChar w:fldCharType="separate"/>
        </w:r>
        <w:r>
          <w:t>27</w:t>
        </w:r>
        <w:r>
          <w:fldChar w:fldCharType="end"/>
        </w:r>
      </w:hyperlink>
    </w:p>
    <w:p>
      <w:pPr>
        <w:pStyle w:val="TOC2"/>
        <w:tabs>
          <w:tab w:val="right" w:leader="dot" w:pos="8306"/>
        </w:tabs>
      </w:pPr>
      <w:hyperlink w:anchor="_Toc32502" w:history="1">
        <w:r>
          <w:rPr>
            <w:rFonts w:ascii="仿宋" w:eastAsia="仿宋" w:hAnsi="仿宋" w:cs="仿宋" w:hint="eastAsia"/>
            <w:lang w:eastAsia="zh-CN"/>
          </w:rPr>
          <w:t>(三)、运营期环境保护</w:t>
        </w:r>
        <w:r>
          <w:tab/>
        </w:r>
        <w:r>
          <w:fldChar w:fldCharType="begin"/>
        </w:r>
        <w:r>
          <w:instrText xml:space="preserve"> PAGEREF _Toc32502 \h </w:instrText>
        </w:r>
        <w:r>
          <w:fldChar w:fldCharType="separate"/>
        </w:r>
        <w:r>
          <w:t>28</w:t>
        </w:r>
        <w:r>
          <w:fldChar w:fldCharType="end"/>
        </w:r>
      </w:hyperlink>
    </w:p>
    <w:p>
      <w:pPr>
        <w:pStyle w:val="TOC2"/>
        <w:tabs>
          <w:tab w:val="right" w:leader="dot" w:pos="8306"/>
        </w:tabs>
      </w:pPr>
      <w:hyperlink w:anchor="_Toc6022" w:history="1">
        <w:r>
          <w:rPr>
            <w:rFonts w:ascii="仿宋" w:eastAsia="仿宋" w:hAnsi="仿宋" w:cs="仿宋" w:hint="eastAsia"/>
            <w:lang w:eastAsia="zh-CN"/>
          </w:rPr>
          <w:t>(四)、打印耗材项目建设对区域经济的影响</w:t>
        </w:r>
        <w:r>
          <w:tab/>
        </w:r>
        <w:r>
          <w:fldChar w:fldCharType="begin"/>
        </w:r>
        <w:r>
          <w:instrText xml:space="preserve"> PAGEREF _Toc6022 \h </w:instrText>
        </w:r>
        <w:r>
          <w:fldChar w:fldCharType="separate"/>
        </w:r>
        <w:r>
          <w:t>29</w:t>
        </w:r>
        <w:r>
          <w:fldChar w:fldCharType="end"/>
        </w:r>
      </w:hyperlink>
    </w:p>
    <w:p>
      <w:pPr>
        <w:pStyle w:val="TOC2"/>
        <w:tabs>
          <w:tab w:val="right" w:leader="dot" w:pos="8306"/>
        </w:tabs>
      </w:pPr>
      <w:hyperlink w:anchor="_Toc27114" w:history="1">
        <w:r>
          <w:rPr>
            <w:rFonts w:ascii="仿宋" w:eastAsia="仿宋" w:hAnsi="仿宋" w:cs="仿宋" w:hint="eastAsia"/>
            <w:lang w:eastAsia="zh-CN"/>
          </w:rPr>
          <w:t>(五)、废弃物处理</w:t>
        </w:r>
        <w:r>
          <w:tab/>
        </w:r>
        <w:r>
          <w:fldChar w:fldCharType="begin"/>
        </w:r>
        <w:r>
          <w:instrText xml:space="preserve"> PAGEREF _Toc27114 \h </w:instrText>
        </w:r>
        <w:r>
          <w:fldChar w:fldCharType="separate"/>
        </w:r>
        <w:r>
          <w:t>31</w:t>
        </w:r>
        <w:r>
          <w:fldChar w:fldCharType="end"/>
        </w:r>
      </w:hyperlink>
    </w:p>
    <w:p>
      <w:pPr>
        <w:pStyle w:val="TOC2"/>
        <w:tabs>
          <w:tab w:val="right" w:leader="dot" w:pos="8306"/>
        </w:tabs>
      </w:pPr>
      <w:hyperlink w:anchor="_Toc3567" w:history="1">
        <w:r>
          <w:rPr>
            <w:rFonts w:ascii="仿宋" w:eastAsia="仿宋" w:hAnsi="仿宋" w:cs="仿宋" w:hint="eastAsia"/>
            <w:lang w:eastAsia="zh-CN"/>
          </w:rPr>
          <w:t>(六)、特殊环境影响分析</w:t>
        </w:r>
        <w:r>
          <w:tab/>
        </w:r>
        <w:r>
          <w:fldChar w:fldCharType="begin"/>
        </w:r>
        <w:r>
          <w:instrText xml:space="preserve"> PAGEREF _Toc3567 \h </w:instrText>
        </w:r>
        <w:r>
          <w:fldChar w:fldCharType="separate"/>
        </w:r>
        <w:r>
          <w:t>32</w:t>
        </w:r>
        <w:r>
          <w:fldChar w:fldCharType="end"/>
        </w:r>
      </w:hyperlink>
    </w:p>
    <w:p>
      <w:pPr>
        <w:pStyle w:val="TOC2"/>
        <w:tabs>
          <w:tab w:val="right" w:leader="dot" w:pos="8306"/>
        </w:tabs>
      </w:pPr>
      <w:hyperlink w:anchor="_Toc16894" w:history="1">
        <w:r>
          <w:rPr>
            <w:rFonts w:ascii="仿宋" w:eastAsia="仿宋" w:hAnsi="仿宋" w:cs="仿宋" w:hint="eastAsia"/>
            <w:lang w:eastAsia="zh-CN"/>
          </w:rPr>
          <w:t>(七)、清洁生产</w:t>
        </w:r>
        <w:r>
          <w:tab/>
        </w:r>
        <w:r>
          <w:fldChar w:fldCharType="begin"/>
        </w:r>
        <w:r>
          <w:instrText xml:space="preserve"> PAGEREF _Toc16894 \h </w:instrText>
        </w:r>
        <w:r>
          <w:fldChar w:fldCharType="separate"/>
        </w:r>
        <w:r>
          <w:t>34</w:t>
        </w:r>
        <w:r>
          <w:fldChar w:fldCharType="end"/>
        </w:r>
      </w:hyperlink>
    </w:p>
    <w:p>
      <w:pPr>
        <w:pStyle w:val="TOC2"/>
        <w:tabs>
          <w:tab w:val="right" w:leader="dot" w:pos="8306"/>
        </w:tabs>
      </w:pPr>
      <w:hyperlink w:anchor="_Toc12392" w:history="1">
        <w:r>
          <w:rPr>
            <w:rFonts w:ascii="仿宋" w:eastAsia="仿宋" w:hAnsi="仿宋" w:cs="仿宋" w:hint="eastAsia"/>
            <w:lang w:eastAsia="zh-CN"/>
          </w:rPr>
          <w:t>(八)、环境保护综合评价</w:t>
        </w:r>
        <w:r>
          <w:tab/>
        </w:r>
        <w:r>
          <w:fldChar w:fldCharType="begin"/>
        </w:r>
        <w:r>
          <w:instrText xml:space="preserve"> PAGEREF _Toc12392 \h </w:instrText>
        </w:r>
        <w:r>
          <w:fldChar w:fldCharType="separate"/>
        </w:r>
        <w:r>
          <w:t>35</w:t>
        </w:r>
        <w:r>
          <w:fldChar w:fldCharType="end"/>
        </w:r>
      </w:hyperlink>
    </w:p>
    <w:p>
      <w:pPr>
        <w:pStyle w:val="TOC1"/>
        <w:tabs>
          <w:tab w:val="right" w:leader="dot" w:pos="8306"/>
        </w:tabs>
      </w:pPr>
      <w:hyperlink w:anchor="_Toc17560" w:history="1">
        <w:r>
          <w:rPr>
            <w:rFonts w:ascii="仿宋" w:eastAsia="仿宋" w:hAnsi="仿宋" w:cs="仿宋" w:hint="eastAsia"/>
            <w:lang w:eastAsia="zh-CN"/>
          </w:rPr>
          <w:t>十、打印耗材项目人力资源管理</w:t>
        </w:r>
        <w:r>
          <w:tab/>
        </w:r>
        <w:r>
          <w:fldChar w:fldCharType="begin"/>
        </w:r>
        <w:r>
          <w:instrText xml:space="preserve"> PAGEREF _Toc17560 \h </w:instrText>
        </w:r>
        <w:r>
          <w:fldChar w:fldCharType="separate"/>
        </w:r>
        <w:r>
          <w:t>36</w:t>
        </w:r>
        <w:r>
          <w:fldChar w:fldCharType="end"/>
        </w:r>
      </w:hyperlink>
    </w:p>
    <w:p>
      <w:pPr>
        <w:pStyle w:val="TOC2"/>
        <w:tabs>
          <w:tab w:val="right" w:leader="dot" w:pos="8306"/>
        </w:tabs>
      </w:pPr>
      <w:hyperlink w:anchor="_Toc11310" w:history="1">
        <w:r>
          <w:rPr>
            <w:rFonts w:ascii="仿宋" w:eastAsia="仿宋" w:hAnsi="仿宋" w:cs="仿宋" w:hint="eastAsia"/>
            <w:lang w:eastAsia="zh-CN"/>
          </w:rPr>
          <w:t>(一)、建立健全的预算管理制度</w:t>
        </w:r>
        <w:r>
          <w:tab/>
        </w:r>
        <w:r>
          <w:fldChar w:fldCharType="begin"/>
        </w:r>
        <w:r>
          <w:instrText xml:space="preserve"> PAGEREF _Toc11310 \h </w:instrText>
        </w:r>
        <w:r>
          <w:fldChar w:fldCharType="separate"/>
        </w:r>
        <w:r>
          <w:t>36</w:t>
        </w:r>
        <w:r>
          <w:fldChar w:fldCharType="end"/>
        </w:r>
      </w:hyperlink>
    </w:p>
    <w:p>
      <w:pPr>
        <w:pStyle w:val="TOC2"/>
        <w:tabs>
          <w:tab w:val="right" w:leader="dot" w:pos="8306"/>
        </w:tabs>
      </w:pPr>
      <w:hyperlink w:anchor="_Toc425" w:history="1">
        <w:r>
          <w:rPr>
            <w:rFonts w:ascii="仿宋" w:eastAsia="仿宋" w:hAnsi="仿宋" w:cs="仿宋" w:hint="eastAsia"/>
            <w:lang w:eastAsia="zh-CN"/>
          </w:rPr>
          <w:t>(二)、加强资金流动监控</w:t>
        </w:r>
        <w:r>
          <w:tab/>
        </w:r>
        <w:r>
          <w:fldChar w:fldCharType="begin"/>
        </w:r>
        <w:r>
          <w:instrText xml:space="preserve"> PAGEREF _Toc425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15" w:history="1">
        <w:r>
          <w:rPr>
            <w:rFonts w:ascii="仿宋" w:eastAsia="仿宋" w:hAnsi="仿宋" w:cs="仿宋" w:hint="eastAsia"/>
            <w:lang w:eastAsia="zh-CN"/>
          </w:rPr>
          <w:t>(三)、制定完善的风险控制机制</w:t>
        </w:r>
        <w:r>
          <w:tab/>
        </w:r>
        <w:r>
          <w:fldChar w:fldCharType="begin"/>
        </w:r>
        <w:r>
          <w:instrText xml:space="preserve"> PAGEREF _Toc12915 \h </w:instrText>
        </w:r>
        <w:r>
          <w:fldChar w:fldCharType="separate"/>
        </w:r>
        <w:r>
          <w:t>39</w:t>
        </w:r>
        <w:r>
          <w:fldChar w:fldCharType="end"/>
        </w:r>
      </w:hyperlink>
    </w:p>
    <w:p>
      <w:pPr>
        <w:pStyle w:val="TOC2"/>
        <w:tabs>
          <w:tab w:val="right" w:leader="dot" w:pos="8306"/>
        </w:tabs>
      </w:pPr>
      <w:hyperlink w:anchor="_Toc19095" w:history="1">
        <w:r>
          <w:rPr>
            <w:rFonts w:ascii="仿宋" w:eastAsia="仿宋" w:hAnsi="仿宋" w:cs="仿宋" w:hint="eastAsia"/>
            <w:lang w:eastAsia="zh-CN"/>
          </w:rPr>
          <w:t>(四)、优化成本管理</w:t>
        </w:r>
        <w:r>
          <w:tab/>
        </w:r>
        <w:r>
          <w:fldChar w:fldCharType="begin"/>
        </w:r>
        <w:r>
          <w:instrText xml:space="preserve"> PAGEREF _Toc19095 \h </w:instrText>
        </w:r>
        <w:r>
          <w:fldChar w:fldCharType="separate"/>
        </w:r>
        <w:r>
          <w:t>40</w:t>
        </w:r>
        <w:r>
          <w:fldChar w:fldCharType="end"/>
        </w:r>
      </w:hyperlink>
    </w:p>
    <w:p>
      <w:pPr>
        <w:pStyle w:val="TOC1"/>
        <w:tabs>
          <w:tab w:val="right" w:leader="dot" w:pos="8306"/>
        </w:tabs>
      </w:pPr>
      <w:hyperlink w:anchor="_Toc2067" w:history="1">
        <w:r>
          <w:rPr>
            <w:rFonts w:ascii="仿宋" w:eastAsia="仿宋" w:hAnsi="仿宋" w:cs="仿宋" w:hint="eastAsia"/>
            <w:lang w:eastAsia="zh-CN"/>
          </w:rPr>
          <w:t>十一、打印耗材项目计划安排</w:t>
        </w:r>
        <w:r>
          <w:tab/>
        </w:r>
        <w:r>
          <w:fldChar w:fldCharType="begin"/>
        </w:r>
        <w:r>
          <w:instrText xml:space="preserve"> PAGEREF _Toc2067 \h </w:instrText>
        </w:r>
        <w:r>
          <w:fldChar w:fldCharType="separate"/>
        </w:r>
        <w:r>
          <w:t>41</w:t>
        </w:r>
        <w:r>
          <w:fldChar w:fldCharType="end"/>
        </w:r>
      </w:hyperlink>
    </w:p>
    <w:p>
      <w:pPr>
        <w:pStyle w:val="TOC2"/>
        <w:tabs>
          <w:tab w:val="right" w:leader="dot" w:pos="8306"/>
        </w:tabs>
      </w:pPr>
      <w:hyperlink w:anchor="_Toc28055" w:history="1">
        <w:r>
          <w:rPr>
            <w:rFonts w:ascii="仿宋" w:eastAsia="仿宋" w:hAnsi="仿宋" w:cs="仿宋" w:hint="eastAsia"/>
            <w:lang w:eastAsia="zh-CN"/>
          </w:rPr>
          <w:t>(一)、建设周期</w:t>
        </w:r>
        <w:r>
          <w:tab/>
        </w:r>
        <w:r>
          <w:fldChar w:fldCharType="begin"/>
        </w:r>
        <w:r>
          <w:instrText xml:space="preserve"> PAGEREF _Toc28055 \h </w:instrText>
        </w:r>
        <w:r>
          <w:fldChar w:fldCharType="separate"/>
        </w:r>
        <w:r>
          <w:t>41</w:t>
        </w:r>
        <w:r>
          <w:fldChar w:fldCharType="end"/>
        </w:r>
      </w:hyperlink>
    </w:p>
    <w:p>
      <w:pPr>
        <w:pStyle w:val="TOC2"/>
        <w:tabs>
          <w:tab w:val="right" w:leader="dot" w:pos="8306"/>
        </w:tabs>
      </w:pPr>
      <w:hyperlink w:anchor="_Toc5140" w:history="1">
        <w:r>
          <w:rPr>
            <w:rFonts w:ascii="仿宋" w:eastAsia="仿宋" w:hAnsi="仿宋" w:cs="仿宋" w:hint="eastAsia"/>
            <w:lang w:eastAsia="zh-CN"/>
          </w:rPr>
          <w:t>(二)、建设进度</w:t>
        </w:r>
        <w:r>
          <w:tab/>
        </w:r>
        <w:r>
          <w:fldChar w:fldCharType="begin"/>
        </w:r>
        <w:r>
          <w:instrText xml:space="preserve"> PAGEREF _Toc5140 \h </w:instrText>
        </w:r>
        <w:r>
          <w:fldChar w:fldCharType="separate"/>
        </w:r>
        <w:r>
          <w:t>42</w:t>
        </w:r>
        <w:r>
          <w:fldChar w:fldCharType="end"/>
        </w:r>
      </w:hyperlink>
    </w:p>
    <w:p>
      <w:pPr>
        <w:pStyle w:val="TOC2"/>
        <w:tabs>
          <w:tab w:val="right" w:leader="dot" w:pos="8306"/>
        </w:tabs>
      </w:pPr>
      <w:hyperlink w:anchor="_Toc18609" w:history="1">
        <w:r>
          <w:rPr>
            <w:rFonts w:ascii="仿宋" w:eastAsia="仿宋" w:hAnsi="仿宋" w:cs="仿宋" w:hint="eastAsia"/>
            <w:lang w:eastAsia="zh-CN"/>
          </w:rPr>
          <w:t>(三)、进度安排注意事项</w:t>
        </w:r>
        <w:r>
          <w:tab/>
        </w:r>
        <w:r>
          <w:fldChar w:fldCharType="begin"/>
        </w:r>
        <w:r>
          <w:instrText xml:space="preserve"> PAGEREF _Toc18609 \h </w:instrText>
        </w:r>
        <w:r>
          <w:fldChar w:fldCharType="separate"/>
        </w:r>
        <w:r>
          <w:t>43</w:t>
        </w:r>
        <w:r>
          <w:fldChar w:fldCharType="end"/>
        </w:r>
      </w:hyperlink>
    </w:p>
    <w:p>
      <w:pPr>
        <w:pStyle w:val="TOC2"/>
        <w:tabs>
          <w:tab w:val="right" w:leader="dot" w:pos="8306"/>
        </w:tabs>
      </w:pPr>
      <w:hyperlink w:anchor="_Toc27408" w:history="1">
        <w:r>
          <w:rPr>
            <w:rFonts w:ascii="仿宋" w:eastAsia="仿宋" w:hAnsi="仿宋" w:cs="仿宋" w:hint="eastAsia"/>
            <w:lang w:eastAsia="zh-CN"/>
          </w:rPr>
          <w:t>(四)、人力资源配置</w:t>
        </w:r>
        <w:r>
          <w:tab/>
        </w:r>
        <w:r>
          <w:fldChar w:fldCharType="begin"/>
        </w:r>
        <w:r>
          <w:instrText xml:space="preserve"> PAGEREF _Toc27408 \h </w:instrText>
        </w:r>
        <w:r>
          <w:fldChar w:fldCharType="separate"/>
        </w:r>
        <w:r>
          <w:t>45</w:t>
        </w:r>
        <w:r>
          <w:fldChar w:fldCharType="end"/>
        </w:r>
      </w:hyperlink>
    </w:p>
    <w:p>
      <w:pPr>
        <w:pStyle w:val="TOC1"/>
        <w:tabs>
          <w:tab w:val="right" w:leader="dot" w:pos="8306"/>
        </w:tabs>
      </w:pPr>
      <w:hyperlink w:anchor="_Toc23040" w:history="1">
        <w:r>
          <w:rPr>
            <w:rFonts w:ascii="仿宋" w:eastAsia="仿宋" w:hAnsi="仿宋" w:cs="仿宋" w:hint="eastAsia"/>
            <w:lang w:eastAsia="zh-CN"/>
          </w:rPr>
          <w:t>十二、生产安全保护</w:t>
        </w:r>
        <w:r>
          <w:tab/>
        </w:r>
        <w:r>
          <w:fldChar w:fldCharType="begin"/>
        </w:r>
        <w:r>
          <w:instrText xml:space="preserve"> PAGEREF _Toc23040 \h </w:instrText>
        </w:r>
        <w:r>
          <w:fldChar w:fldCharType="separate"/>
        </w:r>
        <w:r>
          <w:t>45</w:t>
        </w:r>
        <w:r>
          <w:fldChar w:fldCharType="end"/>
        </w:r>
      </w:hyperlink>
    </w:p>
    <w:p>
      <w:pPr>
        <w:pStyle w:val="TOC2"/>
        <w:tabs>
          <w:tab w:val="right" w:leader="dot" w:pos="8306"/>
        </w:tabs>
      </w:pPr>
      <w:hyperlink w:anchor="_Toc1781" w:history="1">
        <w:r>
          <w:rPr>
            <w:rFonts w:ascii="仿宋" w:eastAsia="仿宋" w:hAnsi="仿宋" w:cs="仿宋" w:hint="eastAsia"/>
            <w:lang w:eastAsia="zh-CN"/>
          </w:rPr>
          <w:t>(一)、消防安全</w:t>
        </w:r>
        <w:r>
          <w:tab/>
        </w:r>
        <w:r>
          <w:fldChar w:fldCharType="begin"/>
        </w:r>
        <w:r>
          <w:instrText xml:space="preserve"> PAGEREF _Toc1781 \h </w:instrText>
        </w:r>
        <w:r>
          <w:fldChar w:fldCharType="separate"/>
        </w:r>
        <w:r>
          <w:t>45</w:t>
        </w:r>
        <w:r>
          <w:fldChar w:fldCharType="end"/>
        </w:r>
      </w:hyperlink>
    </w:p>
    <w:p>
      <w:pPr>
        <w:pStyle w:val="TOC2"/>
        <w:tabs>
          <w:tab w:val="right" w:leader="dot" w:pos="8306"/>
        </w:tabs>
      </w:pPr>
      <w:hyperlink w:anchor="_Toc24311" w:history="1">
        <w:r>
          <w:rPr>
            <w:rFonts w:ascii="仿宋" w:eastAsia="仿宋" w:hAnsi="仿宋" w:cs="仿宋" w:hint="eastAsia"/>
            <w:lang w:eastAsia="zh-CN"/>
          </w:rPr>
          <w:t>(二)、防火防爆总图布置措施</w:t>
        </w:r>
        <w:r>
          <w:tab/>
        </w:r>
        <w:r>
          <w:fldChar w:fldCharType="begin"/>
        </w:r>
        <w:r>
          <w:instrText xml:space="preserve"> PAGEREF _Toc24311 \h </w:instrText>
        </w:r>
        <w:r>
          <w:fldChar w:fldCharType="separate"/>
        </w:r>
        <w:r>
          <w:t>47</w:t>
        </w:r>
        <w:r>
          <w:fldChar w:fldCharType="end"/>
        </w:r>
      </w:hyperlink>
    </w:p>
    <w:p>
      <w:pPr>
        <w:pStyle w:val="TOC2"/>
        <w:tabs>
          <w:tab w:val="right" w:leader="dot" w:pos="8306"/>
        </w:tabs>
      </w:pPr>
      <w:hyperlink w:anchor="_Toc5568" w:history="1">
        <w:r>
          <w:rPr>
            <w:rFonts w:ascii="仿宋" w:eastAsia="仿宋" w:hAnsi="仿宋" w:cs="仿宋" w:hint="eastAsia"/>
            <w:lang w:eastAsia="zh-CN"/>
          </w:rPr>
          <w:t>(三)、自然灾害防范措施</w:t>
        </w:r>
        <w:r>
          <w:tab/>
        </w:r>
        <w:r>
          <w:fldChar w:fldCharType="begin"/>
        </w:r>
        <w:r>
          <w:instrText xml:space="preserve"> PAGEREF _Toc5568 \h </w:instrText>
        </w:r>
        <w:r>
          <w:fldChar w:fldCharType="separate"/>
        </w:r>
        <w:r>
          <w:t>48</w:t>
        </w:r>
        <w:r>
          <w:fldChar w:fldCharType="end"/>
        </w:r>
      </w:hyperlink>
    </w:p>
    <w:p>
      <w:pPr>
        <w:pStyle w:val="TOC2"/>
        <w:tabs>
          <w:tab w:val="right" w:leader="dot" w:pos="8306"/>
        </w:tabs>
      </w:pPr>
      <w:hyperlink w:anchor="_Toc25254" w:history="1">
        <w:r>
          <w:rPr>
            <w:rFonts w:ascii="仿宋" w:eastAsia="仿宋" w:hAnsi="仿宋" w:cs="仿宋" w:hint="eastAsia"/>
            <w:lang w:eastAsia="zh-CN"/>
          </w:rPr>
          <w:t>(四)、安全色及安全标志使用要求</w:t>
        </w:r>
        <w:r>
          <w:tab/>
        </w:r>
        <w:r>
          <w:fldChar w:fldCharType="begin"/>
        </w:r>
        <w:r>
          <w:instrText xml:space="preserve"> PAGEREF _Toc25254 \h </w:instrText>
        </w:r>
        <w:r>
          <w:fldChar w:fldCharType="separate"/>
        </w:r>
        <w:r>
          <w:t>49</w:t>
        </w:r>
        <w:r>
          <w:fldChar w:fldCharType="end"/>
        </w:r>
      </w:hyperlink>
    </w:p>
    <w:p>
      <w:pPr>
        <w:pStyle w:val="TOC2"/>
        <w:tabs>
          <w:tab w:val="right" w:leader="dot" w:pos="8306"/>
        </w:tabs>
      </w:pPr>
      <w:hyperlink w:anchor="_Toc24353" w:history="1">
        <w:r>
          <w:rPr>
            <w:rFonts w:ascii="仿宋" w:eastAsia="仿宋" w:hAnsi="仿宋" w:cs="仿宋" w:hint="eastAsia"/>
            <w:lang w:eastAsia="zh-CN"/>
          </w:rPr>
          <w:t>(五)、防尘防毒措施</w:t>
        </w:r>
        <w:r>
          <w:tab/>
        </w:r>
        <w:r>
          <w:fldChar w:fldCharType="begin"/>
        </w:r>
        <w:r>
          <w:instrText xml:space="preserve"> PAGEREF _Toc24353 \h </w:instrText>
        </w:r>
        <w:r>
          <w:fldChar w:fldCharType="separate"/>
        </w:r>
        <w:r>
          <w:t>50</w:t>
        </w:r>
        <w:r>
          <w:fldChar w:fldCharType="end"/>
        </w:r>
      </w:hyperlink>
    </w:p>
    <w:p>
      <w:pPr>
        <w:pStyle w:val="TOC2"/>
        <w:tabs>
          <w:tab w:val="right" w:leader="dot" w:pos="8306"/>
        </w:tabs>
      </w:pPr>
      <w:hyperlink w:anchor="_Toc23384" w:history="1">
        <w:r>
          <w:rPr>
            <w:rFonts w:ascii="仿宋" w:eastAsia="仿宋" w:hAnsi="仿宋" w:cs="仿宋" w:hint="eastAsia"/>
            <w:lang w:eastAsia="zh-CN"/>
          </w:rPr>
          <w:t>(六)、防静电、触电防护及防雷措施</w:t>
        </w:r>
        <w:r>
          <w:tab/>
        </w:r>
        <w:r>
          <w:fldChar w:fldCharType="begin"/>
        </w:r>
        <w:r>
          <w:instrText xml:space="preserve"> PAGEREF _Toc23384 \h </w:instrText>
        </w:r>
        <w:r>
          <w:fldChar w:fldCharType="separate"/>
        </w:r>
        <w:r>
          <w:t>50</w:t>
        </w:r>
        <w:r>
          <w:fldChar w:fldCharType="end"/>
        </w:r>
      </w:hyperlink>
    </w:p>
    <w:p>
      <w:pPr>
        <w:pStyle w:val="TOC2"/>
        <w:tabs>
          <w:tab w:val="right" w:leader="dot" w:pos="8306"/>
        </w:tabs>
      </w:pPr>
      <w:hyperlink w:anchor="_Toc40" w:history="1">
        <w:r>
          <w:rPr>
            <w:rFonts w:ascii="仿宋" w:eastAsia="仿宋" w:hAnsi="仿宋" w:cs="仿宋" w:hint="eastAsia"/>
            <w:lang w:eastAsia="zh-CN"/>
          </w:rPr>
          <w:t>(七)、机械设备安全保障措施</w:t>
        </w:r>
        <w:r>
          <w:tab/>
        </w:r>
        <w:r>
          <w:fldChar w:fldCharType="begin"/>
        </w:r>
        <w:r>
          <w:instrText xml:space="preserve"> PAGEREF _Toc40 \h </w:instrText>
        </w:r>
        <w:r>
          <w:fldChar w:fldCharType="separate"/>
        </w:r>
        <w:r>
          <w:t>52</w:t>
        </w:r>
        <w:r>
          <w:fldChar w:fldCharType="end"/>
        </w:r>
      </w:hyperlink>
    </w:p>
    <w:p>
      <w:pPr>
        <w:pStyle w:val="TOC1"/>
        <w:tabs>
          <w:tab w:val="right" w:leader="dot" w:pos="8306"/>
        </w:tabs>
      </w:pPr>
      <w:hyperlink w:anchor="_Toc14856" w:history="1">
        <w:r>
          <w:rPr>
            <w:rFonts w:ascii="仿宋" w:eastAsia="仿宋" w:hAnsi="仿宋" w:cs="仿宋" w:hint="eastAsia"/>
            <w:lang w:eastAsia="zh-CN"/>
          </w:rPr>
          <w:t>十三、打印耗材项目实施时间节点</w:t>
        </w:r>
        <w:r>
          <w:tab/>
        </w:r>
        <w:r>
          <w:fldChar w:fldCharType="begin"/>
        </w:r>
        <w:r>
          <w:instrText xml:space="preserve"> PAGEREF _Toc14856 \h </w:instrText>
        </w:r>
        <w:r>
          <w:fldChar w:fldCharType="separate"/>
        </w:r>
        <w:r>
          <w:t>53</w:t>
        </w:r>
        <w:r>
          <w:fldChar w:fldCharType="end"/>
        </w:r>
      </w:hyperlink>
    </w:p>
    <w:p>
      <w:pPr>
        <w:pStyle w:val="TOC2"/>
        <w:tabs>
          <w:tab w:val="right" w:leader="dot" w:pos="8306"/>
        </w:tabs>
      </w:pPr>
      <w:hyperlink w:anchor="_Toc30058" w:history="1">
        <w:r>
          <w:rPr>
            <w:rFonts w:ascii="仿宋" w:eastAsia="仿宋" w:hAnsi="仿宋" w:cs="仿宋" w:hint="eastAsia"/>
            <w:lang w:eastAsia="zh-CN"/>
          </w:rPr>
          <w:t>(一)、打印耗材项目启动阶段时间节点</w:t>
        </w:r>
        <w:r>
          <w:tab/>
        </w:r>
        <w:r>
          <w:fldChar w:fldCharType="begin"/>
        </w:r>
        <w:r>
          <w:instrText xml:space="preserve"> PAGEREF _Toc30058 \h </w:instrText>
        </w:r>
        <w:r>
          <w:fldChar w:fldCharType="separate"/>
        </w:r>
        <w:r>
          <w:t>53</w:t>
        </w:r>
        <w:r>
          <w:fldChar w:fldCharType="end"/>
        </w:r>
      </w:hyperlink>
    </w:p>
    <w:p>
      <w:pPr>
        <w:pStyle w:val="TOC2"/>
        <w:tabs>
          <w:tab w:val="right" w:leader="dot" w:pos="8306"/>
        </w:tabs>
      </w:pPr>
      <w:hyperlink w:anchor="_Toc8819" w:history="1">
        <w:r>
          <w:rPr>
            <w:rFonts w:ascii="仿宋" w:eastAsia="仿宋" w:hAnsi="仿宋" w:cs="仿宋" w:hint="eastAsia"/>
            <w:lang w:eastAsia="zh-CN"/>
          </w:rPr>
          <w:t>(二)、打印耗材项目执行阶段时间节点</w:t>
        </w:r>
        <w:r>
          <w:tab/>
        </w:r>
        <w:r>
          <w:fldChar w:fldCharType="begin"/>
        </w:r>
        <w:r>
          <w:instrText xml:space="preserve"> PAGEREF _Toc8819 \h </w:instrText>
        </w:r>
        <w:r>
          <w:fldChar w:fldCharType="separate"/>
        </w:r>
        <w:r>
          <w:t>54</w:t>
        </w:r>
        <w:r>
          <w:fldChar w:fldCharType="end"/>
        </w:r>
      </w:hyperlink>
    </w:p>
    <w:p>
      <w:pPr>
        <w:pStyle w:val="TOC2"/>
        <w:tabs>
          <w:tab w:val="right" w:leader="dot" w:pos="8306"/>
        </w:tabs>
      </w:pPr>
      <w:hyperlink w:anchor="_Toc28478" w:history="1">
        <w:r>
          <w:rPr>
            <w:rFonts w:ascii="仿宋" w:eastAsia="仿宋" w:hAnsi="仿宋" w:cs="仿宋" w:hint="eastAsia"/>
            <w:lang w:eastAsia="zh-CN"/>
          </w:rPr>
          <w:t>(三)、打印耗材项目完成阶段时间节点</w:t>
        </w:r>
        <w:r>
          <w:tab/>
        </w:r>
        <w:r>
          <w:fldChar w:fldCharType="begin"/>
        </w:r>
        <w:r>
          <w:instrText xml:space="preserve"> PAGEREF _Toc28478 \h </w:instrText>
        </w:r>
        <w:r>
          <w:fldChar w:fldCharType="separate"/>
        </w:r>
        <w:r>
          <w:t>55</w:t>
        </w:r>
        <w:r>
          <w:fldChar w:fldCharType="end"/>
        </w:r>
      </w:hyperlink>
    </w:p>
    <w:p>
      <w:pPr>
        <w:pStyle w:val="TOC1"/>
        <w:tabs>
          <w:tab w:val="right" w:leader="dot" w:pos="8306"/>
        </w:tabs>
      </w:pPr>
      <w:hyperlink w:anchor="_Toc30937" w:history="1">
        <w:r>
          <w:rPr>
            <w:rFonts w:ascii="仿宋" w:eastAsia="仿宋" w:hAnsi="仿宋" w:cs="仿宋" w:hint="eastAsia"/>
            <w:lang w:eastAsia="zh-CN"/>
          </w:rPr>
          <w:t>十四、打印耗材项目治理与监督</w:t>
        </w:r>
        <w:r>
          <w:tab/>
        </w:r>
        <w:r>
          <w:fldChar w:fldCharType="begin"/>
        </w:r>
        <w:r>
          <w:instrText xml:space="preserve"> PAGEREF _Toc30937 \h </w:instrText>
        </w:r>
        <w:r>
          <w:fldChar w:fldCharType="separate"/>
        </w:r>
        <w:r>
          <w:t>56</w:t>
        </w:r>
        <w:r>
          <w:fldChar w:fldCharType="end"/>
        </w:r>
      </w:hyperlink>
    </w:p>
    <w:p>
      <w:pPr>
        <w:pStyle w:val="TOC2"/>
        <w:tabs>
          <w:tab w:val="right" w:leader="dot" w:pos="8306"/>
        </w:tabs>
      </w:pPr>
      <w:hyperlink w:anchor="_Toc2312" w:history="1">
        <w:r>
          <w:rPr>
            <w:rFonts w:ascii="仿宋" w:eastAsia="仿宋" w:hAnsi="仿宋" w:cs="仿宋" w:hint="eastAsia"/>
            <w:lang w:eastAsia="zh-CN"/>
          </w:rPr>
          <w:t>(一)、打印耗材项目治理结构</w:t>
        </w:r>
        <w:r>
          <w:tab/>
        </w:r>
        <w:r>
          <w:fldChar w:fldCharType="begin"/>
        </w:r>
        <w:r>
          <w:instrText xml:space="preserve"> PAGEREF _Toc2312 \h </w:instrText>
        </w:r>
        <w:r>
          <w:fldChar w:fldCharType="separate"/>
        </w:r>
        <w:r>
          <w:t>56</w:t>
        </w:r>
        <w:r>
          <w:fldChar w:fldCharType="end"/>
        </w:r>
      </w:hyperlink>
    </w:p>
    <w:p>
      <w:pPr>
        <w:pStyle w:val="TOC2"/>
        <w:tabs>
          <w:tab w:val="right" w:leader="dot" w:pos="8306"/>
        </w:tabs>
      </w:pPr>
      <w:hyperlink w:anchor="_Toc6826" w:history="1">
        <w:r>
          <w:rPr>
            <w:rFonts w:ascii="仿宋" w:eastAsia="仿宋" w:hAnsi="仿宋" w:cs="仿宋" w:hint="eastAsia"/>
            <w:lang w:eastAsia="zh-CN"/>
          </w:rPr>
          <w:t>(二)、监督与审计</w:t>
        </w:r>
        <w:r>
          <w:tab/>
        </w:r>
        <w:r>
          <w:fldChar w:fldCharType="begin"/>
        </w:r>
        <w:r>
          <w:instrText xml:space="preserve"> PAGEREF _Toc6826 \h </w:instrText>
        </w:r>
        <w:r>
          <w:fldChar w:fldCharType="separate"/>
        </w:r>
        <w:r>
          <w:t>58</w:t>
        </w:r>
        <w:r>
          <w:fldChar w:fldCharType="end"/>
        </w:r>
      </w:hyperlink>
    </w:p>
    <w:p>
      <w:pPr>
        <w:pStyle w:val="TOC1"/>
        <w:tabs>
          <w:tab w:val="right" w:leader="dot" w:pos="8306"/>
        </w:tabs>
      </w:pPr>
      <w:hyperlink w:anchor="_Toc935" w:history="1">
        <w:r>
          <w:rPr>
            <w:rFonts w:ascii="仿宋" w:eastAsia="仿宋" w:hAnsi="仿宋" w:cs="仿宋" w:hint="eastAsia"/>
            <w:lang w:eastAsia="zh-CN"/>
          </w:rPr>
          <w:t>十五、营销与推广策略</w:t>
        </w:r>
        <w:r>
          <w:tab/>
        </w:r>
        <w:r>
          <w:fldChar w:fldCharType="begin"/>
        </w:r>
        <w:r>
          <w:instrText xml:space="preserve"> PAGEREF _Toc935 \h </w:instrText>
        </w:r>
        <w:r>
          <w:fldChar w:fldCharType="separate"/>
        </w:r>
        <w:r>
          <w:t>59</w:t>
        </w:r>
        <w:r>
          <w:fldChar w:fldCharType="end"/>
        </w:r>
      </w:hyperlink>
    </w:p>
    <w:p>
      <w:pPr>
        <w:pStyle w:val="TOC2"/>
        <w:tabs>
          <w:tab w:val="right" w:leader="dot" w:pos="8306"/>
        </w:tabs>
      </w:pPr>
      <w:hyperlink w:anchor="_Toc432" w:history="1">
        <w:r>
          <w:rPr>
            <w:rFonts w:ascii="仿宋" w:eastAsia="仿宋" w:hAnsi="仿宋" w:cs="仿宋" w:hint="eastAsia"/>
            <w:lang w:eastAsia="zh-CN"/>
          </w:rPr>
          <w:t>(一)、产品/服务定位与特点</w:t>
        </w:r>
        <w:r>
          <w:tab/>
        </w:r>
        <w:r>
          <w:fldChar w:fldCharType="begin"/>
        </w:r>
        <w:r>
          <w:instrText xml:space="preserve"> PAGEREF _Toc432 \h </w:instrText>
        </w:r>
        <w:r>
          <w:fldChar w:fldCharType="separate"/>
        </w:r>
        <w:r>
          <w:t>59</w:t>
        </w:r>
        <w:r>
          <w:fldChar w:fldCharType="end"/>
        </w:r>
      </w:hyperlink>
    </w:p>
    <w:p>
      <w:pPr>
        <w:pStyle w:val="TOC2"/>
        <w:tabs>
          <w:tab w:val="right" w:leader="dot" w:pos="8306"/>
        </w:tabs>
      </w:pPr>
      <w:hyperlink w:anchor="_Toc25730" w:history="1">
        <w:r>
          <w:rPr>
            <w:rFonts w:ascii="仿宋" w:eastAsia="仿宋" w:hAnsi="仿宋" w:cs="仿宋" w:hint="eastAsia"/>
            <w:lang w:eastAsia="zh-CN"/>
          </w:rPr>
          <w:t>(二)、市场定位与竞争分析</w:t>
        </w:r>
        <w:r>
          <w:tab/>
        </w:r>
        <w:r>
          <w:fldChar w:fldCharType="begin"/>
        </w:r>
        <w:r>
          <w:instrText xml:space="preserve"> PAGEREF _Toc25730 \h </w:instrText>
        </w:r>
        <w:r>
          <w:fldChar w:fldCharType="separate"/>
        </w:r>
        <w:r>
          <w:t>60</w:t>
        </w:r>
        <w:r>
          <w:fldChar w:fldCharType="end"/>
        </w:r>
      </w:hyperlink>
    </w:p>
    <w:p>
      <w:pPr>
        <w:pStyle w:val="TOC2"/>
        <w:tabs>
          <w:tab w:val="right" w:leader="dot" w:pos="8306"/>
        </w:tabs>
      </w:pPr>
      <w:hyperlink w:anchor="_Toc19832" w:history="1">
        <w:r>
          <w:rPr>
            <w:rFonts w:ascii="仿宋" w:eastAsia="仿宋" w:hAnsi="仿宋" w:cs="仿宋" w:hint="eastAsia"/>
            <w:lang w:eastAsia="zh-CN"/>
          </w:rPr>
          <w:t>(三)、营销渠道与策略</w:t>
        </w:r>
        <w:r>
          <w:tab/>
        </w:r>
        <w:r>
          <w:fldChar w:fldCharType="begin"/>
        </w:r>
        <w:r>
          <w:instrText xml:space="preserve"> PAGEREF _Toc19832 \h </w:instrText>
        </w:r>
        <w:r>
          <w:fldChar w:fldCharType="separate"/>
        </w:r>
        <w:r>
          <w:t>62</w:t>
        </w:r>
        <w:r>
          <w:fldChar w:fldCharType="end"/>
        </w:r>
      </w:hyperlink>
    </w:p>
    <w:p>
      <w:pPr>
        <w:pStyle w:val="TOC2"/>
        <w:tabs>
          <w:tab w:val="right" w:leader="dot" w:pos="8306"/>
        </w:tabs>
      </w:pPr>
      <w:hyperlink w:anchor="_Toc9669" w:history="1">
        <w:r>
          <w:rPr>
            <w:rFonts w:ascii="仿宋" w:eastAsia="仿宋" w:hAnsi="仿宋" w:cs="仿宋" w:hint="eastAsia"/>
            <w:lang w:eastAsia="zh-CN"/>
          </w:rPr>
          <w:t>(四)、推广与宣传活动</w:t>
        </w:r>
        <w:r>
          <w:tab/>
        </w:r>
        <w:r>
          <w:fldChar w:fldCharType="begin"/>
        </w:r>
        <w:r>
          <w:instrText xml:space="preserve"> PAGEREF _Toc9669 \h </w:instrText>
        </w:r>
        <w:r>
          <w:fldChar w:fldCharType="separate"/>
        </w:r>
        <w:r>
          <w:t>63</w:t>
        </w:r>
        <w:r>
          <w:fldChar w:fldCharType="end"/>
        </w:r>
      </w:hyperlink>
    </w:p>
    <w:p>
      <w:pPr>
        <w:pStyle w:val="TOC1"/>
        <w:tabs>
          <w:tab w:val="right" w:leader="dot" w:pos="8306"/>
        </w:tabs>
      </w:pPr>
      <w:hyperlink w:anchor="_Toc19713" w:history="1">
        <w:r>
          <w:rPr>
            <w:rFonts w:ascii="仿宋" w:eastAsia="仿宋" w:hAnsi="仿宋" w:cs="仿宋" w:hint="eastAsia"/>
            <w:lang w:eastAsia="zh-CN"/>
          </w:rPr>
          <w:t>十六、质量管理体系</w:t>
        </w:r>
        <w:r>
          <w:tab/>
        </w:r>
        <w:r>
          <w:fldChar w:fldCharType="begin"/>
        </w:r>
        <w:r>
          <w:instrText xml:space="preserve"> PAGEREF _Toc19713 \h </w:instrText>
        </w:r>
        <w:r>
          <w:fldChar w:fldCharType="separate"/>
        </w:r>
        <w:r>
          <w:t>68</w:t>
        </w:r>
        <w:r>
          <w:fldChar w:fldCharType="end"/>
        </w:r>
      </w:hyperlink>
    </w:p>
    <w:p>
      <w:pPr>
        <w:pStyle w:val="TOC2"/>
        <w:tabs>
          <w:tab w:val="right" w:leader="dot" w:pos="8306"/>
        </w:tabs>
      </w:pPr>
      <w:hyperlink w:anchor="_Toc18898" w:history="1">
        <w:r>
          <w:rPr>
            <w:rFonts w:ascii="仿宋" w:eastAsia="仿宋" w:hAnsi="仿宋" w:cs="仿宋" w:hint="eastAsia"/>
            <w:lang w:eastAsia="zh-CN"/>
          </w:rPr>
          <w:t>(一)、质量目标与方针</w:t>
        </w:r>
        <w:r>
          <w:tab/>
        </w:r>
        <w:r>
          <w:fldChar w:fldCharType="begin"/>
        </w:r>
        <w:r>
          <w:instrText xml:space="preserve"> PAGEREF _Toc18898 \h </w:instrText>
        </w:r>
        <w:r>
          <w:fldChar w:fldCharType="separate"/>
        </w:r>
        <w:r>
          <w:t>68</w:t>
        </w:r>
        <w:r>
          <w:fldChar w:fldCharType="end"/>
        </w:r>
      </w:hyperlink>
    </w:p>
    <w:p>
      <w:pPr>
        <w:pStyle w:val="TOC2"/>
        <w:tabs>
          <w:tab w:val="right" w:leader="dot" w:pos="8306"/>
        </w:tabs>
      </w:pPr>
      <w:hyperlink w:anchor="_Toc13060" w:history="1">
        <w:r>
          <w:rPr>
            <w:rFonts w:ascii="仿宋" w:eastAsia="仿宋" w:hAnsi="仿宋" w:cs="仿宋" w:hint="eastAsia"/>
            <w:lang w:eastAsia="zh-CN"/>
          </w:rPr>
          <w:t>(二)、质量管理责任</w:t>
        </w:r>
        <w:r>
          <w:tab/>
        </w:r>
        <w:r>
          <w:fldChar w:fldCharType="begin"/>
        </w:r>
        <w:r>
          <w:instrText xml:space="preserve"> PAGEREF _Toc13060 \h </w:instrText>
        </w:r>
        <w:r>
          <w:fldChar w:fldCharType="separate"/>
        </w:r>
        <w:r>
          <w:t>69</w:t>
        </w:r>
        <w:r>
          <w:fldChar w:fldCharType="end"/>
        </w:r>
      </w:hyperlink>
    </w:p>
    <w:p>
      <w:pPr>
        <w:pStyle w:val="TOC2"/>
        <w:tabs>
          <w:tab w:val="right" w:leader="dot" w:pos="8306"/>
        </w:tabs>
      </w:pPr>
      <w:hyperlink w:anchor="_Toc29425" w:history="1">
        <w:r>
          <w:rPr>
            <w:rFonts w:ascii="仿宋" w:eastAsia="仿宋" w:hAnsi="仿宋" w:cs="仿宋" w:hint="eastAsia"/>
            <w:lang w:eastAsia="zh-CN"/>
          </w:rPr>
          <w:t>(三)、质量管理体系文件</w:t>
        </w:r>
        <w:r>
          <w:tab/>
        </w:r>
        <w:r>
          <w:fldChar w:fldCharType="begin"/>
        </w:r>
        <w:r>
          <w:instrText xml:space="preserve"> PAGEREF _Toc29425 \h </w:instrText>
        </w:r>
        <w:r>
          <w:fldChar w:fldCharType="separate"/>
        </w:r>
        <w:r>
          <w:t>70</w:t>
        </w:r>
        <w:r>
          <w:fldChar w:fldCharType="end"/>
        </w:r>
      </w:hyperlink>
    </w:p>
    <w:p>
      <w:pPr>
        <w:pStyle w:val="TOC2"/>
        <w:tabs>
          <w:tab w:val="right" w:leader="dot" w:pos="8306"/>
        </w:tabs>
      </w:pPr>
      <w:hyperlink w:anchor="_Toc12620" w:history="1">
        <w:r>
          <w:rPr>
            <w:rFonts w:ascii="仿宋" w:eastAsia="仿宋" w:hAnsi="仿宋" w:cs="仿宋" w:hint="eastAsia"/>
            <w:lang w:eastAsia="zh-CN"/>
          </w:rPr>
          <w:t>(四)、质量培训与教育</w:t>
        </w:r>
        <w:r>
          <w:tab/>
        </w:r>
        <w:r>
          <w:fldChar w:fldCharType="begin"/>
        </w:r>
        <w:r>
          <w:instrText xml:space="preserve"> PAGEREF _Toc12620 \h </w:instrText>
        </w:r>
        <w:r>
          <w:fldChar w:fldCharType="separate"/>
        </w:r>
        <w:r>
          <w:t>73</w:t>
        </w:r>
        <w:r>
          <w:fldChar w:fldCharType="end"/>
        </w:r>
      </w:hyperlink>
    </w:p>
    <w:p>
      <w:pPr>
        <w:pStyle w:val="TOC2"/>
        <w:tabs>
          <w:tab w:val="right" w:leader="dot" w:pos="8306"/>
        </w:tabs>
      </w:pPr>
      <w:hyperlink w:anchor="_Toc27076" w:history="1">
        <w:r>
          <w:rPr>
            <w:rFonts w:ascii="仿宋" w:eastAsia="仿宋" w:hAnsi="仿宋" w:cs="仿宋" w:hint="eastAsia"/>
            <w:lang w:eastAsia="zh-CN"/>
          </w:rPr>
          <w:t>(五)、质量审核与评价</w:t>
        </w:r>
        <w:r>
          <w:tab/>
        </w:r>
        <w:r>
          <w:fldChar w:fldCharType="begin"/>
        </w:r>
        <w:r>
          <w:instrText xml:space="preserve"> PAGEREF _Toc27076 \h </w:instrText>
        </w:r>
        <w:r>
          <w:fldChar w:fldCharType="separate"/>
        </w:r>
        <w:r>
          <w:t>74</w:t>
        </w:r>
        <w:r>
          <w:fldChar w:fldCharType="end"/>
        </w:r>
      </w:hyperlink>
    </w:p>
    <w:p>
      <w:pPr>
        <w:pStyle w:val="TOC2"/>
        <w:tabs>
          <w:tab w:val="right" w:leader="dot" w:pos="8306"/>
        </w:tabs>
      </w:pPr>
      <w:hyperlink w:anchor="_Toc23542" w:history="1">
        <w:r>
          <w:rPr>
            <w:rFonts w:ascii="仿宋" w:eastAsia="仿宋" w:hAnsi="仿宋" w:cs="仿宋" w:hint="eastAsia"/>
            <w:lang w:eastAsia="zh-CN"/>
          </w:rPr>
          <w:t>(六)、不符合与纠正措施</w:t>
        </w:r>
        <w:r>
          <w:tab/>
        </w:r>
        <w:r>
          <w:fldChar w:fldCharType="begin"/>
        </w:r>
        <w:r>
          <w:instrText xml:space="preserve"> PAGEREF _Toc23542 \h </w:instrText>
        </w:r>
        <w:r>
          <w:fldChar w:fldCharType="separate"/>
        </w:r>
        <w:r>
          <w:t>75</w:t>
        </w:r>
        <w:r>
          <w:fldChar w:fldCharType="end"/>
        </w:r>
      </w:hyperlink>
    </w:p>
    <w:p>
      <w:pPr>
        <w:pStyle w:val="TOC1"/>
        <w:tabs>
          <w:tab w:val="right" w:leader="dot" w:pos="8306"/>
        </w:tabs>
      </w:pPr>
      <w:hyperlink w:anchor="_Toc4101" w:history="1">
        <w:r>
          <w:rPr>
            <w:rFonts w:ascii="仿宋" w:eastAsia="仿宋" w:hAnsi="仿宋" w:cs="仿宋" w:hint="eastAsia"/>
            <w:lang w:eastAsia="zh-CN"/>
          </w:rPr>
          <w:t>十七、打印耗材项目实施保障措施</w:t>
        </w:r>
        <w:r>
          <w:tab/>
        </w:r>
        <w:r>
          <w:fldChar w:fldCharType="begin"/>
        </w:r>
        <w:r>
          <w:instrText xml:space="preserve"> PAGEREF _Toc4101 \h </w:instrText>
        </w:r>
        <w:r>
          <w:fldChar w:fldCharType="separate"/>
        </w:r>
        <w:r>
          <w:t>76</w:t>
        </w:r>
        <w:r>
          <w:fldChar w:fldCharType="end"/>
        </w:r>
      </w:hyperlink>
    </w:p>
    <w:p>
      <w:pPr>
        <w:pStyle w:val="TOC2"/>
        <w:tabs>
          <w:tab w:val="right" w:leader="dot" w:pos="8306"/>
        </w:tabs>
      </w:pPr>
      <w:hyperlink w:anchor="_Toc31636" w:history="1">
        <w:r>
          <w:rPr>
            <w:rFonts w:ascii="仿宋" w:eastAsia="仿宋" w:hAnsi="仿宋" w:cs="仿宋" w:hint="eastAsia"/>
            <w:lang w:eastAsia="zh-CN"/>
          </w:rPr>
          <w:t>(一)、打印耗材项目实施保障机制</w:t>
        </w:r>
        <w:r>
          <w:tab/>
        </w:r>
        <w:r>
          <w:fldChar w:fldCharType="begin"/>
        </w:r>
        <w:r>
          <w:instrText xml:space="preserve"> PAGEREF _Toc31636 \h </w:instrText>
        </w:r>
        <w:r>
          <w:fldChar w:fldCharType="separate"/>
        </w:r>
        <w:r>
          <w:t>76</w:t>
        </w:r>
        <w:r>
          <w:fldChar w:fldCharType="end"/>
        </w:r>
      </w:hyperlink>
    </w:p>
    <w:p>
      <w:pPr>
        <w:pStyle w:val="TOC2"/>
        <w:tabs>
          <w:tab w:val="right" w:leader="dot" w:pos="8306"/>
        </w:tabs>
      </w:pPr>
      <w:hyperlink w:anchor="_Toc27295" w:history="1">
        <w:r>
          <w:rPr>
            <w:rFonts w:ascii="仿宋" w:eastAsia="仿宋" w:hAnsi="仿宋" w:cs="仿宋" w:hint="eastAsia"/>
            <w:lang w:eastAsia="zh-CN"/>
          </w:rPr>
          <w:t>(二)、打印耗材项目法律合规要求</w:t>
        </w:r>
        <w:r>
          <w:tab/>
        </w:r>
        <w:r>
          <w:fldChar w:fldCharType="begin"/>
        </w:r>
        <w:r>
          <w:instrText xml:space="preserve"> PAGEREF _Toc27295 \h </w:instrText>
        </w:r>
        <w:r>
          <w:fldChar w:fldCharType="separate"/>
        </w:r>
        <w:r>
          <w:t>79</w:t>
        </w:r>
        <w:r>
          <w:fldChar w:fldCharType="end"/>
        </w:r>
      </w:hyperlink>
    </w:p>
    <w:p>
      <w:pPr>
        <w:pStyle w:val="TOC2"/>
        <w:tabs>
          <w:tab w:val="right" w:leader="dot" w:pos="8306"/>
        </w:tabs>
      </w:pPr>
      <w:hyperlink w:anchor="_Toc28041" w:history="1">
        <w:r>
          <w:rPr>
            <w:rFonts w:ascii="仿宋" w:eastAsia="仿宋" w:hAnsi="仿宋" w:cs="仿宋" w:hint="eastAsia"/>
            <w:lang w:eastAsia="zh-CN"/>
          </w:rPr>
          <w:t>(三)、打印耗材项目合同管理与法律事务</w:t>
        </w:r>
        <w:r>
          <w:tab/>
        </w:r>
        <w:r>
          <w:fldChar w:fldCharType="begin"/>
        </w:r>
        <w:r>
          <w:instrText xml:space="preserve"> PAGEREF _Toc28041 \h </w:instrText>
        </w:r>
        <w:r>
          <w:fldChar w:fldCharType="separate"/>
        </w:r>
        <w:r>
          <w:t>84</w:t>
        </w:r>
        <w:r>
          <w:fldChar w:fldCharType="end"/>
        </w:r>
      </w:hyperlink>
    </w:p>
    <w:p>
      <w:pPr>
        <w:pStyle w:val="TOC2"/>
        <w:tabs>
          <w:tab w:val="right" w:leader="dot" w:pos="8306"/>
        </w:tabs>
      </w:pPr>
      <w:hyperlink w:anchor="_Toc1310" w:history="1">
        <w:r>
          <w:rPr>
            <w:rFonts w:ascii="仿宋" w:eastAsia="仿宋" w:hAnsi="仿宋" w:cs="仿宋" w:hint="eastAsia"/>
            <w:lang w:eastAsia="zh-CN"/>
          </w:rPr>
          <w:t>(四)、打印耗材项目知识产权保护策略</w:t>
        </w:r>
        <w:r>
          <w:tab/>
        </w:r>
        <w:r>
          <w:fldChar w:fldCharType="begin"/>
        </w:r>
        <w:r>
          <w:instrText xml:space="preserve"> PAGEREF _Toc1310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98"/>
      <w:r>
        <w:rPr>
          <w:rFonts w:ascii="仿宋" w:eastAsia="仿宋" w:hAnsi="仿宋" w:cs="仿宋" w:hint="eastAsia"/>
          <w:sz w:val="28"/>
          <w:lang w:eastAsia="zh-CN"/>
        </w:rPr>
        <w:t>一、打印耗材项目绩效评估</w:t>
      </w:r>
      <w:bookmarkEnd w:id="2"/>
    </w:p>
    <w:p>
      <w:pPr>
        <w:pStyle w:val="Heading2"/>
        <w:rPr>
          <w:rFonts w:ascii="仿宋" w:eastAsia="仿宋" w:hAnsi="仿宋" w:cs="仿宋" w:hint="eastAsia"/>
          <w:lang w:eastAsia="zh-CN"/>
        </w:rPr>
      </w:pPr>
      <w:bookmarkStart w:id="3" w:name="_Toc295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印耗材项目中，我们设计了一套全面的绩效评估指标，以确保打印耗材项目的可控和成功交付。这些指标跨足打印耗材项目目标、成本、进度和质量等多个维度，为我们提供了全面洞察打印耗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目标达成率是我们关注的首要指标。我们设定了明确的目标，并通过定期监测和评估，迅速发现并应对潜在的目标偏差。这为打印耗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成本绩效是另一个核心关注点。通过实际成本与预算成本的对比分析，我们深入了解成本差异的原因，及时调整资源分配，保持打印耗材项目在经济效益方面的合理水平。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进度作为关键的绩效指标之一，得到了精心的关注。我们制定了详细的打印耗材项目进度计划，并设立了进度符合度指标，确保实际进度与计划进度保持一致。这使我们能够快速发现和解决潜在的进度问题，保持打印耗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印耗材项目绩效的不可或缺的一环。我们引入了一系列的质量标准和客户满意度指标，以确保打印耗材项目交付的成果在质量上达到或超越预期水平。通过持续监测这些指标，我们努力提升打印耗材项目整体质量水平，为打印耗材项目的成功交付提供有力保障。通过这些科学且全面的绩效评估，我们能够更好地引导打印耗材项目的持续改进，确保打印耗材项目目标的顺利达成。</w:t>
      </w:r>
    </w:p>
    <w:p>
      <w:pPr>
        <w:pStyle w:val="Heading2"/>
        <w:ind w:firstLine="560" w:firstLineChars="200"/>
        <w:rPr>
          <w:rFonts w:ascii="仿宋" w:eastAsia="仿宋" w:hAnsi="仿宋" w:cs="仿宋" w:hint="eastAsia"/>
          <w:sz w:val="28"/>
          <w:lang w:eastAsia="zh-CN"/>
        </w:rPr>
      </w:pPr>
      <w:bookmarkStart w:id="4" w:name="_Toc124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绩效评估是打印耗材项目中的关键环节，为确保打印耗材项目达到预期目标，我们采用了多层次、多维度的绩效评估方法。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打印耗材项目的战略目标对齐，确保每个决策和行动都与打印耗材项目整体目标保持一致。团队会定期召开战略对齐会议，审视当前工作与打印耗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打印耗材项目进度、质量、成本和风险等方面。这些指标通过数据收集和分析，为打印耗材项目管理团队提供了客观的评估依据。例如，我们通过打印耗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绩效评估不仅仅停留在打印耗材项目内部，还考虑了打印耗材项目对外部环境的影响。我们定期进行干系人满意度调查，以了解各利益相关方对打印耗材项目的期望和满意度，并及时做出调整。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这种多层次、多角度的绩效评估方法，使得我们能够全面了解打印耗材项目的运行状态，及时做出调整，确保打印耗材项目在不断变化的环境中保持稳健前行。</w:t>
      </w:r>
    </w:p>
    <w:p>
      <w:pPr>
        <w:pStyle w:val="Heading2"/>
        <w:ind w:firstLine="560" w:firstLineChars="200"/>
        <w:rPr>
          <w:rFonts w:ascii="仿宋" w:eastAsia="仿宋" w:hAnsi="仿宋" w:cs="仿宋" w:hint="eastAsia"/>
          <w:sz w:val="28"/>
          <w:lang w:eastAsia="zh-CN"/>
        </w:rPr>
      </w:pPr>
      <w:bookmarkStart w:id="5" w:name="_Toc1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为了确保打印耗材项目的有效管理和不断优化，我们采用了精心设计的绩效评估周期。这个周期旨在实现灵活、实时和全面的评估，以适应打印耗材项目执行中的各种挑战。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打印耗材项目的不同需求，分为短期、中期和长期。短期评估关注每个迭代或工作周期，以及时发现和解决当前任务中的问题。中期评估涵盖几个迭代，深入了解整体打印耗材项目的趋势和性能。长期评估则着眼于整个打印耗材项目阶段，确保打印耗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打印耗材项目管理工具和协作平台，团队成员能够随时更新和分享打印耗材项目数据。这种实时性的反馈机制使我们能够及时察觉潜在问题，快速调整，保持打印耗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打印耗材项目的决策制定密不可分。每个周期的打印耗材项目回顾会议成为集体总结经验、识别问题深层次原因并找到创新解决方案的平台。这种定期的反思与调整机制使打印耗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86"/>
      <w:r>
        <w:rPr>
          <w:rFonts w:ascii="仿宋" w:eastAsia="仿宋" w:hAnsi="仿宋" w:cs="仿宋" w:hint="eastAsia"/>
          <w:sz w:val="28"/>
          <w:lang w:eastAsia="zh-CN"/>
        </w:rPr>
        <w:t>二、打印耗材项目可持续发展</w:t>
      </w:r>
      <w:bookmarkEnd w:id="6"/>
    </w:p>
    <w:p>
      <w:pPr>
        <w:pStyle w:val="Heading2"/>
        <w:rPr>
          <w:rFonts w:ascii="仿宋" w:eastAsia="仿宋" w:hAnsi="仿宋" w:cs="仿宋" w:hint="eastAsia"/>
          <w:lang w:eastAsia="zh-CN"/>
        </w:rPr>
      </w:pPr>
      <w:bookmarkStart w:id="7" w:name="_Toc2944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印耗材项目中，打印耗材项目团队着眼于未来，明确了可持续发展的战略方向。制定的具体可持续发展目标包括降低资源使用、采用环保技术、最大化社会效益等。这一步骤不仅有助于打印耗材项目在环保和社会责任方面达到最高标准，也为未来提供了明确的指引，确保打印耗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可持续实践的融入打印耗材项目管理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打印耗材项目管理周期。从打印耗材项目规划开始，打印耗材项目团队就考虑了环境和社会的因素。在执行阶段，打印耗材项目团队积极推动绿色技术的应用，优化资源利用。此外，关注员工的社会责任，通过培训和沟通活动提高员工对可持续发展的认知，使他们能够在日常工作中践行可持续实践。这些举措不仅为打印耗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69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扎根于打印耗材项目的可持续发展理念，我们深信环保与社会责任是打印耗材项目成功的关键支柱。在打印耗材项目的每一步，我们都致力于通过创新和实践，履行对环境和社会的坚定责任。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团队通过引入先进的环保技术、建立高效的废物处理系统以及推动能源节约措施，积极履行环保责任。定期的环保监测和评估确保打印耗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不仅致力于自身可持续发展，还注重对社会的回馈。通过支持社区打印耗材项目、参与慈善事业、提供培训机会等方式，打印耗材项目积极履行社会责任。与当地社区建立积极互动，关注员工的工作与生活平衡，以及员工的身心健康，是打印耗材项目在社会责任层面的关键举措。这样的实践不仅增强了打印耗材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4131"/>
      <w:r>
        <w:rPr>
          <w:rFonts w:ascii="仿宋" w:eastAsia="仿宋" w:hAnsi="仿宋" w:cs="仿宋" w:hint="eastAsia"/>
          <w:sz w:val="28"/>
          <w:lang w:eastAsia="zh-CN"/>
        </w:rPr>
        <w:t>三、打印耗材项目建设单位说明</w:t>
      </w:r>
      <w:bookmarkEnd w:id="9"/>
    </w:p>
    <w:p>
      <w:pPr>
        <w:pStyle w:val="Heading2"/>
        <w:rPr>
          <w:rFonts w:ascii="仿宋" w:eastAsia="仿宋" w:hAnsi="仿宋" w:cs="仿宋" w:hint="eastAsia"/>
          <w:lang w:eastAsia="zh-CN"/>
        </w:rPr>
      </w:pPr>
      <w:bookmarkStart w:id="10" w:name="_Toc10507"/>
      <w:r>
        <w:rPr>
          <w:rFonts w:ascii="仿宋" w:eastAsia="仿宋" w:hAnsi="仿宋" w:cs="仿宋" w:hint="eastAsia"/>
          <w:lang w:eastAsia="zh-CN"/>
        </w:rPr>
        <w:t>(一)、打印耗材项目承办单位基本情况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3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印耗材项目承办单位的XXXX，我们着眼于实现可持续的经济效益。通过技术创新和解决方案的提供，公司预计在打印耗材项目执行期间将获得可观的收入增长。这一收入来源主要包括打印耗材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同时，我们注重成本控制和效率提升，以确保打印耗材项目的可持续盈利。透过精细的管理和资源优化，公司期望实现打印耗材项目利润最大化。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打印耗材项目实施进行全面的投资评估，包括打印耗材项目启动阶段的资金投入和后续运营成本。通过对打印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打印耗材项目实施过程中具备足够的资金流动性，公司将进行详尽的现金流分析。这包括资金需求的合理预测、打印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136"/>
      <w:r>
        <w:rPr>
          <w:rFonts w:ascii="仿宋" w:eastAsia="仿宋" w:hAnsi="仿宋" w:cs="仿宋" w:hint="eastAsia"/>
          <w:sz w:val="28"/>
          <w:lang w:eastAsia="zh-CN"/>
        </w:rPr>
        <w:t>四、打印耗材项目文档管理</w:t>
      </w:r>
      <w:bookmarkEnd w:id="12"/>
    </w:p>
    <w:p>
      <w:pPr>
        <w:pStyle w:val="Heading2"/>
        <w:rPr>
          <w:rFonts w:ascii="仿宋" w:eastAsia="仿宋" w:hAnsi="仿宋" w:cs="仿宋" w:hint="eastAsia"/>
          <w:lang w:eastAsia="zh-CN"/>
        </w:rPr>
      </w:pPr>
      <w:bookmarkStart w:id="13" w:name="_Toc302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打印耗材项目高度重视文档的质量和准确性，以支持打印耗材项目的各项活动和决策。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文档的编制始于打印耗材项目计划的初期，我们制定了详细的文档编制计划，明确了每个文档的内容、格式和编写责任人。在打印耗材项目启动阶段，我们首先编制了打印耗材项目章程，明确定义了打印耗材项目的目标、范围、风险等关键要素。随后，打印耗材项目团队根据计划陆续编制了需求文档、设计文档、测试文档等各类文档，确保打印耗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印耗材项目管理中的重要环节，旨在确保打印耗材项目文档符合质量标准和打印耗材项目需求。在打印耗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除了内部审查，我们还进行了外部审查，邀请打印耗材项目相关利益方和专业领域的专家对文档进行独立审查。这有助于获取更全面、客观的反馈，确保打印耗材项目文档不仅符合内部标准，也满足外部需求。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打印耗材项目在文档编制与审查方面建立了严格的管理机制，通过规范的流程和多维度的审查，确保打印耗材项目文档的质量、准确性和可靠性，为打印耗材项目的顺利推进提供了有力支持。</w:t>
      </w:r>
    </w:p>
    <w:p>
      <w:pPr>
        <w:pStyle w:val="Heading2"/>
        <w:ind w:firstLine="560" w:firstLineChars="200"/>
        <w:rPr>
          <w:rFonts w:ascii="仿宋" w:eastAsia="仿宋" w:hAnsi="仿宋" w:cs="仿宋" w:hint="eastAsia"/>
          <w:sz w:val="28"/>
          <w:lang w:eastAsia="zh-CN"/>
        </w:rPr>
      </w:pPr>
      <w:bookmarkStart w:id="14" w:name="_Toc1361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在打印耗材项目中，我们致力于优化文档发布与分发过程，以确保信息的高效传递和团队间协作的顺畅进行。以下是我们采取的关键优化策略：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我们通过多渠道发布文档，包括电子邮件、打印耗材项目管理平台、内部网站等，以满足不同团队成员的偏好和需求。多渠道发布确保了信息的全面覆盖。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我们采用了精细的权限控制，确保只有授权人员可以访问敏感信息。这种安全措施保护了打印耗材项目文档的机密性，防止了未经授权的信息泄露。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45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文档存档与归档是打印耗材项目生命周期中一个至关重要的环节，直接关系到打印耗材项目信息的长期保存和历史记录的完整性。在打印耗材项目中，我们实施了一系列有效的文档存档与归档管理策略：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01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272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打印耗材项目的主要产品是XXXX，预计年产值为XXX万元。这一产品在市场中占据着重要的地位，其广泛的应用范围使得该打印耗材项目的市场前景非常广阔。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打印耗材项目的xxx产品作为重要的原材料之一，将在多个领域发挥关键作用。其在建筑、交通、能源等方面的广泛应用将为整个产业链提供强大的支持，形成产业协同效应。打印耗材项目的年产值XXX万XXX万XXX万万元不仅反映了其在市场上的巨大潜力，更预示着它对国民经济的积极贡献。这种关联度高、涉及面广的产业关系，使得该打印耗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03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总征地面积为XXXX平方米，相当于约XX.XX亩，其中净用地面积为XXXX平方米，红线范围内相当于约XX.XX亩。这一用地规模充分考虑了打印耗材项目的建设需求，保障了打印耗材项目在合适的空间内得以充分发展。打印耗材项目规划的总建筑面积为XXXX平方米，其中主体工程建设占XXXX平方米，计容建筑面积达XXXX平方米。预计建筑工程的投资将达到XXXX万元，为打印耗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计划购置的设备共计XXXX台（套），设备购置费用为XXXX万元。这一设备购置计划充分考虑到打印耗材项目的生产需求和技术要求，确保了打印耗材项目在生产运营中具备先进的技术装备和高效的生产能力。设备的合理配置将为打印耗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打印耗材项目计划总投资为XXXX万元，预计年实现营业收入为XXXX万元。这一产能规模的设定旨在确保打印耗材项目能够在投资与回报之间取得平衡，实现长期可持续的发展。打印耗材项目的总投资充分考虑到各个方面的需求，包括用地建设、设备购置等多个环节，以确保打印耗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50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74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打印耗材项目的技术管理特点体现在其创新导向。通过引入最先进的技术趋势和解决方案，打印耗材项目致力于提升科技含量、提高质量和效率水平。这意味着我们将采用最新的工具和方法，确保打印耗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印耗材项目技术管理的显著特征。通过整合不同领域的技术资源，我们实现了跨学科的协同工作。这有助于优化技术架构，提高整体效能。此外，整合性策略还促进了不同技术团队之间的紧密沟通和高效合作，确保打印耗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印耗材项目所采用的技术。通过不断优化技术方案，打印耗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打印耗材项目团队将在打印耗材项目初期识别可能的技术风险，并采取相应的预防和应对措施。通过建立健全的风险评估机制，打印耗材项目能够在实施过程中及时发现并解决潜在的技术问题，保障打印耗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印耗材项目中，技术将成为打印耗材项目成功的有力支持。这一深度剖析揭示了技术管理在打印耗材项目实施中的关键作用，为打印耗材项目的技术基础奠定了坚实的基础。</w:t>
      </w:r>
    </w:p>
    <w:p>
      <w:pPr>
        <w:pStyle w:val="Heading2"/>
        <w:ind w:firstLine="560" w:firstLineChars="200"/>
        <w:rPr>
          <w:rFonts w:ascii="仿宋" w:eastAsia="仿宋" w:hAnsi="仿宋" w:cs="仿宋" w:hint="eastAsia"/>
          <w:sz w:val="28"/>
          <w:lang w:eastAsia="zh-CN"/>
        </w:rPr>
      </w:pPr>
      <w:bookmarkStart w:id="21" w:name="_Toc21292"/>
      <w:r>
        <w:rPr>
          <w:rFonts w:ascii="仿宋" w:eastAsia="仿宋" w:hAnsi="仿宋" w:cs="仿宋" w:hint="eastAsia"/>
          <w:sz w:val="28"/>
          <w:lang w:eastAsia="zh-CN"/>
        </w:rPr>
        <w:t>(二)、打印耗材项目工艺技术设计方案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印耗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印耗材项目将严格按照相关行业规范要求进行组织。通过有效控制产品质量，打印耗材项目将致力于为顾客提供优质的打印耗材项目产品和良好的服务。这体现了打印耗材项目对于生产活动合规性和质量标准的高度重视，为打印耗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印耗材项目注重生态效益和清洁生产原则。打印耗材项目建设将紧密结合地方特色经济发展，与社会经济发展规划和区域环境保护规划方案相协调一致。通过与当地区域自然生态系统的结合，打印耗材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https://d.book118.com/947054063145006026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打印耗材项目规划设计蓝图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65869"/>
    <w:rsid w:val="182658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540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2024-01-07T16:22:00Z</dcterms:created>
  <dcterms:modified xsi:type="dcterms:W3CDTF">2024-01-07T16:22:53Z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1E7DE59A85374C8FB26494E76E578C7E_11</vt:lpwstr>
  </property>
  <property fmtid="{D5CDD505-2E9C-101B-9397-08002B2CF9AE}" pid="3" name="KSOProductBuildVer">
    <vt:lpwstr>2052-12.1.0.16120</vt:lpwstr>
  </property>
</Properties>
</file>