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印刷电路板化学品项目规划设计蓝图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05" w:history="1">
        <w:r>
          <w:rPr>
            <w:rFonts w:ascii="仿宋" w:eastAsia="仿宋" w:hAnsi="仿宋" w:cs="仿宋" w:hint="eastAsia"/>
            <w:lang w:eastAsia="zh-CN"/>
          </w:rPr>
          <w:t>前言</w:t>
        </w:r>
        <w:r>
          <w:tab/>
        </w:r>
        <w:r>
          <w:fldChar w:fldCharType="begin"/>
        </w:r>
        <w:r>
          <w:instrText xml:space="preserve"> PAGEREF _Toc18205 \h </w:instrText>
        </w:r>
        <w:r>
          <w:fldChar w:fldCharType="separate"/>
        </w:r>
        <w:r>
          <w:t>3</w:t>
        </w:r>
        <w:r>
          <w:fldChar w:fldCharType="end"/>
        </w:r>
      </w:hyperlink>
    </w:p>
    <w:p>
      <w:pPr>
        <w:pStyle w:val="TOC1"/>
        <w:tabs>
          <w:tab w:val="right" w:leader="dot" w:pos="8306"/>
        </w:tabs>
      </w:pPr>
      <w:hyperlink w:anchor="_Toc24722" w:history="1">
        <w:r>
          <w:rPr>
            <w:rFonts w:ascii="仿宋" w:eastAsia="仿宋" w:hAnsi="仿宋" w:cs="仿宋" w:hint="eastAsia"/>
            <w:lang w:eastAsia="zh-CN"/>
          </w:rPr>
          <w:t>一、印刷电路板化学品项目绩效评估</w:t>
        </w:r>
        <w:r>
          <w:tab/>
        </w:r>
        <w:r>
          <w:fldChar w:fldCharType="begin"/>
        </w:r>
        <w:r>
          <w:instrText xml:space="preserve"> PAGEREF _Toc24722 \h </w:instrText>
        </w:r>
        <w:r>
          <w:fldChar w:fldCharType="separate"/>
        </w:r>
        <w:r>
          <w:t>3</w:t>
        </w:r>
        <w:r>
          <w:fldChar w:fldCharType="end"/>
        </w:r>
      </w:hyperlink>
    </w:p>
    <w:p>
      <w:pPr>
        <w:pStyle w:val="TOC2"/>
        <w:tabs>
          <w:tab w:val="right" w:leader="dot" w:pos="8306"/>
        </w:tabs>
      </w:pPr>
      <w:hyperlink w:anchor="_Toc2108" w:history="1">
        <w:r>
          <w:rPr>
            <w:rFonts w:ascii="仿宋" w:eastAsia="仿宋" w:hAnsi="仿宋" w:cs="仿宋" w:hint="eastAsia"/>
            <w:lang w:eastAsia="zh-CN"/>
          </w:rPr>
          <w:t>(一)、绩效评估指标</w:t>
        </w:r>
        <w:r>
          <w:tab/>
        </w:r>
        <w:r>
          <w:fldChar w:fldCharType="begin"/>
        </w:r>
        <w:r>
          <w:instrText xml:space="preserve"> PAGEREF _Toc2108 \h </w:instrText>
        </w:r>
        <w:r>
          <w:fldChar w:fldCharType="separate"/>
        </w:r>
        <w:r>
          <w:t>3</w:t>
        </w:r>
        <w:r>
          <w:fldChar w:fldCharType="end"/>
        </w:r>
      </w:hyperlink>
    </w:p>
    <w:p>
      <w:pPr>
        <w:pStyle w:val="TOC2"/>
        <w:tabs>
          <w:tab w:val="right" w:leader="dot" w:pos="8306"/>
        </w:tabs>
      </w:pPr>
      <w:hyperlink w:anchor="_Toc27855" w:history="1">
        <w:r>
          <w:rPr>
            <w:rFonts w:ascii="仿宋" w:eastAsia="仿宋" w:hAnsi="仿宋" w:cs="仿宋" w:hint="eastAsia"/>
            <w:lang w:eastAsia="zh-CN"/>
          </w:rPr>
          <w:t>(二)、绩效评估方法</w:t>
        </w:r>
        <w:r>
          <w:tab/>
        </w:r>
        <w:r>
          <w:fldChar w:fldCharType="begin"/>
        </w:r>
        <w:r>
          <w:instrText xml:space="preserve"> PAGEREF _Toc27855 \h </w:instrText>
        </w:r>
        <w:r>
          <w:fldChar w:fldCharType="separate"/>
        </w:r>
        <w:r>
          <w:t>4</w:t>
        </w:r>
        <w:r>
          <w:fldChar w:fldCharType="end"/>
        </w:r>
      </w:hyperlink>
    </w:p>
    <w:p>
      <w:pPr>
        <w:pStyle w:val="TOC2"/>
        <w:tabs>
          <w:tab w:val="right" w:leader="dot" w:pos="8306"/>
        </w:tabs>
      </w:pPr>
      <w:hyperlink w:anchor="_Toc17747" w:history="1">
        <w:r>
          <w:rPr>
            <w:rFonts w:ascii="仿宋" w:eastAsia="仿宋" w:hAnsi="仿宋" w:cs="仿宋" w:hint="eastAsia"/>
            <w:lang w:eastAsia="zh-CN"/>
          </w:rPr>
          <w:t>(三)、绩效评估周期</w:t>
        </w:r>
        <w:r>
          <w:tab/>
        </w:r>
        <w:r>
          <w:fldChar w:fldCharType="begin"/>
        </w:r>
        <w:r>
          <w:instrText xml:space="preserve"> PAGEREF _Toc17747 \h </w:instrText>
        </w:r>
        <w:r>
          <w:fldChar w:fldCharType="separate"/>
        </w:r>
        <w:r>
          <w:t>5</w:t>
        </w:r>
        <w:r>
          <w:fldChar w:fldCharType="end"/>
        </w:r>
      </w:hyperlink>
    </w:p>
    <w:p>
      <w:pPr>
        <w:pStyle w:val="TOC1"/>
        <w:tabs>
          <w:tab w:val="right" w:leader="dot" w:pos="8306"/>
        </w:tabs>
      </w:pPr>
      <w:hyperlink w:anchor="_Toc7747" w:history="1">
        <w:r>
          <w:rPr>
            <w:rFonts w:ascii="仿宋" w:eastAsia="仿宋" w:hAnsi="仿宋" w:cs="仿宋" w:hint="eastAsia"/>
            <w:lang w:eastAsia="zh-CN"/>
          </w:rPr>
          <w:t>二、印刷电路板化学品项目文档管理</w:t>
        </w:r>
        <w:r>
          <w:tab/>
        </w:r>
        <w:r>
          <w:fldChar w:fldCharType="begin"/>
        </w:r>
        <w:r>
          <w:instrText xml:space="preserve"> PAGEREF _Toc7747 \h </w:instrText>
        </w:r>
        <w:r>
          <w:fldChar w:fldCharType="separate"/>
        </w:r>
        <w:r>
          <w:t>6</w:t>
        </w:r>
        <w:r>
          <w:fldChar w:fldCharType="end"/>
        </w:r>
      </w:hyperlink>
    </w:p>
    <w:p>
      <w:pPr>
        <w:pStyle w:val="TOC2"/>
        <w:tabs>
          <w:tab w:val="right" w:leader="dot" w:pos="8306"/>
        </w:tabs>
      </w:pPr>
      <w:hyperlink w:anchor="_Toc19563" w:history="1">
        <w:r>
          <w:rPr>
            <w:rFonts w:ascii="仿宋" w:eastAsia="仿宋" w:hAnsi="仿宋" w:cs="仿宋" w:hint="eastAsia"/>
            <w:lang w:eastAsia="zh-CN"/>
          </w:rPr>
          <w:t>(一)、文档编制与审查</w:t>
        </w:r>
        <w:r>
          <w:tab/>
        </w:r>
        <w:r>
          <w:fldChar w:fldCharType="begin"/>
        </w:r>
        <w:r>
          <w:instrText xml:space="preserve"> PAGEREF _Toc19563 \h </w:instrText>
        </w:r>
        <w:r>
          <w:fldChar w:fldCharType="separate"/>
        </w:r>
        <w:r>
          <w:t>6</w:t>
        </w:r>
        <w:r>
          <w:fldChar w:fldCharType="end"/>
        </w:r>
      </w:hyperlink>
    </w:p>
    <w:p>
      <w:pPr>
        <w:pStyle w:val="TOC2"/>
        <w:tabs>
          <w:tab w:val="right" w:leader="dot" w:pos="8306"/>
        </w:tabs>
      </w:pPr>
      <w:hyperlink w:anchor="_Toc13756" w:history="1">
        <w:r>
          <w:rPr>
            <w:rFonts w:ascii="仿宋" w:eastAsia="仿宋" w:hAnsi="仿宋" w:cs="仿宋" w:hint="eastAsia"/>
            <w:lang w:eastAsia="zh-CN"/>
          </w:rPr>
          <w:t>(二)、文档发布与分发</w:t>
        </w:r>
        <w:r>
          <w:tab/>
        </w:r>
        <w:r>
          <w:fldChar w:fldCharType="begin"/>
        </w:r>
        <w:r>
          <w:instrText xml:space="preserve"> PAGEREF _Toc13756 \h </w:instrText>
        </w:r>
        <w:r>
          <w:fldChar w:fldCharType="separate"/>
        </w:r>
        <w:r>
          <w:t>8</w:t>
        </w:r>
        <w:r>
          <w:fldChar w:fldCharType="end"/>
        </w:r>
      </w:hyperlink>
    </w:p>
    <w:p>
      <w:pPr>
        <w:pStyle w:val="TOC2"/>
        <w:tabs>
          <w:tab w:val="right" w:leader="dot" w:pos="8306"/>
        </w:tabs>
      </w:pPr>
      <w:hyperlink w:anchor="_Toc606" w:history="1">
        <w:r>
          <w:rPr>
            <w:rFonts w:ascii="仿宋" w:eastAsia="仿宋" w:hAnsi="仿宋" w:cs="仿宋" w:hint="eastAsia"/>
            <w:lang w:eastAsia="zh-CN"/>
          </w:rPr>
          <w:t>(三)、文档存档与归档</w:t>
        </w:r>
        <w:r>
          <w:tab/>
        </w:r>
        <w:r>
          <w:fldChar w:fldCharType="begin"/>
        </w:r>
        <w:r>
          <w:instrText xml:space="preserve"> PAGEREF _Toc606 \h </w:instrText>
        </w:r>
        <w:r>
          <w:fldChar w:fldCharType="separate"/>
        </w:r>
        <w:r>
          <w:t>9</w:t>
        </w:r>
        <w:r>
          <w:fldChar w:fldCharType="end"/>
        </w:r>
      </w:hyperlink>
    </w:p>
    <w:p>
      <w:pPr>
        <w:pStyle w:val="TOC1"/>
        <w:tabs>
          <w:tab w:val="right" w:leader="dot" w:pos="8306"/>
        </w:tabs>
      </w:pPr>
      <w:hyperlink w:anchor="_Toc5858" w:history="1">
        <w:r>
          <w:rPr>
            <w:rFonts w:ascii="仿宋" w:eastAsia="仿宋" w:hAnsi="仿宋" w:cs="仿宋" w:hint="eastAsia"/>
            <w:lang w:eastAsia="zh-CN"/>
          </w:rPr>
          <w:t>三、产品规划分析</w:t>
        </w:r>
        <w:r>
          <w:tab/>
        </w:r>
        <w:r>
          <w:fldChar w:fldCharType="begin"/>
        </w:r>
        <w:r>
          <w:instrText xml:space="preserve"> PAGEREF _Toc5858 \h </w:instrText>
        </w:r>
        <w:r>
          <w:fldChar w:fldCharType="separate"/>
        </w:r>
        <w:r>
          <w:t>10</w:t>
        </w:r>
        <w:r>
          <w:fldChar w:fldCharType="end"/>
        </w:r>
      </w:hyperlink>
    </w:p>
    <w:p>
      <w:pPr>
        <w:pStyle w:val="TOC2"/>
        <w:tabs>
          <w:tab w:val="right" w:leader="dot" w:pos="8306"/>
        </w:tabs>
      </w:pPr>
      <w:hyperlink w:anchor="_Toc28040" w:history="1">
        <w:r>
          <w:rPr>
            <w:rFonts w:ascii="仿宋" w:eastAsia="仿宋" w:hAnsi="仿宋" w:cs="仿宋" w:hint="eastAsia"/>
            <w:lang w:eastAsia="zh-CN"/>
          </w:rPr>
          <w:t>(一)、产品规划</w:t>
        </w:r>
        <w:r>
          <w:tab/>
        </w:r>
        <w:r>
          <w:fldChar w:fldCharType="begin"/>
        </w:r>
        <w:r>
          <w:instrText xml:space="preserve"> PAGEREF _Toc28040 \h </w:instrText>
        </w:r>
        <w:r>
          <w:fldChar w:fldCharType="separate"/>
        </w:r>
        <w:r>
          <w:t>10</w:t>
        </w:r>
        <w:r>
          <w:fldChar w:fldCharType="end"/>
        </w:r>
      </w:hyperlink>
    </w:p>
    <w:p>
      <w:pPr>
        <w:pStyle w:val="TOC2"/>
        <w:tabs>
          <w:tab w:val="right" w:leader="dot" w:pos="8306"/>
        </w:tabs>
      </w:pPr>
      <w:hyperlink w:anchor="_Toc25267" w:history="1">
        <w:r>
          <w:rPr>
            <w:rFonts w:ascii="仿宋" w:eastAsia="仿宋" w:hAnsi="仿宋" w:cs="仿宋" w:hint="eastAsia"/>
            <w:lang w:eastAsia="zh-CN"/>
          </w:rPr>
          <w:t>(二)、建设规模</w:t>
        </w:r>
        <w:r>
          <w:tab/>
        </w:r>
        <w:r>
          <w:fldChar w:fldCharType="begin"/>
        </w:r>
        <w:r>
          <w:instrText xml:space="preserve"> PAGEREF _Toc25267 \h </w:instrText>
        </w:r>
        <w:r>
          <w:fldChar w:fldCharType="separate"/>
        </w:r>
        <w:r>
          <w:t>10</w:t>
        </w:r>
        <w:r>
          <w:fldChar w:fldCharType="end"/>
        </w:r>
      </w:hyperlink>
    </w:p>
    <w:p>
      <w:pPr>
        <w:pStyle w:val="TOC1"/>
        <w:tabs>
          <w:tab w:val="right" w:leader="dot" w:pos="8306"/>
        </w:tabs>
      </w:pPr>
      <w:hyperlink w:anchor="_Toc14032" w:history="1">
        <w:r>
          <w:rPr>
            <w:rFonts w:ascii="仿宋" w:eastAsia="仿宋" w:hAnsi="仿宋" w:cs="仿宋" w:hint="eastAsia"/>
            <w:lang w:eastAsia="zh-CN"/>
          </w:rPr>
          <w:t>四、印刷电路板化学品项目危机管理</w:t>
        </w:r>
        <w:r>
          <w:tab/>
        </w:r>
        <w:r>
          <w:fldChar w:fldCharType="begin"/>
        </w:r>
        <w:r>
          <w:instrText xml:space="preserve"> PAGEREF _Toc14032 \h </w:instrText>
        </w:r>
        <w:r>
          <w:fldChar w:fldCharType="separate"/>
        </w:r>
        <w:r>
          <w:t>12</w:t>
        </w:r>
        <w:r>
          <w:fldChar w:fldCharType="end"/>
        </w:r>
      </w:hyperlink>
    </w:p>
    <w:p>
      <w:pPr>
        <w:pStyle w:val="TOC2"/>
        <w:tabs>
          <w:tab w:val="right" w:leader="dot" w:pos="8306"/>
        </w:tabs>
      </w:pPr>
      <w:hyperlink w:anchor="_Toc716" w:history="1">
        <w:r>
          <w:rPr>
            <w:rFonts w:ascii="仿宋" w:eastAsia="仿宋" w:hAnsi="仿宋" w:cs="仿宋" w:hint="eastAsia"/>
            <w:lang w:eastAsia="zh-CN"/>
          </w:rPr>
          <w:t>(一)、危机预警与识别</w:t>
        </w:r>
        <w:r>
          <w:tab/>
        </w:r>
        <w:r>
          <w:fldChar w:fldCharType="begin"/>
        </w:r>
        <w:r>
          <w:instrText xml:space="preserve"> PAGEREF _Toc716 \h </w:instrText>
        </w:r>
        <w:r>
          <w:fldChar w:fldCharType="separate"/>
        </w:r>
        <w:r>
          <w:t>12</w:t>
        </w:r>
        <w:r>
          <w:fldChar w:fldCharType="end"/>
        </w:r>
      </w:hyperlink>
    </w:p>
    <w:p>
      <w:pPr>
        <w:pStyle w:val="TOC2"/>
        <w:tabs>
          <w:tab w:val="right" w:leader="dot" w:pos="8306"/>
        </w:tabs>
      </w:pPr>
      <w:hyperlink w:anchor="_Toc23631" w:history="1">
        <w:r>
          <w:rPr>
            <w:rFonts w:ascii="仿宋" w:eastAsia="仿宋" w:hAnsi="仿宋" w:cs="仿宋" w:hint="eastAsia"/>
            <w:lang w:eastAsia="zh-CN"/>
          </w:rPr>
          <w:t>(二)、危机应对与恢复</w:t>
        </w:r>
        <w:r>
          <w:tab/>
        </w:r>
        <w:r>
          <w:fldChar w:fldCharType="begin"/>
        </w:r>
        <w:r>
          <w:instrText xml:space="preserve"> PAGEREF _Toc23631 \h </w:instrText>
        </w:r>
        <w:r>
          <w:fldChar w:fldCharType="separate"/>
        </w:r>
        <w:r>
          <w:t>13</w:t>
        </w:r>
        <w:r>
          <w:fldChar w:fldCharType="end"/>
        </w:r>
      </w:hyperlink>
    </w:p>
    <w:p>
      <w:pPr>
        <w:pStyle w:val="TOC1"/>
        <w:tabs>
          <w:tab w:val="right" w:leader="dot" w:pos="8306"/>
        </w:tabs>
      </w:pPr>
      <w:hyperlink w:anchor="_Toc5137" w:history="1">
        <w:r>
          <w:rPr>
            <w:rFonts w:ascii="仿宋" w:eastAsia="仿宋" w:hAnsi="仿宋" w:cs="仿宋" w:hint="eastAsia"/>
            <w:lang w:eastAsia="zh-CN"/>
          </w:rPr>
          <w:t>五、工艺说明</w:t>
        </w:r>
        <w:r>
          <w:tab/>
        </w:r>
        <w:r>
          <w:fldChar w:fldCharType="begin"/>
        </w:r>
        <w:r>
          <w:instrText xml:space="preserve"> PAGEREF _Toc5137 \h </w:instrText>
        </w:r>
        <w:r>
          <w:fldChar w:fldCharType="separate"/>
        </w:r>
        <w:r>
          <w:t>14</w:t>
        </w:r>
        <w:r>
          <w:fldChar w:fldCharType="end"/>
        </w:r>
      </w:hyperlink>
    </w:p>
    <w:p>
      <w:pPr>
        <w:pStyle w:val="TOC2"/>
        <w:tabs>
          <w:tab w:val="right" w:leader="dot" w:pos="8306"/>
        </w:tabs>
      </w:pPr>
      <w:hyperlink w:anchor="_Toc27102" w:history="1">
        <w:r>
          <w:rPr>
            <w:rFonts w:ascii="仿宋" w:eastAsia="仿宋" w:hAnsi="仿宋" w:cs="仿宋" w:hint="eastAsia"/>
            <w:lang w:eastAsia="zh-CN"/>
          </w:rPr>
          <w:t>(一)、技术管理特点</w:t>
        </w:r>
        <w:r>
          <w:tab/>
        </w:r>
        <w:r>
          <w:fldChar w:fldCharType="begin"/>
        </w:r>
        <w:r>
          <w:instrText xml:space="preserve"> PAGEREF _Toc27102 \h </w:instrText>
        </w:r>
        <w:r>
          <w:fldChar w:fldCharType="separate"/>
        </w:r>
        <w:r>
          <w:t>14</w:t>
        </w:r>
        <w:r>
          <w:fldChar w:fldCharType="end"/>
        </w:r>
      </w:hyperlink>
    </w:p>
    <w:p>
      <w:pPr>
        <w:pStyle w:val="TOC2"/>
        <w:tabs>
          <w:tab w:val="right" w:leader="dot" w:pos="8306"/>
        </w:tabs>
      </w:pPr>
      <w:hyperlink w:anchor="_Toc21357" w:history="1">
        <w:r>
          <w:rPr>
            <w:rFonts w:ascii="仿宋" w:eastAsia="仿宋" w:hAnsi="仿宋" w:cs="仿宋" w:hint="eastAsia"/>
            <w:lang w:eastAsia="zh-CN"/>
          </w:rPr>
          <w:t>(二)、印刷电路板化学品项目工艺技术设计方案</w:t>
        </w:r>
        <w:r>
          <w:tab/>
        </w:r>
        <w:r>
          <w:fldChar w:fldCharType="begin"/>
        </w:r>
        <w:r>
          <w:instrText xml:space="preserve"> PAGEREF _Toc21357 \h </w:instrText>
        </w:r>
        <w:r>
          <w:fldChar w:fldCharType="separate"/>
        </w:r>
        <w:r>
          <w:t>15</w:t>
        </w:r>
        <w:r>
          <w:fldChar w:fldCharType="end"/>
        </w:r>
      </w:hyperlink>
    </w:p>
    <w:p>
      <w:pPr>
        <w:pStyle w:val="TOC2"/>
        <w:tabs>
          <w:tab w:val="right" w:leader="dot" w:pos="8306"/>
        </w:tabs>
      </w:pPr>
      <w:hyperlink w:anchor="_Toc28491" w:history="1">
        <w:r>
          <w:rPr>
            <w:rFonts w:ascii="仿宋" w:eastAsia="仿宋" w:hAnsi="仿宋" w:cs="仿宋" w:hint="eastAsia"/>
            <w:lang w:eastAsia="zh-CN"/>
          </w:rPr>
          <w:t>(三)、设备选型方案</w:t>
        </w:r>
        <w:r>
          <w:tab/>
        </w:r>
        <w:r>
          <w:fldChar w:fldCharType="begin"/>
        </w:r>
        <w:r>
          <w:instrText xml:space="preserve"> PAGEREF _Toc28491 \h </w:instrText>
        </w:r>
        <w:r>
          <w:fldChar w:fldCharType="separate"/>
        </w:r>
        <w:r>
          <w:t>17</w:t>
        </w:r>
        <w:r>
          <w:fldChar w:fldCharType="end"/>
        </w:r>
      </w:hyperlink>
    </w:p>
    <w:p>
      <w:pPr>
        <w:pStyle w:val="TOC1"/>
        <w:tabs>
          <w:tab w:val="right" w:leader="dot" w:pos="8306"/>
        </w:tabs>
      </w:pPr>
      <w:hyperlink w:anchor="_Toc1477" w:history="1">
        <w:r>
          <w:rPr>
            <w:rFonts w:ascii="仿宋" w:eastAsia="仿宋" w:hAnsi="仿宋" w:cs="仿宋" w:hint="eastAsia"/>
            <w:lang w:eastAsia="zh-CN"/>
          </w:rPr>
          <w:t>六、印刷电路板化学品项目土建工程</w:t>
        </w:r>
        <w:r>
          <w:tab/>
        </w:r>
        <w:r>
          <w:fldChar w:fldCharType="begin"/>
        </w:r>
        <w:r>
          <w:instrText xml:space="preserve"> PAGEREF _Toc1477 \h </w:instrText>
        </w:r>
        <w:r>
          <w:fldChar w:fldCharType="separate"/>
        </w:r>
        <w:r>
          <w:t>18</w:t>
        </w:r>
        <w:r>
          <w:fldChar w:fldCharType="end"/>
        </w:r>
      </w:hyperlink>
    </w:p>
    <w:p>
      <w:pPr>
        <w:pStyle w:val="TOC2"/>
        <w:tabs>
          <w:tab w:val="right" w:leader="dot" w:pos="8306"/>
        </w:tabs>
      </w:pPr>
      <w:hyperlink w:anchor="_Toc26889" w:history="1">
        <w:r>
          <w:rPr>
            <w:rFonts w:ascii="仿宋" w:eastAsia="仿宋" w:hAnsi="仿宋" w:cs="仿宋" w:hint="eastAsia"/>
            <w:lang w:eastAsia="zh-CN"/>
          </w:rPr>
          <w:t>(一)、建筑工程设计原则</w:t>
        </w:r>
        <w:r>
          <w:tab/>
        </w:r>
        <w:r>
          <w:fldChar w:fldCharType="begin"/>
        </w:r>
        <w:r>
          <w:instrText xml:space="preserve"> PAGEREF _Toc26889 \h </w:instrText>
        </w:r>
        <w:r>
          <w:fldChar w:fldCharType="separate"/>
        </w:r>
        <w:r>
          <w:t>18</w:t>
        </w:r>
        <w:r>
          <w:fldChar w:fldCharType="end"/>
        </w:r>
      </w:hyperlink>
    </w:p>
    <w:p>
      <w:pPr>
        <w:pStyle w:val="TOC2"/>
        <w:tabs>
          <w:tab w:val="right" w:leader="dot" w:pos="8306"/>
        </w:tabs>
      </w:pPr>
      <w:hyperlink w:anchor="_Toc23637" w:history="1">
        <w:r>
          <w:rPr>
            <w:rFonts w:ascii="仿宋" w:eastAsia="仿宋" w:hAnsi="仿宋" w:cs="仿宋" w:hint="eastAsia"/>
            <w:lang w:eastAsia="zh-CN"/>
          </w:rPr>
          <w:t>(二)、土建工程设计年限及安全等级</w:t>
        </w:r>
        <w:r>
          <w:tab/>
        </w:r>
        <w:r>
          <w:fldChar w:fldCharType="begin"/>
        </w:r>
        <w:r>
          <w:instrText xml:space="preserve"> PAGEREF _Toc23637 \h </w:instrText>
        </w:r>
        <w:r>
          <w:fldChar w:fldCharType="separate"/>
        </w:r>
        <w:r>
          <w:t>19</w:t>
        </w:r>
        <w:r>
          <w:fldChar w:fldCharType="end"/>
        </w:r>
      </w:hyperlink>
    </w:p>
    <w:p>
      <w:pPr>
        <w:pStyle w:val="TOC2"/>
        <w:tabs>
          <w:tab w:val="right" w:leader="dot" w:pos="8306"/>
        </w:tabs>
      </w:pPr>
      <w:hyperlink w:anchor="_Toc14233" w:history="1">
        <w:r>
          <w:rPr>
            <w:rFonts w:ascii="仿宋" w:eastAsia="仿宋" w:hAnsi="仿宋" w:cs="仿宋" w:hint="eastAsia"/>
            <w:lang w:eastAsia="zh-CN"/>
          </w:rPr>
          <w:t>(三)、建筑工程设计总体要求</w:t>
        </w:r>
        <w:r>
          <w:tab/>
        </w:r>
        <w:r>
          <w:fldChar w:fldCharType="begin"/>
        </w:r>
        <w:r>
          <w:instrText xml:space="preserve"> PAGEREF _Toc14233 \h </w:instrText>
        </w:r>
        <w:r>
          <w:fldChar w:fldCharType="separate"/>
        </w:r>
        <w:r>
          <w:t>21</w:t>
        </w:r>
        <w:r>
          <w:fldChar w:fldCharType="end"/>
        </w:r>
      </w:hyperlink>
    </w:p>
    <w:p>
      <w:pPr>
        <w:pStyle w:val="TOC2"/>
        <w:tabs>
          <w:tab w:val="right" w:leader="dot" w:pos="8306"/>
        </w:tabs>
      </w:pPr>
      <w:hyperlink w:anchor="_Toc8454" w:history="1">
        <w:r>
          <w:rPr>
            <w:rFonts w:ascii="仿宋" w:eastAsia="仿宋" w:hAnsi="仿宋" w:cs="仿宋" w:hint="eastAsia"/>
            <w:lang w:eastAsia="zh-CN"/>
          </w:rPr>
          <w:t>(四)、土建工程建设指标</w:t>
        </w:r>
        <w:r>
          <w:tab/>
        </w:r>
        <w:r>
          <w:fldChar w:fldCharType="begin"/>
        </w:r>
        <w:r>
          <w:instrText xml:space="preserve"> PAGEREF _Toc8454 \h </w:instrText>
        </w:r>
        <w:r>
          <w:fldChar w:fldCharType="separate"/>
        </w:r>
        <w:r>
          <w:t>21</w:t>
        </w:r>
        <w:r>
          <w:fldChar w:fldCharType="end"/>
        </w:r>
      </w:hyperlink>
    </w:p>
    <w:p>
      <w:pPr>
        <w:pStyle w:val="TOC1"/>
        <w:tabs>
          <w:tab w:val="right" w:leader="dot" w:pos="8306"/>
        </w:tabs>
      </w:pPr>
      <w:hyperlink w:anchor="_Toc25342" w:history="1">
        <w:r>
          <w:rPr>
            <w:rFonts w:ascii="仿宋" w:eastAsia="仿宋" w:hAnsi="仿宋" w:cs="仿宋" w:hint="eastAsia"/>
            <w:lang w:eastAsia="zh-CN"/>
          </w:rPr>
          <w:t>七、印刷电路板化学品项目技术管理</w:t>
        </w:r>
        <w:r>
          <w:tab/>
        </w:r>
        <w:r>
          <w:fldChar w:fldCharType="begin"/>
        </w:r>
        <w:r>
          <w:instrText xml:space="preserve"> PAGEREF _Toc25342 \h </w:instrText>
        </w:r>
        <w:r>
          <w:fldChar w:fldCharType="separate"/>
        </w:r>
        <w:r>
          <w:t>21</w:t>
        </w:r>
        <w:r>
          <w:fldChar w:fldCharType="end"/>
        </w:r>
      </w:hyperlink>
    </w:p>
    <w:p>
      <w:pPr>
        <w:pStyle w:val="TOC2"/>
        <w:tabs>
          <w:tab w:val="right" w:leader="dot" w:pos="8306"/>
        </w:tabs>
      </w:pPr>
      <w:hyperlink w:anchor="_Toc4749" w:history="1">
        <w:r>
          <w:rPr>
            <w:rFonts w:ascii="仿宋" w:eastAsia="仿宋" w:hAnsi="仿宋" w:cs="仿宋" w:hint="eastAsia"/>
            <w:lang w:eastAsia="zh-CN"/>
          </w:rPr>
          <w:t>(一)、技术方案选用方向</w:t>
        </w:r>
        <w:r>
          <w:tab/>
        </w:r>
        <w:r>
          <w:fldChar w:fldCharType="begin"/>
        </w:r>
        <w:r>
          <w:instrText xml:space="preserve"> PAGEREF _Toc4749 \h </w:instrText>
        </w:r>
        <w:r>
          <w:fldChar w:fldCharType="separate"/>
        </w:r>
        <w:r>
          <w:t>21</w:t>
        </w:r>
        <w:r>
          <w:fldChar w:fldCharType="end"/>
        </w:r>
      </w:hyperlink>
    </w:p>
    <w:p>
      <w:pPr>
        <w:pStyle w:val="TOC2"/>
        <w:tabs>
          <w:tab w:val="right" w:leader="dot" w:pos="8306"/>
        </w:tabs>
      </w:pPr>
      <w:hyperlink w:anchor="_Toc4848" w:history="1">
        <w:r>
          <w:rPr>
            <w:rFonts w:ascii="仿宋" w:eastAsia="仿宋" w:hAnsi="仿宋" w:cs="仿宋" w:hint="eastAsia"/>
            <w:lang w:eastAsia="zh-CN"/>
          </w:rPr>
          <w:t>(二)、工艺技术方案选用原则</w:t>
        </w:r>
        <w:r>
          <w:tab/>
        </w:r>
        <w:r>
          <w:fldChar w:fldCharType="begin"/>
        </w:r>
        <w:r>
          <w:instrText xml:space="preserve"> PAGEREF _Toc4848 \h </w:instrText>
        </w:r>
        <w:r>
          <w:fldChar w:fldCharType="separate"/>
        </w:r>
        <w:r>
          <w:t>23</w:t>
        </w:r>
        <w:r>
          <w:fldChar w:fldCharType="end"/>
        </w:r>
      </w:hyperlink>
    </w:p>
    <w:p>
      <w:pPr>
        <w:pStyle w:val="TOC2"/>
        <w:tabs>
          <w:tab w:val="right" w:leader="dot" w:pos="8306"/>
        </w:tabs>
      </w:pPr>
      <w:hyperlink w:anchor="_Toc22086" w:history="1">
        <w:r>
          <w:rPr>
            <w:rFonts w:ascii="仿宋" w:eastAsia="仿宋" w:hAnsi="仿宋" w:cs="仿宋" w:hint="eastAsia"/>
            <w:lang w:eastAsia="zh-CN"/>
          </w:rPr>
          <w:t>(三)、工艺技术方案要求</w:t>
        </w:r>
        <w:r>
          <w:tab/>
        </w:r>
        <w:r>
          <w:fldChar w:fldCharType="begin"/>
        </w:r>
        <w:r>
          <w:instrText xml:space="preserve"> PAGEREF _Toc22086 \h </w:instrText>
        </w:r>
        <w:r>
          <w:fldChar w:fldCharType="separate"/>
        </w:r>
        <w:r>
          <w:t>25</w:t>
        </w:r>
        <w:r>
          <w:fldChar w:fldCharType="end"/>
        </w:r>
      </w:hyperlink>
    </w:p>
    <w:p>
      <w:pPr>
        <w:pStyle w:val="TOC1"/>
        <w:tabs>
          <w:tab w:val="right" w:leader="dot" w:pos="8306"/>
        </w:tabs>
      </w:pPr>
      <w:hyperlink w:anchor="_Toc10682" w:history="1">
        <w:r>
          <w:rPr>
            <w:rFonts w:ascii="仿宋" w:eastAsia="仿宋" w:hAnsi="仿宋" w:cs="仿宋" w:hint="eastAsia"/>
            <w:lang w:eastAsia="zh-CN"/>
          </w:rPr>
          <w:t>八、生产安全保护</w:t>
        </w:r>
        <w:r>
          <w:tab/>
        </w:r>
        <w:r>
          <w:fldChar w:fldCharType="begin"/>
        </w:r>
        <w:r>
          <w:instrText xml:space="preserve"> PAGEREF _Toc10682 \h </w:instrText>
        </w:r>
        <w:r>
          <w:fldChar w:fldCharType="separate"/>
        </w:r>
        <w:r>
          <w:t>28</w:t>
        </w:r>
        <w:r>
          <w:fldChar w:fldCharType="end"/>
        </w:r>
      </w:hyperlink>
    </w:p>
    <w:p>
      <w:pPr>
        <w:pStyle w:val="TOC2"/>
        <w:tabs>
          <w:tab w:val="right" w:leader="dot" w:pos="8306"/>
        </w:tabs>
      </w:pPr>
      <w:hyperlink w:anchor="_Toc22059" w:history="1">
        <w:r>
          <w:rPr>
            <w:rFonts w:ascii="仿宋" w:eastAsia="仿宋" w:hAnsi="仿宋" w:cs="仿宋" w:hint="eastAsia"/>
            <w:lang w:eastAsia="zh-CN"/>
          </w:rPr>
          <w:t>(一)、消防安全</w:t>
        </w:r>
        <w:r>
          <w:tab/>
        </w:r>
        <w:r>
          <w:fldChar w:fldCharType="begin"/>
        </w:r>
        <w:r>
          <w:instrText xml:space="preserve"> PAGEREF _Toc22059 \h </w:instrText>
        </w:r>
        <w:r>
          <w:fldChar w:fldCharType="separate"/>
        </w:r>
        <w:r>
          <w:t>28</w:t>
        </w:r>
        <w:r>
          <w:fldChar w:fldCharType="end"/>
        </w:r>
      </w:hyperlink>
    </w:p>
    <w:p>
      <w:pPr>
        <w:pStyle w:val="TOC2"/>
        <w:tabs>
          <w:tab w:val="right" w:leader="dot" w:pos="8306"/>
        </w:tabs>
      </w:pPr>
      <w:hyperlink w:anchor="_Toc7902" w:history="1">
        <w:r>
          <w:rPr>
            <w:rFonts w:ascii="仿宋" w:eastAsia="仿宋" w:hAnsi="仿宋" w:cs="仿宋" w:hint="eastAsia"/>
            <w:lang w:eastAsia="zh-CN"/>
          </w:rPr>
          <w:t>(二)、防火防爆总图布置措施</w:t>
        </w:r>
        <w:r>
          <w:tab/>
        </w:r>
        <w:r>
          <w:fldChar w:fldCharType="begin"/>
        </w:r>
        <w:r>
          <w:instrText xml:space="preserve"> PAGEREF _Toc7902 \h </w:instrText>
        </w:r>
        <w:r>
          <w:fldChar w:fldCharType="separate"/>
        </w:r>
        <w:r>
          <w:t>29</w:t>
        </w:r>
        <w:r>
          <w:fldChar w:fldCharType="end"/>
        </w:r>
      </w:hyperlink>
    </w:p>
    <w:p>
      <w:pPr>
        <w:pStyle w:val="TOC2"/>
        <w:tabs>
          <w:tab w:val="right" w:leader="dot" w:pos="8306"/>
        </w:tabs>
      </w:pPr>
      <w:hyperlink w:anchor="_Toc21345" w:history="1">
        <w:r>
          <w:rPr>
            <w:rFonts w:ascii="仿宋" w:eastAsia="仿宋" w:hAnsi="仿宋" w:cs="仿宋" w:hint="eastAsia"/>
            <w:lang w:eastAsia="zh-CN"/>
          </w:rPr>
          <w:t>(三)、自然灾害防范措施</w:t>
        </w:r>
        <w:r>
          <w:tab/>
        </w:r>
        <w:r>
          <w:fldChar w:fldCharType="begin"/>
        </w:r>
        <w:r>
          <w:instrText xml:space="preserve"> PAGEREF _Toc21345 \h </w:instrText>
        </w:r>
        <w:r>
          <w:fldChar w:fldCharType="separate"/>
        </w:r>
        <w:r>
          <w:t>30</w:t>
        </w:r>
        <w:r>
          <w:fldChar w:fldCharType="end"/>
        </w:r>
      </w:hyperlink>
    </w:p>
    <w:p>
      <w:pPr>
        <w:pStyle w:val="TOC2"/>
        <w:tabs>
          <w:tab w:val="right" w:leader="dot" w:pos="8306"/>
        </w:tabs>
      </w:pPr>
      <w:hyperlink w:anchor="_Toc24561" w:history="1">
        <w:r>
          <w:rPr>
            <w:rFonts w:ascii="仿宋" w:eastAsia="仿宋" w:hAnsi="仿宋" w:cs="仿宋" w:hint="eastAsia"/>
            <w:lang w:eastAsia="zh-CN"/>
          </w:rPr>
          <w:t>(四)、安全色及安全标志使用要求</w:t>
        </w:r>
        <w:r>
          <w:tab/>
        </w:r>
        <w:r>
          <w:fldChar w:fldCharType="begin"/>
        </w:r>
        <w:r>
          <w:instrText xml:space="preserve"> PAGEREF _Toc24561 \h </w:instrText>
        </w:r>
        <w:r>
          <w:fldChar w:fldCharType="separate"/>
        </w:r>
        <w:r>
          <w:t>31</w:t>
        </w:r>
        <w:r>
          <w:fldChar w:fldCharType="end"/>
        </w:r>
      </w:hyperlink>
    </w:p>
    <w:p>
      <w:pPr>
        <w:pStyle w:val="TOC2"/>
        <w:tabs>
          <w:tab w:val="right" w:leader="dot" w:pos="8306"/>
        </w:tabs>
      </w:pPr>
      <w:hyperlink w:anchor="_Toc31268" w:history="1">
        <w:r>
          <w:rPr>
            <w:rFonts w:ascii="仿宋" w:eastAsia="仿宋" w:hAnsi="仿宋" w:cs="仿宋" w:hint="eastAsia"/>
            <w:lang w:eastAsia="zh-CN"/>
          </w:rPr>
          <w:t>(五)、防尘防毒措施</w:t>
        </w:r>
        <w:r>
          <w:tab/>
        </w:r>
        <w:r>
          <w:fldChar w:fldCharType="begin"/>
        </w:r>
        <w:r>
          <w:instrText xml:space="preserve"> PAGEREF _Toc31268 \h </w:instrText>
        </w:r>
        <w:r>
          <w:fldChar w:fldCharType="separate"/>
        </w:r>
        <w:r>
          <w:t>32</w:t>
        </w:r>
        <w:r>
          <w:fldChar w:fldCharType="end"/>
        </w:r>
      </w:hyperlink>
    </w:p>
    <w:p>
      <w:pPr>
        <w:pStyle w:val="TOC2"/>
        <w:tabs>
          <w:tab w:val="right" w:leader="dot" w:pos="8306"/>
        </w:tabs>
      </w:pPr>
      <w:hyperlink w:anchor="_Toc29012" w:history="1">
        <w:r>
          <w:rPr>
            <w:rFonts w:ascii="仿宋" w:eastAsia="仿宋" w:hAnsi="仿宋" w:cs="仿宋" w:hint="eastAsia"/>
            <w:lang w:eastAsia="zh-CN"/>
          </w:rPr>
          <w:t>(六)、防静电、触电防护及防雷措施</w:t>
        </w:r>
        <w:r>
          <w:tab/>
        </w:r>
        <w:r>
          <w:fldChar w:fldCharType="begin"/>
        </w:r>
        <w:r>
          <w:instrText xml:space="preserve"> PAGEREF _Toc29012 \h </w:instrText>
        </w:r>
        <w:r>
          <w:fldChar w:fldCharType="separate"/>
        </w:r>
        <w:r>
          <w:t>33</w:t>
        </w:r>
        <w:r>
          <w:fldChar w:fldCharType="end"/>
        </w:r>
      </w:hyperlink>
    </w:p>
    <w:p>
      <w:pPr>
        <w:pStyle w:val="TOC2"/>
        <w:tabs>
          <w:tab w:val="right" w:leader="dot" w:pos="8306"/>
        </w:tabs>
      </w:pPr>
      <w:hyperlink w:anchor="_Toc27163" w:history="1">
        <w:r>
          <w:rPr>
            <w:rFonts w:ascii="仿宋" w:eastAsia="仿宋" w:hAnsi="仿宋" w:cs="仿宋" w:hint="eastAsia"/>
            <w:lang w:eastAsia="zh-CN"/>
          </w:rPr>
          <w:t>(七)、机械设备安全保障措施</w:t>
        </w:r>
        <w:r>
          <w:tab/>
        </w:r>
        <w:r>
          <w:fldChar w:fldCharType="begin"/>
        </w:r>
        <w:r>
          <w:instrText xml:space="preserve"> PAGEREF _Toc27163 \h </w:instrText>
        </w:r>
        <w:r>
          <w:fldChar w:fldCharType="separate"/>
        </w:r>
        <w:r>
          <w:t>35</w:t>
        </w:r>
        <w:r>
          <w:fldChar w:fldCharType="end"/>
        </w:r>
      </w:hyperlink>
    </w:p>
    <w:p>
      <w:pPr>
        <w:pStyle w:val="TOC1"/>
        <w:tabs>
          <w:tab w:val="right" w:leader="dot" w:pos="8306"/>
        </w:tabs>
      </w:pPr>
      <w:hyperlink w:anchor="_Toc5553" w:history="1">
        <w:r>
          <w:rPr>
            <w:rFonts w:ascii="仿宋" w:eastAsia="仿宋" w:hAnsi="仿宋" w:cs="仿宋" w:hint="eastAsia"/>
            <w:lang w:eastAsia="zh-CN"/>
          </w:rPr>
          <w:t>九、印刷电路板化学品项目人力资源培养与发展</w:t>
        </w:r>
        <w:r>
          <w:tab/>
        </w:r>
        <w:r>
          <w:fldChar w:fldCharType="begin"/>
        </w:r>
        <w:r>
          <w:instrText xml:space="preserve"> PAGEREF _Toc5553 \h </w:instrText>
        </w:r>
        <w:r>
          <w:fldChar w:fldCharType="separate"/>
        </w:r>
        <w:r>
          <w:t>36</w:t>
        </w:r>
        <w:r>
          <w:fldChar w:fldCharType="end"/>
        </w:r>
      </w:hyperlink>
    </w:p>
    <w:p>
      <w:pPr>
        <w:pStyle w:val="TOC2"/>
        <w:tabs>
          <w:tab w:val="right" w:leader="dot" w:pos="8306"/>
        </w:tabs>
      </w:pPr>
      <w:hyperlink w:anchor="_Toc32354" w:history="1">
        <w:r>
          <w:rPr>
            <w:rFonts w:ascii="仿宋" w:eastAsia="仿宋" w:hAnsi="仿宋" w:cs="仿宋" w:hint="eastAsia"/>
            <w:lang w:eastAsia="zh-CN"/>
          </w:rPr>
          <w:t>(一)、人才需求与规划</w:t>
        </w:r>
        <w:r>
          <w:tab/>
        </w:r>
        <w:r>
          <w:fldChar w:fldCharType="begin"/>
        </w:r>
        <w:r>
          <w:instrText xml:space="preserve"> PAGEREF _Toc32354 \h </w:instrText>
        </w:r>
        <w:r>
          <w:fldChar w:fldCharType="separate"/>
        </w:r>
        <w:r>
          <w:t>36</w:t>
        </w:r>
        <w:r>
          <w:fldChar w:fldCharType="end"/>
        </w:r>
      </w:hyperlink>
    </w:p>
    <w:p>
      <w:pPr>
        <w:pStyle w:val="TOC2"/>
        <w:tabs>
          <w:tab w:val="right" w:leader="dot" w:pos="8306"/>
        </w:tabs>
      </w:pPr>
      <w:hyperlink w:anchor="_Toc14949" w:history="1">
        <w:r>
          <w:rPr>
            <w:rFonts w:ascii="仿宋" w:eastAsia="仿宋" w:hAnsi="仿宋" w:cs="仿宋" w:hint="eastAsia"/>
            <w:lang w:eastAsia="zh-CN"/>
          </w:rPr>
          <w:t>(二)、培训与发展计划</w:t>
        </w:r>
        <w:r>
          <w:tab/>
        </w:r>
        <w:r>
          <w:fldChar w:fldCharType="begin"/>
        </w:r>
        <w:r>
          <w:instrText xml:space="preserve"> PAGEREF _Toc14949 \h </w:instrText>
        </w:r>
        <w:r>
          <w:fldChar w:fldCharType="separate"/>
        </w:r>
        <w:r>
          <w:t>37</w:t>
        </w:r>
        <w:r>
          <w:fldChar w:fldCharType="end"/>
        </w:r>
      </w:hyperlink>
    </w:p>
    <w:p>
      <w:pPr>
        <w:pStyle w:val="TOC1"/>
        <w:tabs>
          <w:tab w:val="right" w:leader="dot" w:pos="8306"/>
        </w:tabs>
      </w:pPr>
      <w:hyperlink w:anchor="_Toc15049" w:history="1">
        <w:r>
          <w:rPr>
            <w:rFonts w:ascii="仿宋" w:eastAsia="仿宋" w:hAnsi="仿宋" w:cs="仿宋" w:hint="eastAsia"/>
            <w:lang w:eastAsia="zh-CN"/>
          </w:rPr>
          <w:t>十、印刷电路板化学品项目经营效益</w:t>
        </w:r>
        <w:r>
          <w:tab/>
        </w:r>
        <w:r>
          <w:fldChar w:fldCharType="begin"/>
        </w:r>
        <w:r>
          <w:instrText xml:space="preserve"> PAGEREF _Toc15049 \h </w:instrText>
        </w:r>
        <w:r>
          <w:fldChar w:fldCharType="separate"/>
        </w:r>
        <w:r>
          <w:t>37</w:t>
        </w:r>
        <w:r>
          <w:fldChar w:fldCharType="end"/>
        </w:r>
      </w:hyperlink>
    </w:p>
    <w:p>
      <w:pPr>
        <w:pStyle w:val="TOC2"/>
        <w:tabs>
          <w:tab w:val="right" w:leader="dot" w:pos="8306"/>
        </w:tabs>
      </w:pPr>
      <w:hyperlink w:anchor="_Toc6211" w:history="1">
        <w:r>
          <w:rPr>
            <w:rFonts w:ascii="仿宋" w:eastAsia="仿宋" w:hAnsi="仿宋" w:cs="仿宋" w:hint="eastAsia"/>
            <w:lang w:eastAsia="zh-CN"/>
          </w:rPr>
          <w:t>(一)、经济评价财务测算</w:t>
        </w:r>
        <w:r>
          <w:tab/>
        </w:r>
        <w:r>
          <w:fldChar w:fldCharType="begin"/>
        </w:r>
        <w:r>
          <w:instrText xml:space="preserve"> PAGEREF _Toc6211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10" w:history="1">
        <w:r>
          <w:rPr>
            <w:rFonts w:ascii="仿宋" w:eastAsia="仿宋" w:hAnsi="仿宋" w:cs="仿宋" w:hint="eastAsia"/>
            <w:lang w:eastAsia="zh-CN"/>
          </w:rPr>
          <w:t>(二)、印刷电路板化学品项目盈利能力分析</w:t>
        </w:r>
        <w:r>
          <w:tab/>
        </w:r>
        <w:r>
          <w:fldChar w:fldCharType="begin"/>
        </w:r>
        <w:r>
          <w:instrText xml:space="preserve"> PAGEREF _Toc12310 \h </w:instrText>
        </w:r>
        <w:r>
          <w:fldChar w:fldCharType="separate"/>
        </w:r>
        <w:r>
          <w:t>39</w:t>
        </w:r>
        <w:r>
          <w:fldChar w:fldCharType="end"/>
        </w:r>
      </w:hyperlink>
    </w:p>
    <w:p>
      <w:pPr>
        <w:pStyle w:val="TOC1"/>
        <w:tabs>
          <w:tab w:val="right" w:leader="dot" w:pos="8306"/>
        </w:tabs>
      </w:pPr>
      <w:hyperlink w:anchor="_Toc13131" w:history="1">
        <w:r>
          <w:rPr>
            <w:rFonts w:ascii="仿宋" w:eastAsia="仿宋" w:hAnsi="仿宋" w:cs="仿宋" w:hint="eastAsia"/>
            <w:lang w:eastAsia="zh-CN"/>
          </w:rPr>
          <w:t>十一、印刷电路板化学品项目投资规划</w:t>
        </w:r>
        <w:r>
          <w:tab/>
        </w:r>
        <w:r>
          <w:fldChar w:fldCharType="begin"/>
        </w:r>
        <w:r>
          <w:instrText xml:space="preserve"> PAGEREF _Toc13131 \h </w:instrText>
        </w:r>
        <w:r>
          <w:fldChar w:fldCharType="separate"/>
        </w:r>
        <w:r>
          <w:t>39</w:t>
        </w:r>
        <w:r>
          <w:fldChar w:fldCharType="end"/>
        </w:r>
      </w:hyperlink>
    </w:p>
    <w:p>
      <w:pPr>
        <w:pStyle w:val="TOC2"/>
        <w:tabs>
          <w:tab w:val="right" w:leader="dot" w:pos="8306"/>
        </w:tabs>
      </w:pPr>
      <w:hyperlink w:anchor="_Toc30542" w:history="1">
        <w:r>
          <w:rPr>
            <w:rFonts w:ascii="仿宋" w:eastAsia="仿宋" w:hAnsi="仿宋" w:cs="仿宋" w:hint="eastAsia"/>
            <w:lang w:eastAsia="zh-CN"/>
          </w:rPr>
          <w:t>(一)、印刷电路板化学品项目总投资估算</w:t>
        </w:r>
        <w:r>
          <w:tab/>
        </w:r>
        <w:r>
          <w:fldChar w:fldCharType="begin"/>
        </w:r>
        <w:r>
          <w:instrText xml:space="preserve"> PAGEREF _Toc30542 \h </w:instrText>
        </w:r>
        <w:r>
          <w:fldChar w:fldCharType="separate"/>
        </w:r>
        <w:r>
          <w:t>39</w:t>
        </w:r>
        <w:r>
          <w:fldChar w:fldCharType="end"/>
        </w:r>
      </w:hyperlink>
    </w:p>
    <w:p>
      <w:pPr>
        <w:pStyle w:val="TOC2"/>
        <w:tabs>
          <w:tab w:val="right" w:leader="dot" w:pos="8306"/>
        </w:tabs>
      </w:pPr>
      <w:hyperlink w:anchor="_Toc31058" w:history="1">
        <w:r>
          <w:rPr>
            <w:rFonts w:ascii="仿宋" w:eastAsia="仿宋" w:hAnsi="仿宋" w:cs="仿宋" w:hint="eastAsia"/>
            <w:lang w:eastAsia="zh-CN"/>
          </w:rPr>
          <w:t>(二)、资金筹措</w:t>
        </w:r>
        <w:r>
          <w:tab/>
        </w:r>
        <w:r>
          <w:fldChar w:fldCharType="begin"/>
        </w:r>
        <w:r>
          <w:instrText xml:space="preserve"> PAGEREF _Toc31058 \h </w:instrText>
        </w:r>
        <w:r>
          <w:fldChar w:fldCharType="separate"/>
        </w:r>
        <w:r>
          <w:t>41</w:t>
        </w:r>
        <w:r>
          <w:fldChar w:fldCharType="end"/>
        </w:r>
      </w:hyperlink>
    </w:p>
    <w:p>
      <w:pPr>
        <w:pStyle w:val="TOC1"/>
        <w:tabs>
          <w:tab w:val="right" w:leader="dot" w:pos="8306"/>
        </w:tabs>
      </w:pPr>
      <w:hyperlink w:anchor="_Toc9296" w:history="1">
        <w:r>
          <w:rPr>
            <w:rFonts w:ascii="仿宋" w:eastAsia="仿宋" w:hAnsi="仿宋" w:cs="仿宋" w:hint="eastAsia"/>
            <w:lang w:eastAsia="zh-CN"/>
          </w:rPr>
          <w:t>十二、印刷电路板化学品项目财务管理</w:t>
        </w:r>
        <w:r>
          <w:tab/>
        </w:r>
        <w:r>
          <w:fldChar w:fldCharType="begin"/>
        </w:r>
        <w:r>
          <w:instrText xml:space="preserve"> PAGEREF _Toc9296 \h </w:instrText>
        </w:r>
        <w:r>
          <w:fldChar w:fldCharType="separate"/>
        </w:r>
        <w:r>
          <w:t>41</w:t>
        </w:r>
        <w:r>
          <w:fldChar w:fldCharType="end"/>
        </w:r>
      </w:hyperlink>
    </w:p>
    <w:p>
      <w:pPr>
        <w:pStyle w:val="TOC2"/>
        <w:tabs>
          <w:tab w:val="right" w:leader="dot" w:pos="8306"/>
        </w:tabs>
      </w:pPr>
      <w:hyperlink w:anchor="_Toc32427" w:history="1">
        <w:r>
          <w:rPr>
            <w:rFonts w:ascii="仿宋" w:eastAsia="仿宋" w:hAnsi="仿宋" w:cs="仿宋" w:hint="eastAsia"/>
            <w:lang w:eastAsia="zh-CN"/>
          </w:rPr>
          <w:t>(一)、资金需求大</w:t>
        </w:r>
        <w:r>
          <w:tab/>
        </w:r>
        <w:r>
          <w:fldChar w:fldCharType="begin"/>
        </w:r>
        <w:r>
          <w:instrText xml:space="preserve"> PAGEREF _Toc32427 \h </w:instrText>
        </w:r>
        <w:r>
          <w:fldChar w:fldCharType="separate"/>
        </w:r>
        <w:r>
          <w:t>41</w:t>
        </w:r>
        <w:r>
          <w:fldChar w:fldCharType="end"/>
        </w:r>
      </w:hyperlink>
    </w:p>
    <w:p>
      <w:pPr>
        <w:pStyle w:val="TOC2"/>
        <w:tabs>
          <w:tab w:val="right" w:leader="dot" w:pos="8306"/>
        </w:tabs>
      </w:pPr>
      <w:hyperlink w:anchor="_Toc21065" w:history="1">
        <w:r>
          <w:rPr>
            <w:rFonts w:ascii="仿宋" w:eastAsia="仿宋" w:hAnsi="仿宋" w:cs="仿宋" w:hint="eastAsia"/>
            <w:lang w:eastAsia="zh-CN"/>
          </w:rPr>
          <w:t>(二)、研发周期长</w:t>
        </w:r>
        <w:r>
          <w:tab/>
        </w:r>
        <w:r>
          <w:fldChar w:fldCharType="begin"/>
        </w:r>
        <w:r>
          <w:instrText xml:space="preserve"> PAGEREF _Toc21065 \h </w:instrText>
        </w:r>
        <w:r>
          <w:fldChar w:fldCharType="separate"/>
        </w:r>
        <w:r>
          <w:t>42</w:t>
        </w:r>
        <w:r>
          <w:fldChar w:fldCharType="end"/>
        </w:r>
      </w:hyperlink>
    </w:p>
    <w:p>
      <w:pPr>
        <w:pStyle w:val="TOC2"/>
        <w:tabs>
          <w:tab w:val="right" w:leader="dot" w:pos="8306"/>
        </w:tabs>
      </w:pPr>
      <w:hyperlink w:anchor="_Toc4430" w:history="1">
        <w:r>
          <w:rPr>
            <w:rFonts w:ascii="仿宋" w:eastAsia="仿宋" w:hAnsi="仿宋" w:cs="仿宋" w:hint="eastAsia"/>
            <w:lang w:eastAsia="zh-CN"/>
          </w:rPr>
          <w:t>(三)、市场风险大</w:t>
        </w:r>
        <w:r>
          <w:tab/>
        </w:r>
        <w:r>
          <w:fldChar w:fldCharType="begin"/>
        </w:r>
        <w:r>
          <w:instrText xml:space="preserve"> PAGEREF _Toc4430 \h </w:instrText>
        </w:r>
        <w:r>
          <w:fldChar w:fldCharType="separate"/>
        </w:r>
        <w:r>
          <w:t>44</w:t>
        </w:r>
        <w:r>
          <w:fldChar w:fldCharType="end"/>
        </w:r>
      </w:hyperlink>
    </w:p>
    <w:p>
      <w:pPr>
        <w:pStyle w:val="TOC2"/>
        <w:tabs>
          <w:tab w:val="right" w:leader="dot" w:pos="8306"/>
        </w:tabs>
      </w:pPr>
      <w:hyperlink w:anchor="_Toc16589" w:history="1">
        <w:r>
          <w:rPr>
            <w:rFonts w:ascii="仿宋" w:eastAsia="仿宋" w:hAnsi="仿宋" w:cs="仿宋" w:hint="eastAsia"/>
            <w:lang w:eastAsia="zh-CN"/>
          </w:rPr>
          <w:t>(四)、利润率高</w:t>
        </w:r>
        <w:r>
          <w:tab/>
        </w:r>
        <w:r>
          <w:fldChar w:fldCharType="begin"/>
        </w:r>
        <w:r>
          <w:instrText xml:space="preserve"> PAGEREF _Toc16589 \h </w:instrText>
        </w:r>
        <w:r>
          <w:fldChar w:fldCharType="separate"/>
        </w:r>
        <w:r>
          <w:t>46</w:t>
        </w:r>
        <w:r>
          <w:fldChar w:fldCharType="end"/>
        </w:r>
      </w:hyperlink>
    </w:p>
    <w:p>
      <w:pPr>
        <w:pStyle w:val="TOC1"/>
        <w:tabs>
          <w:tab w:val="right" w:leader="dot" w:pos="8306"/>
        </w:tabs>
      </w:pPr>
      <w:hyperlink w:anchor="_Toc24090" w:history="1">
        <w:r>
          <w:rPr>
            <w:rFonts w:ascii="仿宋" w:eastAsia="仿宋" w:hAnsi="仿宋" w:cs="仿宋" w:hint="eastAsia"/>
            <w:lang w:eastAsia="zh-CN"/>
          </w:rPr>
          <w:t>十三、印刷电路板化学品项目实施保障措施</w:t>
        </w:r>
        <w:r>
          <w:tab/>
        </w:r>
        <w:r>
          <w:fldChar w:fldCharType="begin"/>
        </w:r>
        <w:r>
          <w:instrText xml:space="preserve"> PAGEREF _Toc24090 \h </w:instrText>
        </w:r>
        <w:r>
          <w:fldChar w:fldCharType="separate"/>
        </w:r>
        <w:r>
          <w:t>49</w:t>
        </w:r>
        <w:r>
          <w:fldChar w:fldCharType="end"/>
        </w:r>
      </w:hyperlink>
    </w:p>
    <w:p>
      <w:pPr>
        <w:pStyle w:val="TOC2"/>
        <w:tabs>
          <w:tab w:val="right" w:leader="dot" w:pos="8306"/>
        </w:tabs>
      </w:pPr>
      <w:hyperlink w:anchor="_Toc28301" w:history="1">
        <w:r>
          <w:rPr>
            <w:rFonts w:ascii="仿宋" w:eastAsia="仿宋" w:hAnsi="仿宋" w:cs="仿宋" w:hint="eastAsia"/>
            <w:lang w:eastAsia="zh-CN"/>
          </w:rPr>
          <w:t>(一)、印刷电路板化学品项目实施保障机制</w:t>
        </w:r>
        <w:r>
          <w:tab/>
        </w:r>
        <w:r>
          <w:fldChar w:fldCharType="begin"/>
        </w:r>
        <w:r>
          <w:instrText xml:space="preserve"> PAGEREF _Toc28301 \h </w:instrText>
        </w:r>
        <w:r>
          <w:fldChar w:fldCharType="separate"/>
        </w:r>
        <w:r>
          <w:t>49</w:t>
        </w:r>
        <w:r>
          <w:fldChar w:fldCharType="end"/>
        </w:r>
      </w:hyperlink>
    </w:p>
    <w:p>
      <w:pPr>
        <w:pStyle w:val="TOC2"/>
        <w:tabs>
          <w:tab w:val="right" w:leader="dot" w:pos="8306"/>
        </w:tabs>
      </w:pPr>
      <w:hyperlink w:anchor="_Toc275" w:history="1">
        <w:r>
          <w:rPr>
            <w:rFonts w:ascii="仿宋" w:eastAsia="仿宋" w:hAnsi="仿宋" w:cs="仿宋" w:hint="eastAsia"/>
            <w:lang w:eastAsia="zh-CN"/>
          </w:rPr>
          <w:t>(二)、印刷电路板化学品项目法律合规要求</w:t>
        </w:r>
        <w:r>
          <w:tab/>
        </w:r>
        <w:r>
          <w:fldChar w:fldCharType="begin"/>
        </w:r>
        <w:r>
          <w:instrText xml:space="preserve"> PAGEREF _Toc275 \h </w:instrText>
        </w:r>
        <w:r>
          <w:fldChar w:fldCharType="separate"/>
        </w:r>
        <w:r>
          <w:t>52</w:t>
        </w:r>
        <w:r>
          <w:fldChar w:fldCharType="end"/>
        </w:r>
      </w:hyperlink>
    </w:p>
    <w:p>
      <w:pPr>
        <w:pStyle w:val="TOC2"/>
        <w:tabs>
          <w:tab w:val="right" w:leader="dot" w:pos="8306"/>
        </w:tabs>
      </w:pPr>
      <w:hyperlink w:anchor="_Toc18191" w:history="1">
        <w:r>
          <w:rPr>
            <w:rFonts w:ascii="仿宋" w:eastAsia="仿宋" w:hAnsi="仿宋" w:cs="仿宋" w:hint="eastAsia"/>
            <w:lang w:eastAsia="zh-CN"/>
          </w:rPr>
          <w:t>(三)、印刷电路板化学品项目合同管理与法律事务</w:t>
        </w:r>
        <w:r>
          <w:tab/>
        </w:r>
        <w:r>
          <w:fldChar w:fldCharType="begin"/>
        </w:r>
        <w:r>
          <w:instrText xml:space="preserve"> PAGEREF _Toc18191 \h </w:instrText>
        </w:r>
        <w:r>
          <w:fldChar w:fldCharType="separate"/>
        </w:r>
        <w:r>
          <w:t>57</w:t>
        </w:r>
        <w:r>
          <w:fldChar w:fldCharType="end"/>
        </w:r>
      </w:hyperlink>
    </w:p>
    <w:p>
      <w:pPr>
        <w:pStyle w:val="TOC2"/>
        <w:tabs>
          <w:tab w:val="right" w:leader="dot" w:pos="8306"/>
        </w:tabs>
      </w:pPr>
      <w:hyperlink w:anchor="_Toc24799" w:history="1">
        <w:r>
          <w:rPr>
            <w:rFonts w:ascii="仿宋" w:eastAsia="仿宋" w:hAnsi="仿宋" w:cs="仿宋" w:hint="eastAsia"/>
            <w:lang w:eastAsia="zh-CN"/>
          </w:rPr>
          <w:t>(四)、印刷电路板化学品项目知识产权保护策略</w:t>
        </w:r>
        <w:r>
          <w:tab/>
        </w:r>
        <w:r>
          <w:fldChar w:fldCharType="begin"/>
        </w:r>
        <w:r>
          <w:instrText xml:space="preserve"> PAGEREF _Toc24799 \h </w:instrText>
        </w:r>
        <w:r>
          <w:fldChar w:fldCharType="separate"/>
        </w:r>
        <w:r>
          <w:t>63</w:t>
        </w:r>
        <w:r>
          <w:fldChar w:fldCharType="end"/>
        </w:r>
      </w:hyperlink>
    </w:p>
    <w:p>
      <w:pPr>
        <w:pStyle w:val="TOC1"/>
        <w:tabs>
          <w:tab w:val="right" w:leader="dot" w:pos="8306"/>
        </w:tabs>
      </w:pPr>
      <w:hyperlink w:anchor="_Toc25298" w:history="1">
        <w:r>
          <w:rPr>
            <w:rFonts w:ascii="仿宋" w:eastAsia="仿宋" w:hAnsi="仿宋" w:cs="仿宋" w:hint="eastAsia"/>
            <w:lang w:eastAsia="zh-CN"/>
          </w:rPr>
          <w:t>十四、印刷电路板化学品项目变更管理</w:t>
        </w:r>
        <w:r>
          <w:tab/>
        </w:r>
        <w:r>
          <w:fldChar w:fldCharType="begin"/>
        </w:r>
        <w:r>
          <w:instrText xml:space="preserve"> PAGEREF _Toc25298 \h </w:instrText>
        </w:r>
        <w:r>
          <w:fldChar w:fldCharType="separate"/>
        </w:r>
        <w:r>
          <w:t>66</w:t>
        </w:r>
        <w:r>
          <w:fldChar w:fldCharType="end"/>
        </w:r>
      </w:hyperlink>
    </w:p>
    <w:p>
      <w:pPr>
        <w:pStyle w:val="TOC2"/>
        <w:tabs>
          <w:tab w:val="right" w:leader="dot" w:pos="8306"/>
        </w:tabs>
      </w:pPr>
      <w:hyperlink w:anchor="_Toc30406" w:history="1">
        <w:r>
          <w:rPr>
            <w:rFonts w:ascii="仿宋" w:eastAsia="仿宋" w:hAnsi="仿宋" w:cs="仿宋" w:hint="eastAsia"/>
            <w:lang w:eastAsia="zh-CN"/>
          </w:rPr>
          <w:t>(一)、变更申请与评估</w:t>
        </w:r>
        <w:r>
          <w:tab/>
        </w:r>
        <w:r>
          <w:fldChar w:fldCharType="begin"/>
        </w:r>
        <w:r>
          <w:instrText xml:space="preserve"> PAGEREF _Toc30406 \h </w:instrText>
        </w:r>
        <w:r>
          <w:fldChar w:fldCharType="separate"/>
        </w:r>
        <w:r>
          <w:t>66</w:t>
        </w:r>
        <w:r>
          <w:fldChar w:fldCharType="end"/>
        </w:r>
      </w:hyperlink>
    </w:p>
    <w:p>
      <w:pPr>
        <w:pStyle w:val="TOC2"/>
        <w:tabs>
          <w:tab w:val="right" w:leader="dot" w:pos="8306"/>
        </w:tabs>
      </w:pPr>
      <w:hyperlink w:anchor="_Toc5555" w:history="1">
        <w:r>
          <w:rPr>
            <w:rFonts w:ascii="仿宋" w:eastAsia="仿宋" w:hAnsi="仿宋" w:cs="仿宋" w:hint="eastAsia"/>
            <w:lang w:eastAsia="zh-CN"/>
          </w:rPr>
          <w:t>(二)、变更实施与控制</w:t>
        </w:r>
        <w:r>
          <w:tab/>
        </w:r>
        <w:r>
          <w:fldChar w:fldCharType="begin"/>
        </w:r>
        <w:r>
          <w:instrText xml:space="preserve"> PAGEREF _Toc5555 \h </w:instrText>
        </w:r>
        <w:r>
          <w:fldChar w:fldCharType="separate"/>
        </w:r>
        <w:r>
          <w:t>66</w:t>
        </w:r>
        <w:r>
          <w:fldChar w:fldCharType="end"/>
        </w:r>
      </w:hyperlink>
    </w:p>
    <w:p>
      <w:pPr>
        <w:pStyle w:val="TOC1"/>
        <w:tabs>
          <w:tab w:val="right" w:leader="dot" w:pos="8306"/>
        </w:tabs>
      </w:pPr>
      <w:hyperlink w:anchor="_Toc28666" w:history="1">
        <w:r>
          <w:rPr>
            <w:rFonts w:ascii="仿宋" w:eastAsia="仿宋" w:hAnsi="仿宋" w:cs="仿宋" w:hint="eastAsia"/>
            <w:lang w:eastAsia="zh-CN"/>
          </w:rPr>
          <w:t>十五、质量管理体系</w:t>
        </w:r>
        <w:r>
          <w:tab/>
        </w:r>
        <w:r>
          <w:fldChar w:fldCharType="begin"/>
        </w:r>
        <w:r>
          <w:instrText xml:space="preserve"> PAGEREF _Toc28666 \h </w:instrText>
        </w:r>
        <w:r>
          <w:fldChar w:fldCharType="separate"/>
        </w:r>
        <w:r>
          <w:t>67</w:t>
        </w:r>
        <w:r>
          <w:fldChar w:fldCharType="end"/>
        </w:r>
      </w:hyperlink>
    </w:p>
    <w:p>
      <w:pPr>
        <w:pStyle w:val="TOC2"/>
        <w:tabs>
          <w:tab w:val="right" w:leader="dot" w:pos="8306"/>
        </w:tabs>
      </w:pPr>
      <w:hyperlink w:anchor="_Toc9642" w:history="1">
        <w:r>
          <w:rPr>
            <w:rFonts w:ascii="仿宋" w:eastAsia="仿宋" w:hAnsi="仿宋" w:cs="仿宋" w:hint="eastAsia"/>
            <w:lang w:eastAsia="zh-CN"/>
          </w:rPr>
          <w:t>(一)、质量目标与方针</w:t>
        </w:r>
        <w:r>
          <w:tab/>
        </w:r>
        <w:r>
          <w:fldChar w:fldCharType="begin"/>
        </w:r>
        <w:r>
          <w:instrText xml:space="preserve"> PAGEREF _Toc9642 \h </w:instrText>
        </w:r>
        <w:r>
          <w:fldChar w:fldCharType="separate"/>
        </w:r>
        <w:r>
          <w:t>67</w:t>
        </w:r>
        <w:r>
          <w:fldChar w:fldCharType="end"/>
        </w:r>
      </w:hyperlink>
    </w:p>
    <w:p>
      <w:pPr>
        <w:pStyle w:val="TOC2"/>
        <w:tabs>
          <w:tab w:val="right" w:leader="dot" w:pos="8306"/>
        </w:tabs>
      </w:pPr>
      <w:hyperlink w:anchor="_Toc14848" w:history="1">
        <w:r>
          <w:rPr>
            <w:rFonts w:ascii="仿宋" w:eastAsia="仿宋" w:hAnsi="仿宋" w:cs="仿宋" w:hint="eastAsia"/>
            <w:lang w:eastAsia="zh-CN"/>
          </w:rPr>
          <w:t>(二)、质量管理责任</w:t>
        </w:r>
        <w:r>
          <w:tab/>
        </w:r>
        <w:r>
          <w:fldChar w:fldCharType="begin"/>
        </w:r>
        <w:r>
          <w:instrText xml:space="preserve"> PAGEREF _Toc14848 \h </w:instrText>
        </w:r>
        <w:r>
          <w:fldChar w:fldCharType="separate"/>
        </w:r>
        <w:r>
          <w:t>68</w:t>
        </w:r>
        <w:r>
          <w:fldChar w:fldCharType="end"/>
        </w:r>
      </w:hyperlink>
    </w:p>
    <w:p>
      <w:pPr>
        <w:pStyle w:val="TOC2"/>
        <w:tabs>
          <w:tab w:val="right" w:leader="dot" w:pos="8306"/>
        </w:tabs>
      </w:pPr>
      <w:hyperlink w:anchor="_Toc5120" w:history="1">
        <w:r>
          <w:rPr>
            <w:rFonts w:ascii="仿宋" w:eastAsia="仿宋" w:hAnsi="仿宋" w:cs="仿宋" w:hint="eastAsia"/>
            <w:lang w:eastAsia="zh-CN"/>
          </w:rPr>
          <w:t>(三)、质量管理体系文件</w:t>
        </w:r>
        <w:r>
          <w:tab/>
        </w:r>
        <w:r>
          <w:fldChar w:fldCharType="begin"/>
        </w:r>
        <w:r>
          <w:instrText xml:space="preserve"> PAGEREF _Toc5120 \h </w:instrText>
        </w:r>
        <w:r>
          <w:fldChar w:fldCharType="separate"/>
        </w:r>
        <w:r>
          <w:t>70</w:t>
        </w:r>
        <w:r>
          <w:fldChar w:fldCharType="end"/>
        </w:r>
      </w:hyperlink>
    </w:p>
    <w:p>
      <w:pPr>
        <w:pStyle w:val="TOC2"/>
        <w:tabs>
          <w:tab w:val="right" w:leader="dot" w:pos="8306"/>
        </w:tabs>
      </w:pPr>
      <w:hyperlink w:anchor="_Toc23398" w:history="1">
        <w:r>
          <w:rPr>
            <w:rFonts w:ascii="仿宋" w:eastAsia="仿宋" w:hAnsi="仿宋" w:cs="仿宋" w:hint="eastAsia"/>
            <w:lang w:eastAsia="zh-CN"/>
          </w:rPr>
          <w:t>(四)、质量培训与教育</w:t>
        </w:r>
        <w:r>
          <w:tab/>
        </w:r>
        <w:r>
          <w:fldChar w:fldCharType="begin"/>
        </w:r>
        <w:r>
          <w:instrText xml:space="preserve"> PAGEREF _Toc23398 \h </w:instrText>
        </w:r>
        <w:r>
          <w:fldChar w:fldCharType="separate"/>
        </w:r>
        <w:r>
          <w:t>72</w:t>
        </w:r>
        <w:r>
          <w:fldChar w:fldCharType="end"/>
        </w:r>
      </w:hyperlink>
    </w:p>
    <w:p>
      <w:pPr>
        <w:pStyle w:val="TOC2"/>
        <w:tabs>
          <w:tab w:val="right" w:leader="dot" w:pos="8306"/>
        </w:tabs>
      </w:pPr>
      <w:hyperlink w:anchor="_Toc30134" w:history="1">
        <w:r>
          <w:rPr>
            <w:rFonts w:ascii="仿宋" w:eastAsia="仿宋" w:hAnsi="仿宋" w:cs="仿宋" w:hint="eastAsia"/>
            <w:lang w:eastAsia="zh-CN"/>
          </w:rPr>
          <w:t>(五)、质量审核与评价</w:t>
        </w:r>
        <w:r>
          <w:tab/>
        </w:r>
        <w:r>
          <w:fldChar w:fldCharType="begin"/>
        </w:r>
        <w:r>
          <w:instrText xml:space="preserve"> PAGEREF _Toc30134 \h </w:instrText>
        </w:r>
        <w:r>
          <w:fldChar w:fldCharType="separate"/>
        </w:r>
        <w:r>
          <w:t>73</w:t>
        </w:r>
        <w:r>
          <w:fldChar w:fldCharType="end"/>
        </w:r>
      </w:hyperlink>
    </w:p>
    <w:p>
      <w:pPr>
        <w:pStyle w:val="TOC2"/>
        <w:tabs>
          <w:tab w:val="right" w:leader="dot" w:pos="8306"/>
        </w:tabs>
      </w:pPr>
      <w:hyperlink w:anchor="_Toc17199" w:history="1">
        <w:r>
          <w:rPr>
            <w:rFonts w:ascii="仿宋" w:eastAsia="仿宋" w:hAnsi="仿宋" w:cs="仿宋" w:hint="eastAsia"/>
            <w:lang w:eastAsia="zh-CN"/>
          </w:rPr>
          <w:t>(六)、不符合与纠正措施</w:t>
        </w:r>
        <w:r>
          <w:tab/>
        </w:r>
        <w:r>
          <w:fldChar w:fldCharType="begin"/>
        </w:r>
        <w:r>
          <w:instrText xml:space="preserve"> PAGEREF _Toc17199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722"/>
      <w:r>
        <w:rPr>
          <w:rFonts w:ascii="仿宋" w:eastAsia="仿宋" w:hAnsi="仿宋" w:cs="仿宋" w:hint="eastAsia"/>
          <w:sz w:val="28"/>
          <w:lang w:eastAsia="zh-CN"/>
        </w:rPr>
        <w:t>一、印刷电路板化学品项目绩效评估</w:t>
      </w:r>
      <w:bookmarkEnd w:id="2"/>
    </w:p>
    <w:p>
      <w:pPr>
        <w:pStyle w:val="Heading2"/>
        <w:rPr>
          <w:rFonts w:ascii="仿宋" w:eastAsia="仿宋" w:hAnsi="仿宋" w:cs="仿宋" w:hint="eastAsia"/>
          <w:lang w:eastAsia="zh-CN"/>
        </w:rPr>
      </w:pPr>
      <w:bookmarkStart w:id="3" w:name="_Toc210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印刷电路板化学品项目中，我们设计了一套全面的绩效评估指标，以确保印刷电路板化学品项目的可控和成功交付。这些指标跨足印刷电路板化学品项目目标、成本、进度和质量等多个维度，为我们提供了全面洞察印刷电路板化学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电路板化学品项目目标达成率是我们关注的首要指标。我们设定了明确的目标，并通过定期监测和评估，迅速发现并应对潜在的目标偏差。这为印刷电路板化学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成本绩效是另一个核心关注点。通过实际成本与预算成本的对比分析，我们深入了解成本差异的原因，及时调整资源分配，保持印刷电路板化学品项目在经济效益方面的合理水平。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电路板化学品项目进度作为关键的绩效指标之一，得到了精心的关注。我们制定了详细的印刷电路板化学品项目进度计划，并设立了进度符合度指标，确保实际进度与计划进度保持一致。这使我们能够快速发现和解决潜在的进度问题，保持印刷电路板化学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印刷电路板化学品项目绩效的不可或缺的一环。我们引入了一系列的质量标准和客户满意度指标，以确保印刷电路板化学品项目交付的成果在质量上达到或超越预期水平。通过持续监测这些指标，我们努力提升印刷电路板化学品项目整体质量水平，为印刷电路板化学品项目的成功交付提供有力保障。通过这些科学且全面的绩效评估，我们能够更好地引导印刷电路板化学品项目的持续改进，确保印刷电路板化学品项目目标的顺利达成。</w:t>
      </w:r>
    </w:p>
    <w:p>
      <w:pPr>
        <w:pStyle w:val="Heading2"/>
        <w:ind w:firstLine="560" w:firstLineChars="200"/>
        <w:rPr>
          <w:rFonts w:ascii="仿宋" w:eastAsia="仿宋" w:hAnsi="仿宋" w:cs="仿宋" w:hint="eastAsia"/>
          <w:sz w:val="28"/>
          <w:lang w:eastAsia="zh-CN"/>
        </w:rPr>
      </w:pPr>
      <w:bookmarkStart w:id="4" w:name="_Toc2785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绩效评估是印刷电路板化学品项目中的关键环节，为确保印刷电路板化学品项目达到预期目标，我们采用了多层次、多维度的绩效评估方法。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印刷电路板化学品项目的战略目标对齐，确保每个决策和行动都与印刷电路板化学品项目整体目标保持一致。团队会定期召开战略对齐会议，审视当前工作与印刷电路板化学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印刷电路板化学品项目进度、质量、成本和风险等方面。这些指标通过数据收集和分析，为印刷电路板化学品项目管理团队提供了客观的评估依据。例如，我们通过印刷电路板化学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印刷电路板化学品项目内部，还考虑了印刷电路板化学品项目对外部环境的影响。我们定期进行干系人满意度调查，以了解各利益相关方对印刷电路板化学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这种多层次、多角度的绩效评估方法，使得我们能够全面了解印刷电路板化学品项目的运行状态，及时做出调整，确保印刷电路板化学品项目在不断变化的环境中保持稳健前行。</w:t>
      </w:r>
    </w:p>
    <w:p>
      <w:pPr>
        <w:pStyle w:val="Heading2"/>
        <w:ind w:firstLine="560" w:firstLineChars="200"/>
        <w:rPr>
          <w:rFonts w:ascii="仿宋" w:eastAsia="仿宋" w:hAnsi="仿宋" w:cs="仿宋" w:hint="eastAsia"/>
          <w:sz w:val="28"/>
          <w:lang w:eastAsia="zh-CN"/>
        </w:rPr>
      </w:pPr>
      <w:bookmarkStart w:id="5" w:name="_Toc1774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为了确保印刷电路板化学品项目的有效管理和不断优化，我们采用了精心设计的绩效评估周期。这个周期旨在实现灵活、实时和全面的评估，以适应印刷电路板化学品项目执行中的各种挑战。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印刷电路板化学品项目的不同需求，分为短期、中期和长期。短期评估关注每个迭代或工作周期，以及时发现和解决当前任务中的问题。中期评估涵盖几个迭代，深入了解整体印刷电路板化学品项目的趋势和性能。长期评估则着眼于整个印刷电路板化学品项目阶段，确保印刷电路板化学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印刷电路板化学品项目管理工具和协作平台，团队成员能够随时更新和分享印刷电路板化学品项目数据。这种实时性的反馈机制使我们能够及时察觉潜在问题，快速调整，保持印刷电路板化学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印刷电路板化学品项目的决策制定密不可分。每个周期的印刷电路板化学品项目回顾会议成为集体总结经验、识别问题深层次原因并找到创新解决方案的平台。这种定期的反思与调整机制使印刷电路板化学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747"/>
      <w:r>
        <w:rPr>
          <w:rFonts w:ascii="仿宋" w:eastAsia="仿宋" w:hAnsi="仿宋" w:cs="仿宋" w:hint="eastAsia"/>
          <w:sz w:val="28"/>
          <w:lang w:eastAsia="zh-CN"/>
        </w:rPr>
        <w:t>二、印刷电路板化学品项目文档管理</w:t>
      </w:r>
      <w:bookmarkEnd w:id="6"/>
    </w:p>
    <w:p>
      <w:pPr>
        <w:pStyle w:val="Heading2"/>
        <w:rPr>
          <w:rFonts w:ascii="仿宋" w:eastAsia="仿宋" w:hAnsi="仿宋" w:cs="仿宋" w:hint="eastAsia"/>
          <w:lang w:eastAsia="zh-CN"/>
        </w:rPr>
      </w:pPr>
      <w:bookmarkStart w:id="7" w:name="_Toc19563"/>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印刷电路板化学品项目高度重视文档的质量和准确性，以支持印刷电路板化学品项目的各项活动和决策。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电路板化学品项目文档的编制始于印刷电路板化学品项目计划的初期，我们制定了详细的文档编制计划，明确了每个文档的内容、格式和编写责任人。在印刷电路板化学品项目启动阶段，我们首先编制了印刷电路板化学品项目章程，明确定义了印刷电路板化学品项目的目标、范围、风险等关键要素。随后，印刷电路板化学品项目团队根据计划陆续编制了需求文档、设计文档、测试文档等各类文档，确保印刷电路板化学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印刷电路板化学品项目管理中的重要环节，旨在确保印刷电路板化学品项目文档符合质量标准和印刷电路板化学品项目需求。在印刷电路板化学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印刷电路板化学品项目相关利益方和专业领域的专家对文档进行独立审查。这有助于获取更全面、客观的反馈，确保印刷电路板化学品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电路板化学品项目在文档编制与审查方面建立了严格的管理机制，通过规范的流程和多维度的审查，确保印刷电路板化学品项目文档的质量、准确性和可靠性，为印刷电路板化学品项目的顺利推进提供了有力支持。</w:t>
      </w:r>
    </w:p>
    <w:p>
      <w:pPr>
        <w:pStyle w:val="Heading2"/>
        <w:ind w:firstLine="560" w:firstLineChars="200"/>
        <w:rPr>
          <w:rFonts w:ascii="仿宋" w:eastAsia="仿宋" w:hAnsi="仿宋" w:cs="仿宋" w:hint="eastAsia"/>
          <w:sz w:val="28"/>
          <w:lang w:eastAsia="zh-CN"/>
        </w:rPr>
      </w:pPr>
      <w:bookmarkStart w:id="8" w:name="_Toc13756"/>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在印刷电路板化学品项目中，我们致力于优化文档发布与分发过程，以确保信息的高效传递和团队间协作的顺畅进行。以下是我们采取的关键优化策略：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我们通过多渠道发布文档，包括电子邮件、印刷电路板化学品项目管理平台、内部网站等，以满足不同团队成员的偏好和需求。多渠道发布确保了信息的全面覆盖。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我们采用了精细的权限控制，确保只有授权人员可以访问敏感信息。这种安全措施保护了印刷电路板化学品项目文档的机密性，防止了未经授权的信息泄露。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606"/>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印刷电路板化学品项目生命周期中一个至关重要的环节，直接关系到印刷电路板化学品项目信息的长期保存和历史记录的完整性。在印刷电路板化学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5858"/>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8040"/>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印刷电路板化学品项目的主要产品是XXXX，预计年产值为XXX万元。这一产品在市场中占据着重要的地位，其广泛的应用范围使得该印刷电路板化学品项目的市场前景非常广阔。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印刷电路板化学品项目的xxx产品作为重要的原材料之一，将在多个领域发挥关键作用。其在建筑、交通、能源等方面的广泛应用将为整个产业链提供强大的支持，形成产业协同效应。印刷电路板化学品项目的年产值XXX万XXX万XXX万万元不仅反映了其在市场上的巨大潜力，更预示着它对国民经济的积极贡献。这种关联度高、涉及面广的产业关系，使得该印刷电路板化学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5267"/>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电路板化学品项目总征地面积为XXXX平方米，相当于约XX.XX亩，其中净用地面积为XXXX平方米，红线范围内相当于约XX.XX亩。这一用地规模充分考虑了印刷电路板化学品项目的建设需求，保障了印刷电路板化学品项目在合适的空间内得以充分发展。印刷电路板化学品项目规划的总建筑面积为XXXX平方米，其中主体工程建设占XXXX平方米，计容建筑面积达XXXX平方米。预计建筑工程的投资将达到XXXX万元，为印刷电路板化学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电路板化学品项目计划购置的设备共计XXXX台（套），设备购置费用为XXXX万元。这一设备购置计划充分考虑到印刷电路板化学品项目的生产需求和技术要求，确保了印刷电路板化学品项目在生产运营中具备先进的技术装备和高效的生产能力。设备的合理配置将为印刷电路板化学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印刷电路板化学品项目计划总投资为XXXX万元，预计年实现营业收入为XXXX万元。这一产能规模的设定旨在确保印刷电路板化学品项目能够在投资与回报之间取得平衡，实现长期可持续的发展。印刷电路板化学品项目的总投资充分考虑到各个方面的需求，包括用地建设、设备购置等多个环节，以确保印刷电路板化学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4032"/>
      <w:r>
        <w:rPr>
          <w:rFonts w:ascii="仿宋" w:eastAsia="仿宋" w:hAnsi="仿宋" w:cs="仿宋" w:hint="eastAsia"/>
          <w:sz w:val="28"/>
          <w:lang w:eastAsia="zh-CN"/>
        </w:rPr>
        <w:t>四、印刷电路板化学品项目危机管理</w:t>
      </w:r>
      <w:bookmarkEnd w:id="13"/>
    </w:p>
    <w:p>
      <w:pPr>
        <w:pStyle w:val="Heading2"/>
        <w:rPr>
          <w:rFonts w:ascii="仿宋" w:eastAsia="仿宋" w:hAnsi="仿宋" w:cs="仿宋" w:hint="eastAsia"/>
          <w:lang w:eastAsia="zh-CN"/>
        </w:rPr>
      </w:pPr>
      <w:bookmarkStart w:id="14" w:name="_Toc716"/>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印刷电路板化学品项目危机管理中，危机预警与识别是确保印刷电路板化学品项目稳健运行的核心步骤。通过建立全面的监测机制，印刷电路板化学品项目团队旨在及时发现和理解潜在的风险和危机因素，以便采取及时的预防和应对措施，确保印刷电路板化学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印刷电路板化学品项目团队全面分析了整个印刷电路板化学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印刷电路板化学品项目团队着重于明确定义印刷电路板化学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印刷电路板化学品项目进展的持续监控，团队能够及时发现潜在问题并作出迅速反应。印刷电路板化学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在这一阶段，团队的专业素养和反应速度将发挥至关重要的作用，以确保潜在危机能够在初期得到有效的处理，最大程度地减轻负面影响。通过危机预警与识别，印刷电路板化学品项目得以更有序、可控地推进。</w:t>
      </w:r>
    </w:p>
    <w:p>
      <w:pPr>
        <w:pStyle w:val="Heading2"/>
        <w:ind w:firstLine="560" w:firstLineChars="200"/>
        <w:rPr>
          <w:rFonts w:ascii="仿宋" w:eastAsia="仿宋" w:hAnsi="仿宋" w:cs="仿宋" w:hint="eastAsia"/>
          <w:sz w:val="28"/>
          <w:lang w:eastAsia="zh-CN"/>
        </w:rPr>
      </w:pPr>
      <w:bookmarkStart w:id="15" w:name="_Toc23631"/>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在危机发生时，印刷电路板化学品项目团队立即行动，成立了应急小组。该小组的任务是迅速制定并实施紧急应对措施，以最小化潜在损失。以下是采取的主要措施：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暂停印刷电路板化学品项目进度：为遏制危机蔓延，印刷电路板化学品项目暂时停止进行，以便全面评估当前状况。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资源重新分配：重新评估印刷电路板化学品项目资源的分配，确保最大限度地减小损失。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实时沟通：与关键利益相关者建立实时沟通机制，向他们传递印刷电路板化学品项目危机的实际状况，保障印刷电路板化学品项目核心利益。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在紧急应对的同时，印刷电路板化学品项目团队强调了团队协作和有效沟通的重要性。以下是团队协作的关键举措：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信息共享机制：建立了信息共享平台，确保团队成员能够及时获取印刷电路板化学品项目危机的实时信息。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领导者沟通：印刷电路板化学品项目领导者通过定期会议和即时沟通工具，指导团队应对危机，保持团队稳定运行。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随着危机得到初步控制，印刷电路板化学品项目团队转向制定恢复计划，以确保印刷电路板化学品项目能够从中迅速恢复。主要恢复计划包括：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修复受损的进度计划：重新评估印刷电路板化学品项目进度，制定修复计划，确保印刷电路板化学品项目尽快回归正常进程。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重新调整资源分配：优化资源分配，确保印刷电路板化学品项目在有限资源下高效运转。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风险管理机制加强：对印刷电路板化学品项目风险进行全面评估，制定更强化的风险管理策略，以预防未来可能的危机。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5137"/>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7102"/>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印刷电路板化学品项目的技术管理特点体现在其创新导向。通过引入最先进的技术趋势和解决方案，印刷电路板化学品项目致力于提升科技含量、提高质量和效率水平。这意味着我们将采用最新的工具和方法，确保印刷电路板化学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印刷电路板化学品项目技术管理的显著特征。通过整合不同领域的技术资源，我们实现了跨学科的协同工作。这有助于优化技术架构，提高整体效能。此外，整合性策略还促进了不同技术团队之间的紧密沟通和高效合作，确保印刷电路板化学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印刷电路板化学品项目所采用的技术。通过不断优化技术方案，印刷电路板化学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印刷电路板化学品项目团队将在印刷电路板化学品项目初期识别可能的技术风险，并采取相应的预防和应对措施。通过建立健全的风险评估机制，印刷电路板化学品项目能够在实施过程中及时发现并解决潜在的技术问题，保障印刷电路板化学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印刷电路板化学品项目中，技术将成为印刷电路板化学品项目成功的有力支持。这一深度剖析揭示了技术管理在印刷电路板化学品项目实施中的关键作用，为印刷电路板化学品项目的技术基础奠定了坚实的基础。</w:t>
      </w:r>
    </w:p>
    <w:p>
      <w:pPr>
        <w:pStyle w:val="Heading2"/>
        <w:ind w:firstLine="560" w:firstLineChars="200"/>
        <w:rPr>
          <w:rFonts w:ascii="仿宋" w:eastAsia="仿宋" w:hAnsi="仿宋" w:cs="仿宋" w:hint="eastAsia"/>
          <w:sz w:val="28"/>
          <w:lang w:eastAsia="zh-CN"/>
        </w:rPr>
      </w:pPr>
      <w:bookmarkStart w:id="18" w:name="_Toc21357"/>
      <w:r>
        <w:rPr>
          <w:rFonts w:ascii="仿宋" w:eastAsia="仿宋" w:hAnsi="仿宋" w:cs="仿宋" w:hint="eastAsia"/>
          <w:sz w:val="28"/>
          <w:lang w:eastAsia="zh-CN"/>
        </w:rPr>
        <w:t>(二)、印刷电路板化学品项目工艺技术设计方案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印刷电路板化学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印刷电路板化学品项目将严格按照相关行业规范要求进行组织。通过有效控制产品质量，印刷电路板化学品项目将致力于为顾客提供优质的印刷电路板化学品项目产品和良好的服务。这体现了印刷电路板化学品项目对于生产活动合规性和质量标准的高度重视，为印刷电路板化学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印刷电路板化学品项目注重生态效益和清洁生产原则。印刷电路板化学品项目建设将紧密结合地方特色经济发展，与社会经济发展规划和区域环境保护规划方案相协调一致。通过与当地区域自然生态系统的结合，印刷电路板化学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印刷电路板化学品项目产品具有多样化的客户需求和个性化的特点。因此，印刷电路板化学品项目产品规格品种多样，且单批生产数量较小。为满足这一特点，印刷电路板化学品项目承办单位将建设先进的柔性制造生产线。通过广泛应用柔性制造技术，印刷电路板化学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https://d.book118.com/947063140046006034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印刷电路板化学品项目规划设计蓝图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5B068C"/>
    <w:rsid w:val="285B06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06314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2024-01-19T14:58:00Z</dcterms:created>
  <dcterms:modified xsi:type="dcterms:W3CDTF">2024-01-19T14:58:44Z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1EEB09B51114450C971BAF8CE801E925_11</vt:lpwstr>
  </property>
  <property fmtid="{D5CDD505-2E9C-101B-9397-08002B2CF9AE}" pid="3" name="KSOProductBuildVer">
    <vt:lpwstr>2052-12.1.0.16120</vt:lpwstr>
  </property>
</Properties>
</file>