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高压成套电器项目规划设计方案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58" w:history="1">
        <w:r>
          <w:rPr>
            <w:rFonts w:ascii="仿宋" w:eastAsia="仿宋" w:hAnsi="仿宋" w:cs="仿宋" w:hint="eastAsia"/>
            <w:lang w:eastAsia="zh-CN"/>
          </w:rPr>
          <w:t>序言</w:t>
        </w:r>
        <w:r>
          <w:tab/>
        </w:r>
        <w:r>
          <w:fldChar w:fldCharType="begin"/>
        </w:r>
        <w:r>
          <w:instrText xml:space="preserve"> PAGEREF _Toc7958 \h </w:instrText>
        </w:r>
        <w:r>
          <w:fldChar w:fldCharType="separate"/>
        </w:r>
        <w:r>
          <w:t>3</w:t>
        </w:r>
        <w:r>
          <w:fldChar w:fldCharType="end"/>
        </w:r>
      </w:hyperlink>
    </w:p>
    <w:p>
      <w:pPr>
        <w:pStyle w:val="TOC1"/>
        <w:tabs>
          <w:tab w:val="right" w:leader="dot" w:pos="8306"/>
        </w:tabs>
      </w:pPr>
      <w:hyperlink w:anchor="_Toc22769" w:history="1">
        <w:r>
          <w:rPr>
            <w:rFonts w:ascii="仿宋" w:eastAsia="仿宋" w:hAnsi="仿宋" w:cs="仿宋" w:hint="eastAsia"/>
            <w:lang w:eastAsia="zh-CN"/>
          </w:rPr>
          <w:t>一、高压成套电器项目文档管理</w:t>
        </w:r>
        <w:r>
          <w:tab/>
        </w:r>
        <w:r>
          <w:fldChar w:fldCharType="begin"/>
        </w:r>
        <w:r>
          <w:instrText xml:space="preserve"> PAGEREF _Toc22769 \h </w:instrText>
        </w:r>
        <w:r>
          <w:fldChar w:fldCharType="separate"/>
        </w:r>
        <w:r>
          <w:t>3</w:t>
        </w:r>
        <w:r>
          <w:fldChar w:fldCharType="end"/>
        </w:r>
      </w:hyperlink>
    </w:p>
    <w:p>
      <w:pPr>
        <w:pStyle w:val="TOC2"/>
        <w:tabs>
          <w:tab w:val="right" w:leader="dot" w:pos="8306"/>
        </w:tabs>
      </w:pPr>
      <w:hyperlink w:anchor="_Toc32731" w:history="1">
        <w:r>
          <w:rPr>
            <w:rFonts w:ascii="仿宋" w:eastAsia="仿宋" w:hAnsi="仿宋" w:cs="仿宋" w:hint="eastAsia"/>
            <w:lang w:eastAsia="zh-CN"/>
          </w:rPr>
          <w:t>(一)、文档编制与审查</w:t>
        </w:r>
        <w:r>
          <w:tab/>
        </w:r>
        <w:r>
          <w:fldChar w:fldCharType="begin"/>
        </w:r>
        <w:r>
          <w:instrText xml:space="preserve"> PAGEREF _Toc32731 \h </w:instrText>
        </w:r>
        <w:r>
          <w:fldChar w:fldCharType="separate"/>
        </w:r>
        <w:r>
          <w:t>3</w:t>
        </w:r>
        <w:r>
          <w:fldChar w:fldCharType="end"/>
        </w:r>
      </w:hyperlink>
    </w:p>
    <w:p>
      <w:pPr>
        <w:pStyle w:val="TOC2"/>
        <w:tabs>
          <w:tab w:val="right" w:leader="dot" w:pos="8306"/>
        </w:tabs>
      </w:pPr>
      <w:hyperlink w:anchor="_Toc16094" w:history="1">
        <w:r>
          <w:rPr>
            <w:rFonts w:ascii="仿宋" w:eastAsia="仿宋" w:hAnsi="仿宋" w:cs="仿宋" w:hint="eastAsia"/>
            <w:lang w:eastAsia="zh-CN"/>
          </w:rPr>
          <w:t>(二)、文档发布与分发</w:t>
        </w:r>
        <w:r>
          <w:tab/>
        </w:r>
        <w:r>
          <w:fldChar w:fldCharType="begin"/>
        </w:r>
        <w:r>
          <w:instrText xml:space="preserve"> PAGEREF _Toc16094 \h </w:instrText>
        </w:r>
        <w:r>
          <w:fldChar w:fldCharType="separate"/>
        </w:r>
        <w:r>
          <w:t>4</w:t>
        </w:r>
        <w:r>
          <w:fldChar w:fldCharType="end"/>
        </w:r>
      </w:hyperlink>
    </w:p>
    <w:p>
      <w:pPr>
        <w:pStyle w:val="TOC2"/>
        <w:tabs>
          <w:tab w:val="right" w:leader="dot" w:pos="8306"/>
        </w:tabs>
      </w:pPr>
      <w:hyperlink w:anchor="_Toc4868" w:history="1">
        <w:r>
          <w:rPr>
            <w:rFonts w:ascii="仿宋" w:eastAsia="仿宋" w:hAnsi="仿宋" w:cs="仿宋" w:hint="eastAsia"/>
            <w:lang w:eastAsia="zh-CN"/>
          </w:rPr>
          <w:t>(三)、文档存档与归档</w:t>
        </w:r>
        <w:r>
          <w:tab/>
        </w:r>
        <w:r>
          <w:fldChar w:fldCharType="begin"/>
        </w:r>
        <w:r>
          <w:instrText xml:space="preserve"> PAGEREF _Toc4868 \h </w:instrText>
        </w:r>
        <w:r>
          <w:fldChar w:fldCharType="separate"/>
        </w:r>
        <w:r>
          <w:t>5</w:t>
        </w:r>
        <w:r>
          <w:fldChar w:fldCharType="end"/>
        </w:r>
      </w:hyperlink>
    </w:p>
    <w:p>
      <w:pPr>
        <w:pStyle w:val="TOC1"/>
        <w:tabs>
          <w:tab w:val="right" w:leader="dot" w:pos="8306"/>
        </w:tabs>
      </w:pPr>
      <w:hyperlink w:anchor="_Toc7604" w:history="1">
        <w:r>
          <w:rPr>
            <w:rFonts w:ascii="仿宋" w:eastAsia="仿宋" w:hAnsi="仿宋" w:cs="仿宋" w:hint="eastAsia"/>
            <w:lang w:eastAsia="zh-CN"/>
          </w:rPr>
          <w:t>二、高压成套电器项目建设单位说明</w:t>
        </w:r>
        <w:r>
          <w:tab/>
        </w:r>
        <w:r>
          <w:fldChar w:fldCharType="begin"/>
        </w:r>
        <w:r>
          <w:instrText xml:space="preserve"> PAGEREF _Toc7604 \h </w:instrText>
        </w:r>
        <w:r>
          <w:fldChar w:fldCharType="separate"/>
        </w:r>
        <w:r>
          <w:t>6</w:t>
        </w:r>
        <w:r>
          <w:fldChar w:fldCharType="end"/>
        </w:r>
      </w:hyperlink>
    </w:p>
    <w:p>
      <w:pPr>
        <w:pStyle w:val="TOC2"/>
        <w:tabs>
          <w:tab w:val="right" w:leader="dot" w:pos="8306"/>
        </w:tabs>
      </w:pPr>
      <w:hyperlink w:anchor="_Toc30764" w:history="1">
        <w:r>
          <w:rPr>
            <w:rFonts w:ascii="仿宋" w:eastAsia="仿宋" w:hAnsi="仿宋" w:cs="仿宋" w:hint="eastAsia"/>
            <w:lang w:eastAsia="zh-CN"/>
          </w:rPr>
          <w:t>(一)、高压成套电器项目承办单位基本情况</w:t>
        </w:r>
        <w:r>
          <w:tab/>
        </w:r>
        <w:r>
          <w:fldChar w:fldCharType="begin"/>
        </w:r>
        <w:r>
          <w:instrText xml:space="preserve"> PAGEREF _Toc30764 \h </w:instrText>
        </w:r>
        <w:r>
          <w:fldChar w:fldCharType="separate"/>
        </w:r>
        <w:r>
          <w:t>6</w:t>
        </w:r>
        <w:r>
          <w:fldChar w:fldCharType="end"/>
        </w:r>
      </w:hyperlink>
    </w:p>
    <w:p>
      <w:pPr>
        <w:pStyle w:val="TOC2"/>
        <w:tabs>
          <w:tab w:val="right" w:leader="dot" w:pos="8306"/>
        </w:tabs>
      </w:pPr>
      <w:hyperlink w:anchor="_Toc2401" w:history="1">
        <w:r>
          <w:rPr>
            <w:rFonts w:ascii="仿宋" w:eastAsia="仿宋" w:hAnsi="仿宋" w:cs="仿宋" w:hint="eastAsia"/>
            <w:lang w:eastAsia="zh-CN"/>
          </w:rPr>
          <w:t>(二)、公司经济效益分析</w:t>
        </w:r>
        <w:r>
          <w:tab/>
        </w:r>
        <w:r>
          <w:fldChar w:fldCharType="begin"/>
        </w:r>
        <w:r>
          <w:instrText xml:space="preserve"> PAGEREF _Toc2401 \h </w:instrText>
        </w:r>
        <w:r>
          <w:fldChar w:fldCharType="separate"/>
        </w:r>
        <w:r>
          <w:t>7</w:t>
        </w:r>
        <w:r>
          <w:fldChar w:fldCharType="end"/>
        </w:r>
      </w:hyperlink>
    </w:p>
    <w:p>
      <w:pPr>
        <w:pStyle w:val="TOC1"/>
        <w:tabs>
          <w:tab w:val="right" w:leader="dot" w:pos="8306"/>
        </w:tabs>
      </w:pPr>
      <w:hyperlink w:anchor="_Toc858" w:history="1">
        <w:r>
          <w:rPr>
            <w:rFonts w:ascii="仿宋" w:eastAsia="仿宋" w:hAnsi="仿宋" w:cs="仿宋" w:hint="eastAsia"/>
            <w:lang w:eastAsia="zh-CN"/>
          </w:rPr>
          <w:t>三、高压成套电器项目选址可行性分析</w:t>
        </w:r>
        <w:r>
          <w:tab/>
        </w:r>
        <w:r>
          <w:fldChar w:fldCharType="begin"/>
        </w:r>
        <w:r>
          <w:instrText xml:space="preserve"> PAGEREF _Toc858 \h </w:instrText>
        </w:r>
        <w:r>
          <w:fldChar w:fldCharType="separate"/>
        </w:r>
        <w:r>
          <w:t>8</w:t>
        </w:r>
        <w:r>
          <w:fldChar w:fldCharType="end"/>
        </w:r>
      </w:hyperlink>
    </w:p>
    <w:p>
      <w:pPr>
        <w:pStyle w:val="TOC2"/>
        <w:tabs>
          <w:tab w:val="right" w:leader="dot" w:pos="8306"/>
        </w:tabs>
      </w:pPr>
      <w:hyperlink w:anchor="_Toc7766" w:history="1">
        <w:r>
          <w:rPr>
            <w:rFonts w:ascii="仿宋" w:eastAsia="仿宋" w:hAnsi="仿宋" w:cs="仿宋" w:hint="eastAsia"/>
            <w:lang w:eastAsia="zh-CN"/>
          </w:rPr>
          <w:t>(一)、高压成套电器项目选址</w:t>
        </w:r>
        <w:r>
          <w:tab/>
        </w:r>
        <w:r>
          <w:fldChar w:fldCharType="begin"/>
        </w:r>
        <w:r>
          <w:instrText xml:space="preserve"> PAGEREF _Toc7766 \h </w:instrText>
        </w:r>
        <w:r>
          <w:fldChar w:fldCharType="separate"/>
        </w:r>
        <w:r>
          <w:t>8</w:t>
        </w:r>
        <w:r>
          <w:fldChar w:fldCharType="end"/>
        </w:r>
      </w:hyperlink>
    </w:p>
    <w:p>
      <w:pPr>
        <w:pStyle w:val="TOC2"/>
        <w:tabs>
          <w:tab w:val="right" w:leader="dot" w:pos="8306"/>
        </w:tabs>
      </w:pPr>
      <w:hyperlink w:anchor="_Toc15776" w:history="1">
        <w:r>
          <w:rPr>
            <w:rFonts w:ascii="仿宋" w:eastAsia="仿宋" w:hAnsi="仿宋" w:cs="仿宋" w:hint="eastAsia"/>
            <w:lang w:eastAsia="zh-CN"/>
          </w:rPr>
          <w:t>(二)、用地控制指标</w:t>
        </w:r>
        <w:r>
          <w:tab/>
        </w:r>
        <w:r>
          <w:fldChar w:fldCharType="begin"/>
        </w:r>
        <w:r>
          <w:instrText xml:space="preserve"> PAGEREF _Toc15776 \h </w:instrText>
        </w:r>
        <w:r>
          <w:fldChar w:fldCharType="separate"/>
        </w:r>
        <w:r>
          <w:t>8</w:t>
        </w:r>
        <w:r>
          <w:fldChar w:fldCharType="end"/>
        </w:r>
      </w:hyperlink>
    </w:p>
    <w:p>
      <w:pPr>
        <w:pStyle w:val="TOC2"/>
        <w:tabs>
          <w:tab w:val="right" w:leader="dot" w:pos="8306"/>
        </w:tabs>
      </w:pPr>
      <w:hyperlink w:anchor="_Toc11831" w:history="1">
        <w:r>
          <w:rPr>
            <w:rFonts w:ascii="仿宋" w:eastAsia="仿宋" w:hAnsi="仿宋" w:cs="仿宋" w:hint="eastAsia"/>
            <w:lang w:eastAsia="zh-CN"/>
          </w:rPr>
          <w:t>(三)、节约用地措施</w:t>
        </w:r>
        <w:r>
          <w:tab/>
        </w:r>
        <w:r>
          <w:fldChar w:fldCharType="begin"/>
        </w:r>
        <w:r>
          <w:instrText xml:space="preserve"> PAGEREF _Toc11831 \h </w:instrText>
        </w:r>
        <w:r>
          <w:fldChar w:fldCharType="separate"/>
        </w:r>
        <w:r>
          <w:t>10</w:t>
        </w:r>
        <w:r>
          <w:fldChar w:fldCharType="end"/>
        </w:r>
      </w:hyperlink>
    </w:p>
    <w:p>
      <w:pPr>
        <w:pStyle w:val="TOC2"/>
        <w:tabs>
          <w:tab w:val="right" w:leader="dot" w:pos="8306"/>
        </w:tabs>
      </w:pPr>
      <w:hyperlink w:anchor="_Toc21375" w:history="1">
        <w:r>
          <w:rPr>
            <w:rFonts w:ascii="仿宋" w:eastAsia="仿宋" w:hAnsi="仿宋" w:cs="仿宋" w:hint="eastAsia"/>
            <w:lang w:eastAsia="zh-CN"/>
          </w:rPr>
          <w:t>(四)、总图布置方案</w:t>
        </w:r>
        <w:r>
          <w:tab/>
        </w:r>
        <w:r>
          <w:fldChar w:fldCharType="begin"/>
        </w:r>
        <w:r>
          <w:instrText xml:space="preserve"> PAGEREF _Toc21375 \h </w:instrText>
        </w:r>
        <w:r>
          <w:fldChar w:fldCharType="separate"/>
        </w:r>
        <w:r>
          <w:t>11</w:t>
        </w:r>
        <w:r>
          <w:fldChar w:fldCharType="end"/>
        </w:r>
      </w:hyperlink>
    </w:p>
    <w:p>
      <w:pPr>
        <w:pStyle w:val="TOC2"/>
        <w:tabs>
          <w:tab w:val="right" w:leader="dot" w:pos="8306"/>
        </w:tabs>
      </w:pPr>
      <w:hyperlink w:anchor="_Toc5934" w:history="1">
        <w:r>
          <w:rPr>
            <w:rFonts w:ascii="仿宋" w:eastAsia="仿宋" w:hAnsi="仿宋" w:cs="仿宋" w:hint="eastAsia"/>
            <w:lang w:eastAsia="zh-CN"/>
          </w:rPr>
          <w:t>(五)、选址综合评价</w:t>
        </w:r>
        <w:r>
          <w:tab/>
        </w:r>
        <w:r>
          <w:fldChar w:fldCharType="begin"/>
        </w:r>
        <w:r>
          <w:instrText xml:space="preserve"> PAGEREF _Toc5934 \h </w:instrText>
        </w:r>
        <w:r>
          <w:fldChar w:fldCharType="separate"/>
        </w:r>
        <w:r>
          <w:t>12</w:t>
        </w:r>
        <w:r>
          <w:fldChar w:fldCharType="end"/>
        </w:r>
      </w:hyperlink>
    </w:p>
    <w:p>
      <w:pPr>
        <w:pStyle w:val="TOC1"/>
        <w:tabs>
          <w:tab w:val="right" w:leader="dot" w:pos="8306"/>
        </w:tabs>
      </w:pPr>
      <w:hyperlink w:anchor="_Toc10114" w:history="1">
        <w:r>
          <w:rPr>
            <w:rFonts w:ascii="仿宋" w:eastAsia="仿宋" w:hAnsi="仿宋" w:cs="仿宋" w:hint="eastAsia"/>
            <w:lang w:eastAsia="zh-CN"/>
          </w:rPr>
          <w:t>四、市场分析、调研</w:t>
        </w:r>
        <w:r>
          <w:tab/>
        </w:r>
        <w:r>
          <w:fldChar w:fldCharType="begin"/>
        </w:r>
        <w:r>
          <w:instrText xml:space="preserve"> PAGEREF _Toc10114 \h </w:instrText>
        </w:r>
        <w:r>
          <w:fldChar w:fldCharType="separate"/>
        </w:r>
        <w:r>
          <w:t>13</w:t>
        </w:r>
        <w:r>
          <w:fldChar w:fldCharType="end"/>
        </w:r>
      </w:hyperlink>
    </w:p>
    <w:p>
      <w:pPr>
        <w:pStyle w:val="TOC2"/>
        <w:tabs>
          <w:tab w:val="right" w:leader="dot" w:pos="8306"/>
        </w:tabs>
      </w:pPr>
      <w:hyperlink w:anchor="_Toc17038" w:history="1">
        <w:r>
          <w:rPr>
            <w:rFonts w:ascii="仿宋" w:eastAsia="仿宋" w:hAnsi="仿宋" w:cs="仿宋" w:hint="eastAsia"/>
            <w:lang w:eastAsia="zh-CN"/>
          </w:rPr>
          <w:t>(一)、高压成套电器行业分析</w:t>
        </w:r>
        <w:r>
          <w:tab/>
        </w:r>
        <w:r>
          <w:fldChar w:fldCharType="begin"/>
        </w:r>
        <w:r>
          <w:instrText xml:space="preserve"> PAGEREF _Toc17038 \h </w:instrText>
        </w:r>
        <w:r>
          <w:fldChar w:fldCharType="separate"/>
        </w:r>
        <w:r>
          <w:t>13</w:t>
        </w:r>
        <w:r>
          <w:fldChar w:fldCharType="end"/>
        </w:r>
      </w:hyperlink>
    </w:p>
    <w:p>
      <w:pPr>
        <w:pStyle w:val="TOC2"/>
        <w:tabs>
          <w:tab w:val="right" w:leader="dot" w:pos="8306"/>
        </w:tabs>
      </w:pPr>
      <w:hyperlink w:anchor="_Toc12987" w:history="1">
        <w:r>
          <w:rPr>
            <w:rFonts w:ascii="仿宋" w:eastAsia="仿宋" w:hAnsi="仿宋" w:cs="仿宋" w:hint="eastAsia"/>
            <w:lang w:eastAsia="zh-CN"/>
          </w:rPr>
          <w:t>(二)、高压成套电器市场分析预测</w:t>
        </w:r>
        <w:r>
          <w:tab/>
        </w:r>
        <w:r>
          <w:fldChar w:fldCharType="begin"/>
        </w:r>
        <w:r>
          <w:instrText xml:space="preserve"> PAGEREF _Toc12987 \h </w:instrText>
        </w:r>
        <w:r>
          <w:fldChar w:fldCharType="separate"/>
        </w:r>
        <w:r>
          <w:t>14</w:t>
        </w:r>
        <w:r>
          <w:fldChar w:fldCharType="end"/>
        </w:r>
      </w:hyperlink>
    </w:p>
    <w:p>
      <w:pPr>
        <w:pStyle w:val="TOC1"/>
        <w:tabs>
          <w:tab w:val="right" w:leader="dot" w:pos="8306"/>
        </w:tabs>
      </w:pPr>
      <w:hyperlink w:anchor="_Toc28149" w:history="1">
        <w:r>
          <w:rPr>
            <w:rFonts w:ascii="仿宋" w:eastAsia="仿宋" w:hAnsi="仿宋" w:cs="仿宋" w:hint="eastAsia"/>
            <w:lang w:eastAsia="zh-CN"/>
          </w:rPr>
          <w:t>五、高压成套电器项目可持续发展</w:t>
        </w:r>
        <w:r>
          <w:tab/>
        </w:r>
        <w:r>
          <w:fldChar w:fldCharType="begin"/>
        </w:r>
        <w:r>
          <w:instrText xml:space="preserve"> PAGEREF _Toc28149 \h </w:instrText>
        </w:r>
        <w:r>
          <w:fldChar w:fldCharType="separate"/>
        </w:r>
        <w:r>
          <w:t>15</w:t>
        </w:r>
        <w:r>
          <w:fldChar w:fldCharType="end"/>
        </w:r>
      </w:hyperlink>
    </w:p>
    <w:p>
      <w:pPr>
        <w:pStyle w:val="TOC2"/>
        <w:tabs>
          <w:tab w:val="right" w:leader="dot" w:pos="8306"/>
        </w:tabs>
      </w:pPr>
      <w:hyperlink w:anchor="_Toc27129" w:history="1">
        <w:r>
          <w:rPr>
            <w:rFonts w:ascii="仿宋" w:eastAsia="仿宋" w:hAnsi="仿宋" w:cs="仿宋" w:hint="eastAsia"/>
            <w:lang w:eastAsia="zh-CN"/>
          </w:rPr>
          <w:t>(一)、可持续战略与实践</w:t>
        </w:r>
        <w:r>
          <w:tab/>
        </w:r>
        <w:r>
          <w:fldChar w:fldCharType="begin"/>
        </w:r>
        <w:r>
          <w:instrText xml:space="preserve"> PAGEREF _Toc27129 \h </w:instrText>
        </w:r>
        <w:r>
          <w:fldChar w:fldCharType="separate"/>
        </w:r>
        <w:r>
          <w:t>15</w:t>
        </w:r>
        <w:r>
          <w:fldChar w:fldCharType="end"/>
        </w:r>
      </w:hyperlink>
    </w:p>
    <w:p>
      <w:pPr>
        <w:pStyle w:val="TOC2"/>
        <w:tabs>
          <w:tab w:val="right" w:leader="dot" w:pos="8306"/>
        </w:tabs>
      </w:pPr>
      <w:hyperlink w:anchor="_Toc14856" w:history="1">
        <w:r>
          <w:rPr>
            <w:rFonts w:ascii="仿宋" w:eastAsia="仿宋" w:hAnsi="仿宋" w:cs="仿宋" w:hint="eastAsia"/>
            <w:lang w:eastAsia="zh-CN"/>
          </w:rPr>
          <w:t>(二)、环保与社会责任</w:t>
        </w:r>
        <w:r>
          <w:tab/>
        </w:r>
        <w:r>
          <w:fldChar w:fldCharType="begin"/>
        </w:r>
        <w:r>
          <w:instrText xml:space="preserve"> PAGEREF _Toc14856 \h </w:instrText>
        </w:r>
        <w:r>
          <w:fldChar w:fldCharType="separate"/>
        </w:r>
        <w:r>
          <w:t>16</w:t>
        </w:r>
        <w:r>
          <w:fldChar w:fldCharType="end"/>
        </w:r>
      </w:hyperlink>
    </w:p>
    <w:p>
      <w:pPr>
        <w:pStyle w:val="TOC1"/>
        <w:tabs>
          <w:tab w:val="right" w:leader="dot" w:pos="8306"/>
        </w:tabs>
      </w:pPr>
      <w:hyperlink w:anchor="_Toc22009" w:history="1">
        <w:r>
          <w:rPr>
            <w:rFonts w:ascii="仿宋" w:eastAsia="仿宋" w:hAnsi="仿宋" w:cs="仿宋" w:hint="eastAsia"/>
            <w:lang w:eastAsia="zh-CN"/>
          </w:rPr>
          <w:t>六、高压成套电器项目土建工程</w:t>
        </w:r>
        <w:r>
          <w:tab/>
        </w:r>
        <w:r>
          <w:fldChar w:fldCharType="begin"/>
        </w:r>
        <w:r>
          <w:instrText xml:space="preserve"> PAGEREF _Toc22009 \h </w:instrText>
        </w:r>
        <w:r>
          <w:fldChar w:fldCharType="separate"/>
        </w:r>
        <w:r>
          <w:t>17</w:t>
        </w:r>
        <w:r>
          <w:fldChar w:fldCharType="end"/>
        </w:r>
      </w:hyperlink>
    </w:p>
    <w:p>
      <w:pPr>
        <w:pStyle w:val="TOC2"/>
        <w:tabs>
          <w:tab w:val="right" w:leader="dot" w:pos="8306"/>
        </w:tabs>
      </w:pPr>
      <w:hyperlink w:anchor="_Toc5242" w:history="1">
        <w:r>
          <w:rPr>
            <w:rFonts w:ascii="仿宋" w:eastAsia="仿宋" w:hAnsi="仿宋" w:cs="仿宋" w:hint="eastAsia"/>
            <w:lang w:eastAsia="zh-CN"/>
          </w:rPr>
          <w:t>(一)、建筑工程设计原则</w:t>
        </w:r>
        <w:r>
          <w:tab/>
        </w:r>
        <w:r>
          <w:fldChar w:fldCharType="begin"/>
        </w:r>
        <w:r>
          <w:instrText xml:space="preserve"> PAGEREF _Toc5242 \h </w:instrText>
        </w:r>
        <w:r>
          <w:fldChar w:fldCharType="separate"/>
        </w:r>
        <w:r>
          <w:t>17</w:t>
        </w:r>
        <w:r>
          <w:fldChar w:fldCharType="end"/>
        </w:r>
      </w:hyperlink>
    </w:p>
    <w:p>
      <w:pPr>
        <w:pStyle w:val="TOC2"/>
        <w:tabs>
          <w:tab w:val="right" w:leader="dot" w:pos="8306"/>
        </w:tabs>
      </w:pPr>
      <w:hyperlink w:anchor="_Toc15845" w:history="1">
        <w:r>
          <w:rPr>
            <w:rFonts w:ascii="仿宋" w:eastAsia="仿宋" w:hAnsi="仿宋" w:cs="仿宋" w:hint="eastAsia"/>
            <w:lang w:eastAsia="zh-CN"/>
          </w:rPr>
          <w:t>(二)、土建工程设计年限及安全等级</w:t>
        </w:r>
        <w:r>
          <w:tab/>
        </w:r>
        <w:r>
          <w:fldChar w:fldCharType="begin"/>
        </w:r>
        <w:r>
          <w:instrText xml:space="preserve"> PAGEREF _Toc15845 \h </w:instrText>
        </w:r>
        <w:r>
          <w:fldChar w:fldCharType="separate"/>
        </w:r>
        <w:r>
          <w:t>18</w:t>
        </w:r>
        <w:r>
          <w:fldChar w:fldCharType="end"/>
        </w:r>
      </w:hyperlink>
    </w:p>
    <w:p>
      <w:pPr>
        <w:pStyle w:val="TOC2"/>
        <w:tabs>
          <w:tab w:val="right" w:leader="dot" w:pos="8306"/>
        </w:tabs>
      </w:pPr>
      <w:hyperlink w:anchor="_Toc32525" w:history="1">
        <w:r>
          <w:rPr>
            <w:rFonts w:ascii="仿宋" w:eastAsia="仿宋" w:hAnsi="仿宋" w:cs="仿宋" w:hint="eastAsia"/>
            <w:lang w:eastAsia="zh-CN"/>
          </w:rPr>
          <w:t>(三)、建筑工程设计总体要求</w:t>
        </w:r>
        <w:r>
          <w:tab/>
        </w:r>
        <w:r>
          <w:fldChar w:fldCharType="begin"/>
        </w:r>
        <w:r>
          <w:instrText xml:space="preserve"> PAGEREF _Toc32525 \h </w:instrText>
        </w:r>
        <w:r>
          <w:fldChar w:fldCharType="separate"/>
        </w:r>
        <w:r>
          <w:t>19</w:t>
        </w:r>
        <w:r>
          <w:fldChar w:fldCharType="end"/>
        </w:r>
      </w:hyperlink>
    </w:p>
    <w:p>
      <w:pPr>
        <w:pStyle w:val="TOC2"/>
        <w:tabs>
          <w:tab w:val="right" w:leader="dot" w:pos="8306"/>
        </w:tabs>
      </w:pPr>
      <w:hyperlink w:anchor="_Toc32460" w:history="1">
        <w:r>
          <w:rPr>
            <w:rFonts w:ascii="仿宋" w:eastAsia="仿宋" w:hAnsi="仿宋" w:cs="仿宋" w:hint="eastAsia"/>
            <w:lang w:eastAsia="zh-CN"/>
          </w:rPr>
          <w:t>(四)、土建工程建设指标</w:t>
        </w:r>
        <w:r>
          <w:tab/>
        </w:r>
        <w:r>
          <w:fldChar w:fldCharType="begin"/>
        </w:r>
        <w:r>
          <w:instrText xml:space="preserve"> PAGEREF _Toc32460 \h </w:instrText>
        </w:r>
        <w:r>
          <w:fldChar w:fldCharType="separate"/>
        </w:r>
        <w:r>
          <w:t>20</w:t>
        </w:r>
        <w:r>
          <w:fldChar w:fldCharType="end"/>
        </w:r>
      </w:hyperlink>
    </w:p>
    <w:p>
      <w:pPr>
        <w:pStyle w:val="TOC1"/>
        <w:tabs>
          <w:tab w:val="right" w:leader="dot" w:pos="8306"/>
        </w:tabs>
      </w:pPr>
      <w:hyperlink w:anchor="_Toc920" w:history="1">
        <w:r>
          <w:rPr>
            <w:rFonts w:ascii="仿宋" w:eastAsia="仿宋" w:hAnsi="仿宋" w:cs="仿宋" w:hint="eastAsia"/>
            <w:lang w:eastAsia="zh-CN"/>
          </w:rPr>
          <w:t>七、生产安全保护</w:t>
        </w:r>
        <w:r>
          <w:tab/>
        </w:r>
        <w:r>
          <w:fldChar w:fldCharType="begin"/>
        </w:r>
        <w:r>
          <w:instrText xml:space="preserve"> PAGEREF _Toc920 \h </w:instrText>
        </w:r>
        <w:r>
          <w:fldChar w:fldCharType="separate"/>
        </w:r>
        <w:r>
          <w:t>20</w:t>
        </w:r>
        <w:r>
          <w:fldChar w:fldCharType="end"/>
        </w:r>
      </w:hyperlink>
    </w:p>
    <w:p>
      <w:pPr>
        <w:pStyle w:val="TOC2"/>
        <w:tabs>
          <w:tab w:val="right" w:leader="dot" w:pos="8306"/>
        </w:tabs>
      </w:pPr>
      <w:hyperlink w:anchor="_Toc16394" w:history="1">
        <w:r>
          <w:rPr>
            <w:rFonts w:ascii="仿宋" w:eastAsia="仿宋" w:hAnsi="仿宋" w:cs="仿宋" w:hint="eastAsia"/>
            <w:lang w:eastAsia="zh-CN"/>
          </w:rPr>
          <w:t>(一)、消防安全</w:t>
        </w:r>
        <w:r>
          <w:tab/>
        </w:r>
        <w:r>
          <w:fldChar w:fldCharType="begin"/>
        </w:r>
        <w:r>
          <w:instrText xml:space="preserve"> PAGEREF _Toc16394 \h </w:instrText>
        </w:r>
        <w:r>
          <w:fldChar w:fldCharType="separate"/>
        </w:r>
        <w:r>
          <w:t>20</w:t>
        </w:r>
        <w:r>
          <w:fldChar w:fldCharType="end"/>
        </w:r>
      </w:hyperlink>
    </w:p>
    <w:p>
      <w:pPr>
        <w:pStyle w:val="TOC2"/>
        <w:tabs>
          <w:tab w:val="right" w:leader="dot" w:pos="8306"/>
        </w:tabs>
      </w:pPr>
      <w:hyperlink w:anchor="_Toc25957" w:history="1">
        <w:r>
          <w:rPr>
            <w:rFonts w:ascii="仿宋" w:eastAsia="仿宋" w:hAnsi="仿宋" w:cs="仿宋" w:hint="eastAsia"/>
            <w:lang w:eastAsia="zh-CN"/>
          </w:rPr>
          <w:t>(二)、防火防爆总图布置措施</w:t>
        </w:r>
        <w:r>
          <w:tab/>
        </w:r>
        <w:r>
          <w:fldChar w:fldCharType="begin"/>
        </w:r>
        <w:r>
          <w:instrText xml:space="preserve"> PAGEREF _Toc25957 \h </w:instrText>
        </w:r>
        <w:r>
          <w:fldChar w:fldCharType="separate"/>
        </w:r>
        <w:r>
          <w:t>22</w:t>
        </w:r>
        <w:r>
          <w:fldChar w:fldCharType="end"/>
        </w:r>
      </w:hyperlink>
    </w:p>
    <w:p>
      <w:pPr>
        <w:pStyle w:val="TOC2"/>
        <w:tabs>
          <w:tab w:val="right" w:leader="dot" w:pos="8306"/>
        </w:tabs>
      </w:pPr>
      <w:hyperlink w:anchor="_Toc29617" w:history="1">
        <w:r>
          <w:rPr>
            <w:rFonts w:ascii="仿宋" w:eastAsia="仿宋" w:hAnsi="仿宋" w:cs="仿宋" w:hint="eastAsia"/>
            <w:lang w:eastAsia="zh-CN"/>
          </w:rPr>
          <w:t>(三)、自然灾害防范措施</w:t>
        </w:r>
        <w:r>
          <w:tab/>
        </w:r>
        <w:r>
          <w:fldChar w:fldCharType="begin"/>
        </w:r>
        <w:r>
          <w:instrText xml:space="preserve"> PAGEREF _Toc29617 \h </w:instrText>
        </w:r>
        <w:r>
          <w:fldChar w:fldCharType="separate"/>
        </w:r>
        <w:r>
          <w:t>22</w:t>
        </w:r>
        <w:r>
          <w:fldChar w:fldCharType="end"/>
        </w:r>
      </w:hyperlink>
    </w:p>
    <w:p>
      <w:pPr>
        <w:pStyle w:val="TOC2"/>
        <w:tabs>
          <w:tab w:val="right" w:leader="dot" w:pos="8306"/>
        </w:tabs>
      </w:pPr>
      <w:hyperlink w:anchor="_Toc25189" w:history="1">
        <w:r>
          <w:rPr>
            <w:rFonts w:ascii="仿宋" w:eastAsia="仿宋" w:hAnsi="仿宋" w:cs="仿宋" w:hint="eastAsia"/>
            <w:lang w:eastAsia="zh-CN"/>
          </w:rPr>
          <w:t>(四)、安全色及安全标志使用要求</w:t>
        </w:r>
        <w:r>
          <w:tab/>
        </w:r>
        <w:r>
          <w:fldChar w:fldCharType="begin"/>
        </w:r>
        <w:r>
          <w:instrText xml:space="preserve"> PAGEREF _Toc25189 \h </w:instrText>
        </w:r>
        <w:r>
          <w:fldChar w:fldCharType="separate"/>
        </w:r>
        <w:r>
          <w:t>23</w:t>
        </w:r>
        <w:r>
          <w:fldChar w:fldCharType="end"/>
        </w:r>
      </w:hyperlink>
    </w:p>
    <w:p>
      <w:pPr>
        <w:pStyle w:val="TOC2"/>
        <w:tabs>
          <w:tab w:val="right" w:leader="dot" w:pos="8306"/>
        </w:tabs>
      </w:pPr>
      <w:hyperlink w:anchor="_Toc19312" w:history="1">
        <w:r>
          <w:rPr>
            <w:rFonts w:ascii="仿宋" w:eastAsia="仿宋" w:hAnsi="仿宋" w:cs="仿宋" w:hint="eastAsia"/>
            <w:lang w:eastAsia="zh-CN"/>
          </w:rPr>
          <w:t>(五)、防尘防毒措施</w:t>
        </w:r>
        <w:r>
          <w:tab/>
        </w:r>
        <w:r>
          <w:fldChar w:fldCharType="begin"/>
        </w:r>
        <w:r>
          <w:instrText xml:space="preserve"> PAGEREF _Toc19312 \h </w:instrText>
        </w:r>
        <w:r>
          <w:fldChar w:fldCharType="separate"/>
        </w:r>
        <w:r>
          <w:t>24</w:t>
        </w:r>
        <w:r>
          <w:fldChar w:fldCharType="end"/>
        </w:r>
      </w:hyperlink>
    </w:p>
    <w:p>
      <w:pPr>
        <w:pStyle w:val="TOC2"/>
        <w:tabs>
          <w:tab w:val="right" w:leader="dot" w:pos="8306"/>
        </w:tabs>
      </w:pPr>
      <w:hyperlink w:anchor="_Toc11014" w:history="1">
        <w:r>
          <w:rPr>
            <w:rFonts w:ascii="仿宋" w:eastAsia="仿宋" w:hAnsi="仿宋" w:cs="仿宋" w:hint="eastAsia"/>
            <w:lang w:eastAsia="zh-CN"/>
          </w:rPr>
          <w:t>(六)、防静电、触电防护及防雷措施</w:t>
        </w:r>
        <w:r>
          <w:tab/>
        </w:r>
        <w:r>
          <w:fldChar w:fldCharType="begin"/>
        </w:r>
        <w:r>
          <w:instrText xml:space="preserve"> PAGEREF _Toc11014 \h </w:instrText>
        </w:r>
        <w:r>
          <w:fldChar w:fldCharType="separate"/>
        </w:r>
        <w:r>
          <w:t>25</w:t>
        </w:r>
        <w:r>
          <w:fldChar w:fldCharType="end"/>
        </w:r>
      </w:hyperlink>
    </w:p>
    <w:p>
      <w:pPr>
        <w:pStyle w:val="TOC2"/>
        <w:tabs>
          <w:tab w:val="right" w:leader="dot" w:pos="8306"/>
        </w:tabs>
      </w:pPr>
      <w:hyperlink w:anchor="_Toc19860" w:history="1">
        <w:r>
          <w:rPr>
            <w:rFonts w:ascii="仿宋" w:eastAsia="仿宋" w:hAnsi="仿宋" w:cs="仿宋" w:hint="eastAsia"/>
            <w:lang w:eastAsia="zh-CN"/>
          </w:rPr>
          <w:t>(七)、机械设备安全保障措施</w:t>
        </w:r>
        <w:r>
          <w:tab/>
        </w:r>
        <w:r>
          <w:fldChar w:fldCharType="begin"/>
        </w:r>
        <w:r>
          <w:instrText xml:space="preserve"> PAGEREF _Toc19860 \h </w:instrText>
        </w:r>
        <w:r>
          <w:fldChar w:fldCharType="separate"/>
        </w:r>
        <w:r>
          <w:t>27</w:t>
        </w:r>
        <w:r>
          <w:fldChar w:fldCharType="end"/>
        </w:r>
      </w:hyperlink>
    </w:p>
    <w:p>
      <w:pPr>
        <w:pStyle w:val="TOC1"/>
        <w:tabs>
          <w:tab w:val="right" w:leader="dot" w:pos="8306"/>
        </w:tabs>
      </w:pPr>
      <w:hyperlink w:anchor="_Toc11693" w:history="1">
        <w:r>
          <w:rPr>
            <w:rFonts w:ascii="仿宋" w:eastAsia="仿宋" w:hAnsi="仿宋" w:cs="仿宋" w:hint="eastAsia"/>
            <w:lang w:eastAsia="zh-CN"/>
          </w:rPr>
          <w:t>八、高压成套电器项目社会影响</w:t>
        </w:r>
        <w:r>
          <w:tab/>
        </w:r>
        <w:r>
          <w:fldChar w:fldCharType="begin"/>
        </w:r>
        <w:r>
          <w:instrText xml:space="preserve"> PAGEREF _Toc11693 \h </w:instrText>
        </w:r>
        <w:r>
          <w:fldChar w:fldCharType="separate"/>
        </w:r>
        <w:r>
          <w:t>28</w:t>
        </w:r>
        <w:r>
          <w:fldChar w:fldCharType="end"/>
        </w:r>
      </w:hyperlink>
    </w:p>
    <w:p>
      <w:pPr>
        <w:pStyle w:val="TOC2"/>
        <w:tabs>
          <w:tab w:val="right" w:leader="dot" w:pos="8306"/>
        </w:tabs>
      </w:pPr>
      <w:hyperlink w:anchor="_Toc21257" w:history="1">
        <w:r>
          <w:rPr>
            <w:rFonts w:ascii="仿宋" w:eastAsia="仿宋" w:hAnsi="仿宋" w:cs="仿宋" w:hint="eastAsia"/>
            <w:lang w:eastAsia="zh-CN"/>
          </w:rPr>
          <w:t>(一)、社会责任与义务</w:t>
        </w:r>
        <w:r>
          <w:tab/>
        </w:r>
        <w:r>
          <w:fldChar w:fldCharType="begin"/>
        </w:r>
        <w:r>
          <w:instrText xml:space="preserve"> PAGEREF _Toc21257 \h </w:instrText>
        </w:r>
        <w:r>
          <w:fldChar w:fldCharType="separate"/>
        </w:r>
        <w:r>
          <w:t>28</w:t>
        </w:r>
        <w:r>
          <w:fldChar w:fldCharType="end"/>
        </w:r>
      </w:hyperlink>
    </w:p>
    <w:p>
      <w:pPr>
        <w:pStyle w:val="TOC2"/>
        <w:tabs>
          <w:tab w:val="right" w:leader="dot" w:pos="8306"/>
        </w:tabs>
      </w:pPr>
      <w:hyperlink w:anchor="_Toc31530" w:history="1">
        <w:r>
          <w:rPr>
            <w:rFonts w:ascii="仿宋" w:eastAsia="仿宋" w:hAnsi="仿宋" w:cs="仿宋" w:hint="eastAsia"/>
            <w:lang w:eastAsia="zh-CN"/>
          </w:rPr>
          <w:t>(二)、社会参与与沟通</w:t>
        </w:r>
        <w:r>
          <w:tab/>
        </w:r>
        <w:r>
          <w:fldChar w:fldCharType="begin"/>
        </w:r>
        <w:r>
          <w:instrText xml:space="preserve"> PAGEREF _Toc31530 \h </w:instrText>
        </w:r>
        <w:r>
          <w:fldChar w:fldCharType="separate"/>
        </w:r>
        <w:r>
          <w:t>29</w:t>
        </w:r>
        <w:r>
          <w:fldChar w:fldCharType="end"/>
        </w:r>
      </w:hyperlink>
    </w:p>
    <w:p>
      <w:pPr>
        <w:pStyle w:val="TOC1"/>
        <w:tabs>
          <w:tab w:val="right" w:leader="dot" w:pos="8306"/>
        </w:tabs>
      </w:pPr>
      <w:hyperlink w:anchor="_Toc16021" w:history="1">
        <w:r>
          <w:rPr>
            <w:rFonts w:ascii="仿宋" w:eastAsia="仿宋" w:hAnsi="仿宋" w:cs="仿宋" w:hint="eastAsia"/>
            <w:lang w:eastAsia="zh-CN"/>
          </w:rPr>
          <w:t>九、高压成套电器项目计划安排</w:t>
        </w:r>
        <w:r>
          <w:tab/>
        </w:r>
        <w:r>
          <w:fldChar w:fldCharType="begin"/>
        </w:r>
        <w:r>
          <w:instrText xml:space="preserve"> PAGEREF _Toc16021 \h </w:instrText>
        </w:r>
        <w:r>
          <w:fldChar w:fldCharType="separate"/>
        </w:r>
        <w:r>
          <w:t>30</w:t>
        </w:r>
        <w:r>
          <w:fldChar w:fldCharType="end"/>
        </w:r>
      </w:hyperlink>
    </w:p>
    <w:p>
      <w:pPr>
        <w:pStyle w:val="TOC2"/>
        <w:tabs>
          <w:tab w:val="right" w:leader="dot" w:pos="8306"/>
        </w:tabs>
      </w:pPr>
      <w:hyperlink w:anchor="_Toc29599" w:history="1">
        <w:r>
          <w:rPr>
            <w:rFonts w:ascii="仿宋" w:eastAsia="仿宋" w:hAnsi="仿宋" w:cs="仿宋" w:hint="eastAsia"/>
            <w:lang w:eastAsia="zh-CN"/>
          </w:rPr>
          <w:t>(一)、建设周期</w:t>
        </w:r>
        <w:r>
          <w:tab/>
        </w:r>
        <w:r>
          <w:fldChar w:fldCharType="begin"/>
        </w:r>
        <w:r>
          <w:instrText xml:space="preserve"> PAGEREF _Toc29599 \h </w:instrText>
        </w:r>
        <w:r>
          <w:fldChar w:fldCharType="separate"/>
        </w:r>
        <w:r>
          <w:t>30</w:t>
        </w:r>
        <w:r>
          <w:fldChar w:fldCharType="end"/>
        </w:r>
      </w:hyperlink>
    </w:p>
    <w:p>
      <w:pPr>
        <w:pStyle w:val="TOC2"/>
        <w:tabs>
          <w:tab w:val="right" w:leader="dot" w:pos="8306"/>
        </w:tabs>
      </w:pPr>
      <w:hyperlink w:anchor="_Toc32405" w:history="1">
        <w:r>
          <w:rPr>
            <w:rFonts w:ascii="仿宋" w:eastAsia="仿宋" w:hAnsi="仿宋" w:cs="仿宋" w:hint="eastAsia"/>
            <w:lang w:eastAsia="zh-CN"/>
          </w:rPr>
          <w:t>(二)、建设进度</w:t>
        </w:r>
        <w:r>
          <w:tab/>
        </w:r>
        <w:r>
          <w:fldChar w:fldCharType="begin"/>
        </w:r>
        <w:r>
          <w:instrText xml:space="preserve"> PAGEREF _Toc32405 \h </w:instrText>
        </w:r>
        <w:r>
          <w:fldChar w:fldCharType="separate"/>
        </w:r>
        <w:r>
          <w:t>31</w:t>
        </w:r>
        <w:r>
          <w:fldChar w:fldCharType="end"/>
        </w:r>
      </w:hyperlink>
    </w:p>
    <w:p>
      <w:pPr>
        <w:pStyle w:val="TOC2"/>
        <w:tabs>
          <w:tab w:val="right" w:leader="dot" w:pos="8306"/>
        </w:tabs>
      </w:pPr>
      <w:hyperlink w:anchor="_Toc10149" w:history="1">
        <w:r>
          <w:rPr>
            <w:rFonts w:ascii="仿宋" w:eastAsia="仿宋" w:hAnsi="仿宋" w:cs="仿宋" w:hint="eastAsia"/>
            <w:lang w:eastAsia="zh-CN"/>
          </w:rPr>
          <w:t>(三)、进度安排注意事项</w:t>
        </w:r>
        <w:r>
          <w:tab/>
        </w:r>
        <w:r>
          <w:fldChar w:fldCharType="begin"/>
        </w:r>
        <w:r>
          <w:instrText xml:space="preserve"> PAGEREF _Toc10149 \h </w:instrText>
        </w:r>
        <w:r>
          <w:fldChar w:fldCharType="separate"/>
        </w:r>
        <w:r>
          <w:t>32</w:t>
        </w:r>
        <w:r>
          <w:fldChar w:fldCharType="end"/>
        </w:r>
      </w:hyperlink>
    </w:p>
    <w:p>
      <w:pPr>
        <w:pStyle w:val="TOC2"/>
        <w:tabs>
          <w:tab w:val="right" w:leader="dot" w:pos="8306"/>
        </w:tabs>
      </w:pPr>
      <w:hyperlink w:anchor="_Toc13835" w:history="1">
        <w:r>
          <w:rPr>
            <w:rFonts w:ascii="仿宋" w:eastAsia="仿宋" w:hAnsi="仿宋" w:cs="仿宋" w:hint="eastAsia"/>
            <w:lang w:eastAsia="zh-CN"/>
          </w:rPr>
          <w:t>(四)、人力资源配置</w:t>
        </w:r>
        <w:r>
          <w:tab/>
        </w:r>
        <w:r>
          <w:fldChar w:fldCharType="begin"/>
        </w:r>
        <w:r>
          <w:instrText xml:space="preserve"> PAGEREF _Toc13835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61" w:history="1">
        <w:r>
          <w:rPr>
            <w:rFonts w:ascii="仿宋" w:eastAsia="仿宋" w:hAnsi="仿宋" w:cs="仿宋" w:hint="eastAsia"/>
            <w:lang w:eastAsia="zh-CN"/>
          </w:rPr>
          <w:t>十、高压成套电器项目技术管理</w:t>
        </w:r>
        <w:r>
          <w:tab/>
        </w:r>
        <w:r>
          <w:fldChar w:fldCharType="begin"/>
        </w:r>
        <w:r>
          <w:instrText xml:space="preserve"> PAGEREF _Toc30661 \h </w:instrText>
        </w:r>
        <w:r>
          <w:fldChar w:fldCharType="separate"/>
        </w:r>
        <w:r>
          <w:t>34</w:t>
        </w:r>
        <w:r>
          <w:fldChar w:fldCharType="end"/>
        </w:r>
      </w:hyperlink>
    </w:p>
    <w:p>
      <w:pPr>
        <w:pStyle w:val="TOC2"/>
        <w:tabs>
          <w:tab w:val="right" w:leader="dot" w:pos="8306"/>
        </w:tabs>
      </w:pPr>
      <w:hyperlink w:anchor="_Toc3779" w:history="1">
        <w:r>
          <w:rPr>
            <w:rFonts w:ascii="仿宋" w:eastAsia="仿宋" w:hAnsi="仿宋" w:cs="仿宋" w:hint="eastAsia"/>
            <w:lang w:eastAsia="zh-CN"/>
          </w:rPr>
          <w:t>(一)、技术方案选用方向</w:t>
        </w:r>
        <w:r>
          <w:tab/>
        </w:r>
        <w:r>
          <w:fldChar w:fldCharType="begin"/>
        </w:r>
        <w:r>
          <w:instrText xml:space="preserve"> PAGEREF _Toc3779 \h </w:instrText>
        </w:r>
        <w:r>
          <w:fldChar w:fldCharType="separate"/>
        </w:r>
        <w:r>
          <w:t>34</w:t>
        </w:r>
        <w:r>
          <w:fldChar w:fldCharType="end"/>
        </w:r>
      </w:hyperlink>
    </w:p>
    <w:p>
      <w:pPr>
        <w:pStyle w:val="TOC2"/>
        <w:tabs>
          <w:tab w:val="right" w:leader="dot" w:pos="8306"/>
        </w:tabs>
      </w:pPr>
      <w:hyperlink w:anchor="_Toc3190" w:history="1">
        <w:r>
          <w:rPr>
            <w:rFonts w:ascii="仿宋" w:eastAsia="仿宋" w:hAnsi="仿宋" w:cs="仿宋" w:hint="eastAsia"/>
            <w:lang w:eastAsia="zh-CN"/>
          </w:rPr>
          <w:t>(二)、工艺技术方案选用原则</w:t>
        </w:r>
        <w:r>
          <w:tab/>
        </w:r>
        <w:r>
          <w:fldChar w:fldCharType="begin"/>
        </w:r>
        <w:r>
          <w:instrText xml:space="preserve"> PAGEREF _Toc3190 \h </w:instrText>
        </w:r>
        <w:r>
          <w:fldChar w:fldCharType="separate"/>
        </w:r>
        <w:r>
          <w:t>36</w:t>
        </w:r>
        <w:r>
          <w:fldChar w:fldCharType="end"/>
        </w:r>
      </w:hyperlink>
    </w:p>
    <w:p>
      <w:pPr>
        <w:pStyle w:val="TOC2"/>
        <w:tabs>
          <w:tab w:val="right" w:leader="dot" w:pos="8306"/>
        </w:tabs>
      </w:pPr>
      <w:hyperlink w:anchor="_Toc1481" w:history="1">
        <w:r>
          <w:rPr>
            <w:rFonts w:ascii="仿宋" w:eastAsia="仿宋" w:hAnsi="仿宋" w:cs="仿宋" w:hint="eastAsia"/>
            <w:lang w:eastAsia="zh-CN"/>
          </w:rPr>
          <w:t>(三)、工艺技术方案要求</w:t>
        </w:r>
        <w:r>
          <w:tab/>
        </w:r>
        <w:r>
          <w:fldChar w:fldCharType="begin"/>
        </w:r>
        <w:r>
          <w:instrText xml:space="preserve"> PAGEREF _Toc1481 \h </w:instrText>
        </w:r>
        <w:r>
          <w:fldChar w:fldCharType="separate"/>
        </w:r>
        <w:r>
          <w:t>38</w:t>
        </w:r>
        <w:r>
          <w:fldChar w:fldCharType="end"/>
        </w:r>
      </w:hyperlink>
    </w:p>
    <w:p>
      <w:pPr>
        <w:pStyle w:val="TOC1"/>
        <w:tabs>
          <w:tab w:val="right" w:leader="dot" w:pos="8306"/>
        </w:tabs>
      </w:pPr>
      <w:hyperlink w:anchor="_Toc21306" w:history="1">
        <w:r>
          <w:rPr>
            <w:rFonts w:ascii="仿宋" w:eastAsia="仿宋" w:hAnsi="仿宋" w:cs="仿宋" w:hint="eastAsia"/>
            <w:lang w:eastAsia="zh-CN"/>
          </w:rPr>
          <w:t>十一、高压成套电器项目人力资源管理</w:t>
        </w:r>
        <w:r>
          <w:tab/>
        </w:r>
        <w:r>
          <w:fldChar w:fldCharType="begin"/>
        </w:r>
        <w:r>
          <w:instrText xml:space="preserve"> PAGEREF _Toc21306 \h </w:instrText>
        </w:r>
        <w:r>
          <w:fldChar w:fldCharType="separate"/>
        </w:r>
        <w:r>
          <w:t>40</w:t>
        </w:r>
        <w:r>
          <w:fldChar w:fldCharType="end"/>
        </w:r>
      </w:hyperlink>
    </w:p>
    <w:p>
      <w:pPr>
        <w:pStyle w:val="TOC2"/>
        <w:tabs>
          <w:tab w:val="right" w:leader="dot" w:pos="8306"/>
        </w:tabs>
      </w:pPr>
      <w:hyperlink w:anchor="_Toc19609" w:history="1">
        <w:r>
          <w:rPr>
            <w:rFonts w:ascii="仿宋" w:eastAsia="仿宋" w:hAnsi="仿宋" w:cs="仿宋" w:hint="eastAsia"/>
            <w:lang w:eastAsia="zh-CN"/>
          </w:rPr>
          <w:t>(一)、建立健全的预算管理制度</w:t>
        </w:r>
        <w:r>
          <w:tab/>
        </w:r>
        <w:r>
          <w:fldChar w:fldCharType="begin"/>
        </w:r>
        <w:r>
          <w:instrText xml:space="preserve"> PAGEREF _Toc19609 \h </w:instrText>
        </w:r>
        <w:r>
          <w:fldChar w:fldCharType="separate"/>
        </w:r>
        <w:r>
          <w:t>40</w:t>
        </w:r>
        <w:r>
          <w:fldChar w:fldCharType="end"/>
        </w:r>
      </w:hyperlink>
    </w:p>
    <w:p>
      <w:pPr>
        <w:pStyle w:val="TOC2"/>
        <w:tabs>
          <w:tab w:val="right" w:leader="dot" w:pos="8306"/>
        </w:tabs>
      </w:pPr>
      <w:hyperlink w:anchor="_Toc20892" w:history="1">
        <w:r>
          <w:rPr>
            <w:rFonts w:ascii="仿宋" w:eastAsia="仿宋" w:hAnsi="仿宋" w:cs="仿宋" w:hint="eastAsia"/>
            <w:lang w:eastAsia="zh-CN"/>
          </w:rPr>
          <w:t>(二)、加强资金流动监控</w:t>
        </w:r>
        <w:r>
          <w:tab/>
        </w:r>
        <w:r>
          <w:fldChar w:fldCharType="begin"/>
        </w:r>
        <w:r>
          <w:instrText xml:space="preserve"> PAGEREF _Toc20892 \h </w:instrText>
        </w:r>
        <w:r>
          <w:fldChar w:fldCharType="separate"/>
        </w:r>
        <w:r>
          <w:t>42</w:t>
        </w:r>
        <w:r>
          <w:fldChar w:fldCharType="end"/>
        </w:r>
      </w:hyperlink>
    </w:p>
    <w:p>
      <w:pPr>
        <w:pStyle w:val="TOC2"/>
        <w:tabs>
          <w:tab w:val="right" w:leader="dot" w:pos="8306"/>
        </w:tabs>
      </w:pPr>
      <w:hyperlink w:anchor="_Toc27809" w:history="1">
        <w:r>
          <w:rPr>
            <w:rFonts w:ascii="仿宋" w:eastAsia="仿宋" w:hAnsi="仿宋" w:cs="仿宋" w:hint="eastAsia"/>
            <w:lang w:eastAsia="zh-CN"/>
          </w:rPr>
          <w:t>(三)、制定完善的风险控制机制</w:t>
        </w:r>
        <w:r>
          <w:tab/>
        </w:r>
        <w:r>
          <w:fldChar w:fldCharType="begin"/>
        </w:r>
        <w:r>
          <w:instrText xml:space="preserve"> PAGEREF _Toc27809 \h </w:instrText>
        </w:r>
        <w:r>
          <w:fldChar w:fldCharType="separate"/>
        </w:r>
        <w:r>
          <w:t>43</w:t>
        </w:r>
        <w:r>
          <w:fldChar w:fldCharType="end"/>
        </w:r>
      </w:hyperlink>
    </w:p>
    <w:p>
      <w:pPr>
        <w:pStyle w:val="TOC2"/>
        <w:tabs>
          <w:tab w:val="right" w:leader="dot" w:pos="8306"/>
        </w:tabs>
      </w:pPr>
      <w:hyperlink w:anchor="_Toc25879" w:history="1">
        <w:r>
          <w:rPr>
            <w:rFonts w:ascii="仿宋" w:eastAsia="仿宋" w:hAnsi="仿宋" w:cs="仿宋" w:hint="eastAsia"/>
            <w:lang w:eastAsia="zh-CN"/>
          </w:rPr>
          <w:t>(四)、优化成本管理</w:t>
        </w:r>
        <w:r>
          <w:tab/>
        </w:r>
        <w:r>
          <w:fldChar w:fldCharType="begin"/>
        </w:r>
        <w:r>
          <w:instrText xml:space="preserve"> PAGEREF _Toc25879 \h </w:instrText>
        </w:r>
        <w:r>
          <w:fldChar w:fldCharType="separate"/>
        </w:r>
        <w:r>
          <w:t>44</w:t>
        </w:r>
        <w:r>
          <w:fldChar w:fldCharType="end"/>
        </w:r>
      </w:hyperlink>
    </w:p>
    <w:p>
      <w:pPr>
        <w:pStyle w:val="TOC1"/>
        <w:tabs>
          <w:tab w:val="right" w:leader="dot" w:pos="8306"/>
        </w:tabs>
      </w:pPr>
      <w:hyperlink w:anchor="_Toc2069" w:history="1">
        <w:r>
          <w:rPr>
            <w:rFonts w:ascii="仿宋" w:eastAsia="仿宋" w:hAnsi="仿宋" w:cs="仿宋" w:hint="eastAsia"/>
            <w:lang w:eastAsia="zh-CN"/>
          </w:rPr>
          <w:t>十二、高压成套电器项目风险管理</w:t>
        </w:r>
        <w:r>
          <w:tab/>
        </w:r>
        <w:r>
          <w:fldChar w:fldCharType="begin"/>
        </w:r>
        <w:r>
          <w:instrText xml:space="preserve"> PAGEREF _Toc2069 \h </w:instrText>
        </w:r>
        <w:r>
          <w:fldChar w:fldCharType="separate"/>
        </w:r>
        <w:r>
          <w:t>46</w:t>
        </w:r>
        <w:r>
          <w:fldChar w:fldCharType="end"/>
        </w:r>
      </w:hyperlink>
    </w:p>
    <w:p>
      <w:pPr>
        <w:pStyle w:val="TOC2"/>
        <w:tabs>
          <w:tab w:val="right" w:leader="dot" w:pos="8306"/>
        </w:tabs>
      </w:pPr>
      <w:hyperlink w:anchor="_Toc32555" w:history="1">
        <w:r>
          <w:rPr>
            <w:rFonts w:ascii="仿宋" w:eastAsia="仿宋" w:hAnsi="仿宋" w:cs="仿宋" w:hint="eastAsia"/>
            <w:lang w:eastAsia="zh-CN"/>
          </w:rPr>
          <w:t>(一)、风险识别与评估</w:t>
        </w:r>
        <w:r>
          <w:tab/>
        </w:r>
        <w:r>
          <w:fldChar w:fldCharType="begin"/>
        </w:r>
        <w:r>
          <w:instrText xml:space="preserve"> PAGEREF _Toc32555 \h </w:instrText>
        </w:r>
        <w:r>
          <w:fldChar w:fldCharType="separate"/>
        </w:r>
        <w:r>
          <w:t>46</w:t>
        </w:r>
        <w:r>
          <w:fldChar w:fldCharType="end"/>
        </w:r>
      </w:hyperlink>
    </w:p>
    <w:p>
      <w:pPr>
        <w:pStyle w:val="TOC2"/>
        <w:tabs>
          <w:tab w:val="right" w:leader="dot" w:pos="8306"/>
        </w:tabs>
      </w:pPr>
      <w:hyperlink w:anchor="_Toc10791" w:history="1">
        <w:r>
          <w:rPr>
            <w:rFonts w:ascii="仿宋" w:eastAsia="仿宋" w:hAnsi="仿宋" w:cs="仿宋" w:hint="eastAsia"/>
            <w:lang w:eastAsia="zh-CN"/>
          </w:rPr>
          <w:t>(二)、风险应对策略</w:t>
        </w:r>
        <w:r>
          <w:tab/>
        </w:r>
        <w:r>
          <w:fldChar w:fldCharType="begin"/>
        </w:r>
        <w:r>
          <w:instrText xml:space="preserve"> PAGEREF _Toc10791 \h </w:instrText>
        </w:r>
        <w:r>
          <w:fldChar w:fldCharType="separate"/>
        </w:r>
        <w:r>
          <w:t>47</w:t>
        </w:r>
        <w:r>
          <w:fldChar w:fldCharType="end"/>
        </w:r>
      </w:hyperlink>
    </w:p>
    <w:p>
      <w:pPr>
        <w:pStyle w:val="TOC2"/>
        <w:tabs>
          <w:tab w:val="right" w:leader="dot" w:pos="8306"/>
        </w:tabs>
      </w:pPr>
      <w:hyperlink w:anchor="_Toc10030" w:history="1">
        <w:r>
          <w:rPr>
            <w:rFonts w:ascii="仿宋" w:eastAsia="仿宋" w:hAnsi="仿宋" w:cs="仿宋" w:hint="eastAsia"/>
            <w:lang w:eastAsia="zh-CN"/>
          </w:rPr>
          <w:t>(三)、风险监控与控制</w:t>
        </w:r>
        <w:r>
          <w:tab/>
        </w:r>
        <w:r>
          <w:fldChar w:fldCharType="begin"/>
        </w:r>
        <w:r>
          <w:instrText xml:space="preserve"> PAGEREF _Toc10030 \h </w:instrText>
        </w:r>
        <w:r>
          <w:fldChar w:fldCharType="separate"/>
        </w:r>
        <w:r>
          <w:t>49</w:t>
        </w:r>
        <w:r>
          <w:fldChar w:fldCharType="end"/>
        </w:r>
      </w:hyperlink>
    </w:p>
    <w:p>
      <w:pPr>
        <w:pStyle w:val="TOC1"/>
        <w:tabs>
          <w:tab w:val="right" w:leader="dot" w:pos="8306"/>
        </w:tabs>
      </w:pPr>
      <w:hyperlink w:anchor="_Toc27157" w:history="1">
        <w:r>
          <w:rPr>
            <w:rFonts w:ascii="仿宋" w:eastAsia="仿宋" w:hAnsi="仿宋" w:cs="仿宋" w:hint="eastAsia"/>
            <w:lang w:eastAsia="zh-CN"/>
          </w:rPr>
          <w:t>十三、高压成套电器项目治理与监督</w:t>
        </w:r>
        <w:r>
          <w:tab/>
        </w:r>
        <w:r>
          <w:fldChar w:fldCharType="begin"/>
        </w:r>
        <w:r>
          <w:instrText xml:space="preserve"> PAGEREF _Toc27157 \h </w:instrText>
        </w:r>
        <w:r>
          <w:fldChar w:fldCharType="separate"/>
        </w:r>
        <w:r>
          <w:t>50</w:t>
        </w:r>
        <w:r>
          <w:fldChar w:fldCharType="end"/>
        </w:r>
      </w:hyperlink>
    </w:p>
    <w:p>
      <w:pPr>
        <w:pStyle w:val="TOC2"/>
        <w:tabs>
          <w:tab w:val="right" w:leader="dot" w:pos="8306"/>
        </w:tabs>
      </w:pPr>
      <w:hyperlink w:anchor="_Toc6046" w:history="1">
        <w:r>
          <w:rPr>
            <w:rFonts w:ascii="仿宋" w:eastAsia="仿宋" w:hAnsi="仿宋" w:cs="仿宋" w:hint="eastAsia"/>
            <w:lang w:eastAsia="zh-CN"/>
          </w:rPr>
          <w:t>(一)、高压成套电器项目治理结构</w:t>
        </w:r>
        <w:r>
          <w:tab/>
        </w:r>
        <w:r>
          <w:fldChar w:fldCharType="begin"/>
        </w:r>
        <w:r>
          <w:instrText xml:space="preserve"> PAGEREF _Toc6046 \h </w:instrText>
        </w:r>
        <w:r>
          <w:fldChar w:fldCharType="separate"/>
        </w:r>
        <w:r>
          <w:t>50</w:t>
        </w:r>
        <w:r>
          <w:fldChar w:fldCharType="end"/>
        </w:r>
      </w:hyperlink>
    </w:p>
    <w:p>
      <w:pPr>
        <w:pStyle w:val="TOC2"/>
        <w:tabs>
          <w:tab w:val="right" w:leader="dot" w:pos="8306"/>
        </w:tabs>
      </w:pPr>
      <w:hyperlink w:anchor="_Toc32695" w:history="1">
        <w:r>
          <w:rPr>
            <w:rFonts w:ascii="仿宋" w:eastAsia="仿宋" w:hAnsi="仿宋" w:cs="仿宋" w:hint="eastAsia"/>
            <w:lang w:eastAsia="zh-CN"/>
          </w:rPr>
          <w:t>(二)、监督与审计</w:t>
        </w:r>
        <w:r>
          <w:tab/>
        </w:r>
        <w:r>
          <w:fldChar w:fldCharType="begin"/>
        </w:r>
        <w:r>
          <w:instrText xml:space="preserve"> PAGEREF _Toc32695 \h </w:instrText>
        </w:r>
        <w:r>
          <w:fldChar w:fldCharType="separate"/>
        </w:r>
        <w:r>
          <w:t>51</w:t>
        </w:r>
        <w:r>
          <w:fldChar w:fldCharType="end"/>
        </w:r>
      </w:hyperlink>
    </w:p>
    <w:p>
      <w:pPr>
        <w:pStyle w:val="TOC1"/>
        <w:tabs>
          <w:tab w:val="right" w:leader="dot" w:pos="8306"/>
        </w:tabs>
      </w:pPr>
      <w:hyperlink w:anchor="_Toc15099" w:history="1">
        <w:r>
          <w:rPr>
            <w:rFonts w:ascii="仿宋" w:eastAsia="仿宋" w:hAnsi="仿宋" w:cs="仿宋" w:hint="eastAsia"/>
            <w:lang w:eastAsia="zh-CN"/>
          </w:rPr>
          <w:t>十四、利益相关者分析与沟通计划</w:t>
        </w:r>
        <w:r>
          <w:tab/>
        </w:r>
        <w:r>
          <w:fldChar w:fldCharType="begin"/>
        </w:r>
        <w:r>
          <w:instrText xml:space="preserve"> PAGEREF _Toc15099 \h </w:instrText>
        </w:r>
        <w:r>
          <w:fldChar w:fldCharType="separate"/>
        </w:r>
        <w:r>
          <w:t>53</w:t>
        </w:r>
        <w:r>
          <w:fldChar w:fldCharType="end"/>
        </w:r>
      </w:hyperlink>
    </w:p>
    <w:p>
      <w:pPr>
        <w:pStyle w:val="TOC2"/>
        <w:tabs>
          <w:tab w:val="right" w:leader="dot" w:pos="8306"/>
        </w:tabs>
      </w:pPr>
      <w:hyperlink w:anchor="_Toc7540" w:history="1">
        <w:r>
          <w:rPr>
            <w:rFonts w:ascii="仿宋" w:eastAsia="仿宋" w:hAnsi="仿宋" w:cs="仿宋" w:hint="eastAsia"/>
            <w:lang w:eastAsia="zh-CN"/>
          </w:rPr>
          <w:t>(一)、利益相关者分析</w:t>
        </w:r>
        <w:r>
          <w:tab/>
        </w:r>
        <w:r>
          <w:fldChar w:fldCharType="begin"/>
        </w:r>
        <w:r>
          <w:instrText xml:space="preserve"> PAGEREF _Toc7540 \h </w:instrText>
        </w:r>
        <w:r>
          <w:fldChar w:fldCharType="separate"/>
        </w:r>
        <w:r>
          <w:t>53</w:t>
        </w:r>
        <w:r>
          <w:fldChar w:fldCharType="end"/>
        </w:r>
      </w:hyperlink>
    </w:p>
    <w:p>
      <w:pPr>
        <w:pStyle w:val="TOC2"/>
        <w:tabs>
          <w:tab w:val="right" w:leader="dot" w:pos="8306"/>
        </w:tabs>
      </w:pPr>
      <w:hyperlink w:anchor="_Toc11375" w:history="1">
        <w:r>
          <w:rPr>
            <w:rFonts w:ascii="仿宋" w:eastAsia="仿宋" w:hAnsi="仿宋" w:cs="仿宋" w:hint="eastAsia"/>
            <w:lang w:eastAsia="zh-CN"/>
          </w:rPr>
          <w:t>(二)、沟通计划</w:t>
        </w:r>
        <w:r>
          <w:tab/>
        </w:r>
        <w:r>
          <w:fldChar w:fldCharType="begin"/>
        </w:r>
        <w:r>
          <w:instrText xml:space="preserve"> PAGEREF _Toc11375 \h </w:instrText>
        </w:r>
        <w:r>
          <w:fldChar w:fldCharType="separate"/>
        </w:r>
        <w:r>
          <w:t>54</w:t>
        </w:r>
        <w:r>
          <w:fldChar w:fldCharType="end"/>
        </w:r>
      </w:hyperlink>
    </w:p>
    <w:p>
      <w:pPr>
        <w:pStyle w:val="TOC1"/>
        <w:tabs>
          <w:tab w:val="right" w:leader="dot" w:pos="8306"/>
        </w:tabs>
      </w:pPr>
      <w:hyperlink w:anchor="_Toc17082" w:history="1">
        <w:r>
          <w:rPr>
            <w:rFonts w:ascii="仿宋" w:eastAsia="仿宋" w:hAnsi="仿宋" w:cs="仿宋" w:hint="eastAsia"/>
            <w:lang w:eastAsia="zh-CN"/>
          </w:rPr>
          <w:t>十五、质量管理体系</w:t>
        </w:r>
        <w:r>
          <w:tab/>
        </w:r>
        <w:r>
          <w:fldChar w:fldCharType="begin"/>
        </w:r>
        <w:r>
          <w:instrText xml:space="preserve"> PAGEREF _Toc17082 \h </w:instrText>
        </w:r>
        <w:r>
          <w:fldChar w:fldCharType="separate"/>
        </w:r>
        <w:r>
          <w:t>55</w:t>
        </w:r>
        <w:r>
          <w:fldChar w:fldCharType="end"/>
        </w:r>
      </w:hyperlink>
    </w:p>
    <w:p>
      <w:pPr>
        <w:pStyle w:val="TOC2"/>
        <w:tabs>
          <w:tab w:val="right" w:leader="dot" w:pos="8306"/>
        </w:tabs>
      </w:pPr>
      <w:hyperlink w:anchor="_Toc17111" w:history="1">
        <w:r>
          <w:rPr>
            <w:rFonts w:ascii="仿宋" w:eastAsia="仿宋" w:hAnsi="仿宋" w:cs="仿宋" w:hint="eastAsia"/>
            <w:lang w:eastAsia="zh-CN"/>
          </w:rPr>
          <w:t>(一)、质量目标与方针</w:t>
        </w:r>
        <w:r>
          <w:tab/>
        </w:r>
        <w:r>
          <w:fldChar w:fldCharType="begin"/>
        </w:r>
        <w:r>
          <w:instrText xml:space="preserve"> PAGEREF _Toc17111 \h </w:instrText>
        </w:r>
        <w:r>
          <w:fldChar w:fldCharType="separate"/>
        </w:r>
        <w:r>
          <w:t>55</w:t>
        </w:r>
        <w:r>
          <w:fldChar w:fldCharType="end"/>
        </w:r>
      </w:hyperlink>
    </w:p>
    <w:p>
      <w:pPr>
        <w:pStyle w:val="TOC2"/>
        <w:tabs>
          <w:tab w:val="right" w:leader="dot" w:pos="8306"/>
        </w:tabs>
      </w:pPr>
      <w:hyperlink w:anchor="_Toc4982" w:history="1">
        <w:r>
          <w:rPr>
            <w:rFonts w:ascii="仿宋" w:eastAsia="仿宋" w:hAnsi="仿宋" w:cs="仿宋" w:hint="eastAsia"/>
            <w:lang w:eastAsia="zh-CN"/>
          </w:rPr>
          <w:t>(二)、质量管理责任</w:t>
        </w:r>
        <w:r>
          <w:tab/>
        </w:r>
        <w:r>
          <w:fldChar w:fldCharType="begin"/>
        </w:r>
        <w:r>
          <w:instrText xml:space="preserve"> PAGEREF _Toc4982 \h </w:instrText>
        </w:r>
        <w:r>
          <w:fldChar w:fldCharType="separate"/>
        </w:r>
        <w:r>
          <w:t>56</w:t>
        </w:r>
        <w:r>
          <w:fldChar w:fldCharType="end"/>
        </w:r>
      </w:hyperlink>
    </w:p>
    <w:p>
      <w:pPr>
        <w:pStyle w:val="TOC2"/>
        <w:tabs>
          <w:tab w:val="right" w:leader="dot" w:pos="8306"/>
        </w:tabs>
      </w:pPr>
      <w:hyperlink w:anchor="_Toc8421" w:history="1">
        <w:r>
          <w:rPr>
            <w:rFonts w:ascii="仿宋" w:eastAsia="仿宋" w:hAnsi="仿宋" w:cs="仿宋" w:hint="eastAsia"/>
            <w:lang w:eastAsia="zh-CN"/>
          </w:rPr>
          <w:t>(三)、质量管理体系文件</w:t>
        </w:r>
        <w:r>
          <w:tab/>
        </w:r>
        <w:r>
          <w:fldChar w:fldCharType="begin"/>
        </w:r>
        <w:r>
          <w:instrText xml:space="preserve"> PAGEREF _Toc8421 \h </w:instrText>
        </w:r>
        <w:r>
          <w:fldChar w:fldCharType="separate"/>
        </w:r>
        <w:r>
          <w:t>57</w:t>
        </w:r>
        <w:r>
          <w:fldChar w:fldCharType="end"/>
        </w:r>
      </w:hyperlink>
    </w:p>
    <w:p>
      <w:pPr>
        <w:pStyle w:val="TOC2"/>
        <w:tabs>
          <w:tab w:val="right" w:leader="dot" w:pos="8306"/>
        </w:tabs>
      </w:pPr>
      <w:hyperlink w:anchor="_Toc25636" w:history="1">
        <w:r>
          <w:rPr>
            <w:rFonts w:ascii="仿宋" w:eastAsia="仿宋" w:hAnsi="仿宋" w:cs="仿宋" w:hint="eastAsia"/>
            <w:lang w:eastAsia="zh-CN"/>
          </w:rPr>
          <w:t>(四)、质量培训与教育</w:t>
        </w:r>
        <w:r>
          <w:tab/>
        </w:r>
        <w:r>
          <w:fldChar w:fldCharType="begin"/>
        </w:r>
        <w:r>
          <w:instrText xml:space="preserve"> PAGEREF _Toc25636 \h </w:instrText>
        </w:r>
        <w:r>
          <w:fldChar w:fldCharType="separate"/>
        </w:r>
        <w:r>
          <w:t>60</w:t>
        </w:r>
        <w:r>
          <w:fldChar w:fldCharType="end"/>
        </w:r>
      </w:hyperlink>
    </w:p>
    <w:p>
      <w:pPr>
        <w:pStyle w:val="TOC2"/>
        <w:tabs>
          <w:tab w:val="right" w:leader="dot" w:pos="8306"/>
        </w:tabs>
      </w:pPr>
      <w:hyperlink w:anchor="_Toc23407" w:history="1">
        <w:r>
          <w:rPr>
            <w:rFonts w:ascii="仿宋" w:eastAsia="仿宋" w:hAnsi="仿宋" w:cs="仿宋" w:hint="eastAsia"/>
            <w:lang w:eastAsia="zh-CN"/>
          </w:rPr>
          <w:t>(五)、质量审核与评价</w:t>
        </w:r>
        <w:r>
          <w:tab/>
        </w:r>
        <w:r>
          <w:fldChar w:fldCharType="begin"/>
        </w:r>
        <w:r>
          <w:instrText xml:space="preserve"> PAGEREF _Toc23407 \h </w:instrText>
        </w:r>
        <w:r>
          <w:fldChar w:fldCharType="separate"/>
        </w:r>
        <w:r>
          <w:t>61</w:t>
        </w:r>
        <w:r>
          <w:fldChar w:fldCharType="end"/>
        </w:r>
      </w:hyperlink>
    </w:p>
    <w:p>
      <w:pPr>
        <w:pStyle w:val="TOC2"/>
        <w:tabs>
          <w:tab w:val="right" w:leader="dot" w:pos="8306"/>
        </w:tabs>
      </w:pPr>
      <w:hyperlink w:anchor="_Toc26470" w:history="1">
        <w:r>
          <w:rPr>
            <w:rFonts w:ascii="仿宋" w:eastAsia="仿宋" w:hAnsi="仿宋" w:cs="仿宋" w:hint="eastAsia"/>
            <w:lang w:eastAsia="zh-CN"/>
          </w:rPr>
          <w:t>(六)、不符合与纠正措施</w:t>
        </w:r>
        <w:r>
          <w:tab/>
        </w:r>
        <w:r>
          <w:fldChar w:fldCharType="begin"/>
        </w:r>
        <w:r>
          <w:instrText xml:space="preserve"> PAGEREF _Toc26470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69"/>
      <w:r>
        <w:rPr>
          <w:rFonts w:ascii="仿宋" w:eastAsia="仿宋" w:hAnsi="仿宋" w:cs="仿宋" w:hint="eastAsia"/>
          <w:sz w:val="28"/>
          <w:lang w:eastAsia="zh-CN"/>
        </w:rPr>
        <w:t>一、高压成套电器项目文档管理</w:t>
      </w:r>
      <w:bookmarkEnd w:id="2"/>
    </w:p>
    <w:p>
      <w:pPr>
        <w:pStyle w:val="Heading2"/>
        <w:rPr>
          <w:rFonts w:ascii="仿宋" w:eastAsia="仿宋" w:hAnsi="仿宋" w:cs="仿宋" w:hint="eastAsia"/>
          <w:lang w:eastAsia="zh-CN"/>
        </w:rPr>
      </w:pPr>
      <w:bookmarkStart w:id="3" w:name="_Toc327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高压成套电器项目高度重视文档的质量和准确性，以支持高压成套电器项目的各项活动和决策。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成套电器项目文档的编制始于高压成套电器项目计划的初期，我们制定了详细的文档编制计划，明确了每个文档的内容、格式和编写责任人。在高压成套电器项目启动阶段，我们首先编制了高压成套电器项目章程，明确定义了高压成套电器项目的目标、范围、风险等关键要素。随后，高压成套电器项目团队根据计划陆续编制了需求文档、设计文档、测试文档等各类文档，确保高压成套电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压成套电器项目管理中的重要环节，旨在确保高压成套电器项目文档符合质量标准和高压成套电器项目需求。在高压成套电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压成套电器项目相关利益方和专业领域的专家对文档进行独立审查。这有助于获取更全面、客观的反馈，确保高压成套电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高压成套电器项目在文档编制与审查方面建立了严格的管理机制，通过规范的流程和多维度的审查，确保高压成套电器项目文档的质量、准确性和可靠性，为高压成套电器项目的顺利推进提供了有力支持。</w:t>
      </w:r>
    </w:p>
    <w:p>
      <w:pPr>
        <w:pStyle w:val="Heading2"/>
        <w:ind w:firstLine="560" w:firstLineChars="200"/>
        <w:rPr>
          <w:rFonts w:ascii="仿宋" w:eastAsia="仿宋" w:hAnsi="仿宋" w:cs="仿宋" w:hint="eastAsia"/>
          <w:sz w:val="28"/>
          <w:lang w:eastAsia="zh-CN"/>
        </w:rPr>
      </w:pPr>
      <w:bookmarkStart w:id="4" w:name="_Toc160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在高压成套电器项目中，我们致力于优化文档发布与分发过程，以确保信息的高效传递和团队间协作的顺畅进行。以下是我们采取的关键优化策略：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我们通过多渠道发布文档，包括电子邮件、高压成套电器项目管理平台、内部网站等，以满足不同团队成员的偏好和需求。多渠道发布确保了信息的全面覆盖。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我们采用了精细的权限控制，确保只有授权人员可以访问敏感信息。这种安全措施保护了高压成套电器项目文档的机密性，防止了未经授权的信息泄露。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8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压成套电器项目生命周期中一个至关重要的环节，直接关系到高压成套电器项目信息的长期保存和历史记录的完整性。在高压成套电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604"/>
      <w:r>
        <w:rPr>
          <w:rFonts w:ascii="仿宋" w:eastAsia="仿宋" w:hAnsi="仿宋" w:cs="仿宋" w:hint="eastAsia"/>
          <w:sz w:val="28"/>
          <w:lang w:eastAsia="zh-CN"/>
        </w:rPr>
        <w:t>二、高压成套电器项目建设单位说明</w:t>
      </w:r>
      <w:bookmarkEnd w:id="6"/>
    </w:p>
    <w:p>
      <w:pPr>
        <w:pStyle w:val="Heading2"/>
        <w:rPr>
          <w:rFonts w:ascii="仿宋" w:eastAsia="仿宋" w:hAnsi="仿宋" w:cs="仿宋" w:hint="eastAsia"/>
          <w:lang w:eastAsia="zh-CN"/>
        </w:rPr>
      </w:pPr>
      <w:bookmarkStart w:id="7" w:name="_Toc30764"/>
      <w:r>
        <w:rPr>
          <w:rFonts w:ascii="仿宋" w:eastAsia="仿宋" w:hAnsi="仿宋" w:cs="仿宋" w:hint="eastAsia"/>
          <w:lang w:eastAsia="zh-CN"/>
        </w:rPr>
        <w:t>(一)、高压成套电器项目承办单位基本情况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0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成套电器项目承办单位的XXXX，我们着眼于实现可持续的经济效益。通过技术创新和解决方案的提供，公司预计在高压成套电器项目执行期间将获得可观的收入增长。这一收入来源主要包括高压成套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同时，我们注重成本控制和效率提升，以确保高压成套电器项目的可持续盈利。透过精细的管理和资源优化，公司期望实现高压成套电器项目利润最大化。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成套电器项目实施进行全面的投资评估，包括高压成套电器项目启动阶段的资金投入和后续运营成本。通过对高压成套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成套电器项目实施过程中具备足够的资金流动性，公司将进行详尽的现金流分析。这包括资金需求的合理预测、高压成套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58"/>
      <w:r>
        <w:rPr>
          <w:rFonts w:ascii="仿宋" w:eastAsia="仿宋" w:hAnsi="仿宋" w:cs="仿宋" w:hint="eastAsia"/>
          <w:sz w:val="28"/>
          <w:lang w:eastAsia="zh-CN"/>
        </w:rPr>
        <w:t>三、高压成套电器项目选址可行性分析</w:t>
      </w:r>
      <w:bookmarkEnd w:id="9"/>
    </w:p>
    <w:p>
      <w:pPr>
        <w:pStyle w:val="Heading2"/>
        <w:rPr>
          <w:rFonts w:ascii="仿宋" w:eastAsia="仿宋" w:hAnsi="仿宋" w:cs="仿宋" w:hint="eastAsia"/>
          <w:lang w:eastAsia="zh-CN"/>
        </w:rPr>
      </w:pPr>
      <w:bookmarkStart w:id="10" w:name="_Toc7766"/>
      <w:r>
        <w:rPr>
          <w:rFonts w:ascii="仿宋" w:eastAsia="仿宋" w:hAnsi="仿宋" w:cs="仿宋" w:hint="eastAsia"/>
          <w:lang w:eastAsia="zh-CN"/>
        </w:rPr>
        <w:t>(一)、高压成套电器项目选址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该高压成套电器项目选址位于XX省XX市XX区XXX街道</w:t>
      </w:r>
    </w:p>
    <w:p>
      <w:pPr>
        <w:pStyle w:val="Heading2"/>
        <w:ind w:firstLine="560" w:firstLineChars="200"/>
        <w:rPr>
          <w:rFonts w:ascii="仿宋" w:eastAsia="仿宋" w:hAnsi="仿宋" w:cs="仿宋" w:hint="eastAsia"/>
          <w:sz w:val="28"/>
          <w:lang w:eastAsia="zh-CN"/>
        </w:rPr>
      </w:pPr>
      <w:bookmarkStart w:id="11" w:name="_Toc1577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高压成套电器项目的征地面积将根据高压成套电器项目的实际规模和需求进行精确规划。具体面积XXX平方米，旨在确保高压成套电器项目不仅能够满足当前的发展需求，还能够预留空间以适应未来的扩展。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净用地面积是在征地面积基础上去除不可利用面积后的实际可开发用地。具体面积XXX平方米，考虑到环保、交通、安全等多方面因素，以确保高压成套电器项目在整体利用效率上达到最优。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高压成套电器项目计划建设的建筑总规模具体面积XXX平方米。这一规模的确定综合考虑了高压成套电器项目的性质、规模，以及城市规划的相关要求，确保建筑布局与周边环境协调一致。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绿地率是高压成套电器项目用地中被规划为绿地的比例。具体面积XXX平方米，旨在通过合理规划绿地，改善高压成套电器项目周边环境，提升居民生活质量，并符合城市整体绿化规划。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容积率是用地上可以建设的建筑总体积与用地面积之比。具体面积XXX，通过合理的容积率规划，确保高压成套电器项目建筑规模与周边环境和谐共生。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成套电器项目选址与当地城市规划相一致，具体面积XXX平方米。通过与城市规划部门深入沟通，确保高压成套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压成套电器项目选址符合当地产业政策，具体面积XXX平方米。这包括高压成套电器项目对当地经济的促进作用，以及对相关产业的带动效应，确保高压成套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用地总体要求必须符合环保和可持续发展的原则，具体面积XXX平方米。通过采用绿色建筑设计、节能减排等措施，确保高压成套电器项目在建设和运营过程中对环境的影响最小化，达到可持续发展的要求。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确保高压成套电器项目选址具备必要的公共设施配套，具体面积XXX平方米。这包括交通便利性、教育、医疗等基础设施，以提高居民生活品质，使得高压成套电器项目选址更具吸引力。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考虑用地总体要求对当地社会稳定性的影响，具体面积XXX平方米。通过深入了解当地社区反馈，确保高压成套电器项目的选址和建设过程对当地社会和谐稳定产生积极作用。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成套电器项目选址不仅符合法规和规划，还在实际操作中具有可行性。这一全面规划将为高压成套电器项目的成功实施提供坚实的基础，确保高压成套电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183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成套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成套电器项目的设备规划和空间设计中，我们将采取灵活设备布局的措施。设备布局将根据实际需求进行灵活设计，避免不必要的浪费。通过合理规划设备摆放位置，我们将提高设备的利用率，减少设备间距，以确保高压成套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成套电器项目内部引入共享设施的概念，例如共享会议室、办公区等。通过这种方式，我们可以减少对资源的重复建设，提高资源共享效率，从而减小高压成套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137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压成套电器项目的总图布置中，我们将不同功能区域进行明确的规划，以最大程度满足高压成套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9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压成套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成套电器项目对环境的影响是综合评价的重要因素之一。我们将详细考虑选址周边的自然环境、生态保护区、水源地等情况，确保高压成套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对选址的评价还需充分考虑当地政府的产业政策和法规。我们将详细了解高压成套电器项目所在地的相关政策，确保高压成套电器项目的规划和运营与当地法规相符，降低不必要的法律风险。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考虑到社会稳定性对企业运营的重要性，我们将评估选址地区的社会安全情况、劳工关系、社区反馈等方面，以确保高压成套电器项目的建设和运营不会受到社会稳定性的负面影响。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最后，我们将综合考虑用地成本，包括土地购置费用、土地开发成本等。通过对用地成本的详细评估，我们能够做出更为精确的经济效益分析，为高压成套电器项目的投资决策提供有力支持。</w:t>
      </w:r>
    </w:p>
    <w:p>
      <w:pPr>
        <w:pStyle w:val="Heading1"/>
        <w:ind w:firstLine="560" w:firstLineChars="200"/>
        <w:rPr>
          <w:rFonts w:ascii="仿宋" w:eastAsia="仿宋" w:hAnsi="仿宋" w:cs="仿宋" w:hint="eastAsia"/>
          <w:sz w:val="28"/>
          <w:lang w:eastAsia="zh-CN"/>
        </w:rPr>
      </w:pPr>
      <w:bookmarkStart w:id="15" w:name="_Toc1011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038"/>
      <w:r>
        <w:rPr>
          <w:rFonts w:ascii="仿宋" w:eastAsia="仿宋" w:hAnsi="仿宋" w:cs="仿宋" w:hint="eastAsia"/>
          <w:lang w:eastAsia="zh-CN"/>
        </w:rPr>
        <w:t>(一)、高压成套电器行业分析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压成套电器行业一直以来都是市场的关注焦点。行业内的发展趋势、竞争态势以及潜在机会都对高压成套电器项目的推进产生深远的影响。通过深入研究行业的整体概貌，我们将更好地理解行业的核心特征，为高压成套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成套电器行业，技术一直是推动创新和发展的关键因素。我们将对当前技术趋势进行详尽分析，包括但不限于人工智能、大数据应用、先进制造技术等。这有助于高压成套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成套电器项目成功的基础。我们将对主要竞争对手进行深入研究，包括其市场份额、产品特点、市场定位等。通过全面了解竞争对手的优势和劣势，高压成套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2987"/>
      <w:r>
        <w:rPr>
          <w:rFonts w:ascii="仿宋" w:eastAsia="仿宋" w:hAnsi="仿宋" w:cs="仿宋" w:hint="eastAsia"/>
          <w:sz w:val="28"/>
          <w:lang w:eastAsia="zh-CN"/>
        </w:rPr>
        <w:t>(二)、高压成套电器市场分析预测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成套电器市场未来的增长趋势。这包括市场的整体规模、各细分领域的发展趋势等。高压成套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成套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压成套电器项目实施过程中需要充分考虑的因素。我们将对市场风险进行全面评估，包括但不限于政策法规风险、市场竞争风险、技术变革风险等。通过对潜在风险的深入分析，高压成套电器项目可以制定相应的风险缓解策略，降低不确定性对高压成套电器项目的影响。</w:t>
      </w:r>
    </w:p>
    <w:p>
      <w:pPr>
        <w:pStyle w:val="Heading1"/>
        <w:ind w:firstLine="560" w:firstLineChars="200"/>
        <w:rPr>
          <w:rFonts w:ascii="仿宋" w:eastAsia="仿宋" w:hAnsi="仿宋" w:cs="仿宋" w:hint="eastAsia"/>
          <w:sz w:val="28"/>
          <w:lang w:eastAsia="zh-CN"/>
        </w:rPr>
      </w:pPr>
      <w:bookmarkStart w:id="18" w:name="_Toc28149"/>
      <w:r>
        <w:rPr>
          <w:rFonts w:ascii="仿宋" w:eastAsia="仿宋" w:hAnsi="仿宋" w:cs="仿宋" w:hint="eastAsia"/>
          <w:sz w:val="28"/>
          <w:lang w:eastAsia="zh-CN"/>
        </w:rPr>
        <w:t>五、高压成套电器项目可持续发展</w:t>
      </w:r>
      <w:bookmarkEnd w:id="18"/>
    </w:p>
    <w:p>
      <w:pPr>
        <w:pStyle w:val="Heading2"/>
        <w:rPr>
          <w:rFonts w:ascii="仿宋" w:eastAsia="仿宋" w:hAnsi="仿宋" w:cs="仿宋" w:hint="eastAsia"/>
          <w:lang w:eastAsia="zh-CN"/>
        </w:rPr>
      </w:pPr>
      <w:bookmarkStart w:id="19" w:name="_Toc2712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成套电器项目中，高压成套电器项目团队着眼于未来，明确了可持续发展的战略方向。制定的具体可持续发展目标包括降低资源使用、采用环保技术、最大化社会效益等。这一步骤不仅有助于高压成套电器项目在环保和社会责任方面达到最高标准，也为未来提供了明确的指引，确保高压成套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可持续实践的融入高压成套电器项目管理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成套电器项目管理周期。从高压成套电器项目规划开始，高压成套电器项目团队就考虑了环境和社会的因素。在执行阶段，高压成套电器项目团队积极推动绿色技术的应用，优化资源利用。此外，关注员工的社会责任，通过培训和沟通活动提高员工对可持续发展的认知，使他们能够在日常工作中践行可持续实践。这些举措不仅为高压成套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85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扎根于高压成套电器项目的可持续发展理念，我们深信环保与社会责任是高压成套电器项目成功的关键支柱。在高压成套电器项目的每一步，我们都致力于通过创新和实践，履行对环境和社会的坚定责任。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成套电器项目团队通过引入先进的环保技术、建立高效的废物处理系统以及推动能源节约措施，积极履行环保责任。定期的环保监测和评估确保高压成套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成套电器项目不仅致力于自身可持续发展，还注重对社会的回馈。通过支持社区高压成套电器项目、参与慈善事业、提供培训机会等方式，高压成套电器项目积极履行社会责任。与当地社区建立积极互动，关注员工的工作与生活平衡，以及员工的身心健康，是高压成套电器项目在社会责任层面的关键举措。这样的实践不仅增强了高压成套电器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https://d.book118.com/947064114061006052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高压成套电器项目规划设计方案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32137"/>
    <w:rsid w:val="21932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64114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2024-02-29T16:48:00Z</dcterms:created>
  <dcterms:modified xsi:type="dcterms:W3CDTF">2024-02-29T16:49:06Z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B52625A5BD2A4961BDEF78F7F7EA5799_11</vt:lpwstr>
  </property>
  <property fmtid="{D5CDD505-2E9C-101B-9397-08002B2CF9AE}" pid="3" name="KSOProductBuildVer">
    <vt:lpwstr>2052-12.1.0.16388</vt:lpwstr>
  </property>
</Properties>
</file>