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木工机械项目调研分析报告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9841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_Toc9841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434" w:history="1">
        <w:r>
          <w:rPr>
            <w:rFonts w:ascii="仿宋" w:eastAsia="仿宋" w:hAnsi="仿宋" w:cs="仿宋" w:hint="eastAsia"/>
            <w:lang w:eastAsia="zh-CN"/>
          </w:rPr>
          <w:t>一、木工机械选址方案分析</w:t>
        </w:r>
        <w:r>
          <w:tab/>
        </w:r>
        <w:r>
          <w:fldChar w:fldCharType="begin"/>
        </w:r>
        <w:r>
          <w:instrText xml:space="preserve"> PAGEREF _Toc24434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10" w:history="1">
        <w:r>
          <w:rPr>
            <w:rFonts w:ascii="仿宋" w:eastAsia="仿宋" w:hAnsi="仿宋" w:cs="仿宋" w:hint="eastAsia"/>
            <w:lang w:eastAsia="zh-CN"/>
          </w:rPr>
          <w:t>(一)、木工机械选址影响因素</w:t>
        </w:r>
        <w:r>
          <w:tab/>
        </w:r>
        <w:r>
          <w:fldChar w:fldCharType="begin"/>
        </w:r>
        <w:r>
          <w:instrText xml:space="preserve"> PAGEREF _Toc16210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38" w:history="1">
        <w:r>
          <w:rPr>
            <w:rFonts w:ascii="仿宋" w:eastAsia="仿宋" w:hAnsi="仿宋" w:cs="仿宋" w:hint="eastAsia"/>
            <w:lang w:eastAsia="zh-CN"/>
          </w:rPr>
          <w:t>(二)、木工机械选址原则</w:t>
        </w:r>
        <w:r>
          <w:tab/>
        </w:r>
        <w:r>
          <w:fldChar w:fldCharType="begin"/>
        </w:r>
        <w:r>
          <w:instrText xml:space="preserve"> PAGEREF _Toc19838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25" w:history="1">
        <w:r>
          <w:rPr>
            <w:rFonts w:ascii="仿宋" w:eastAsia="仿宋" w:hAnsi="仿宋" w:cs="仿宋" w:hint="eastAsia"/>
            <w:lang w:eastAsia="zh-CN"/>
          </w:rPr>
          <w:t>(三)、消费习惯对木工机械选址的影响</w:t>
        </w:r>
        <w:r>
          <w:tab/>
        </w:r>
        <w:r>
          <w:fldChar w:fldCharType="begin"/>
        </w:r>
        <w:r>
          <w:instrText xml:space="preserve"> PAGEREF _Toc28225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66" w:history="1">
        <w:r>
          <w:rPr>
            <w:rFonts w:ascii="仿宋" w:eastAsia="仿宋" w:hAnsi="仿宋" w:cs="仿宋" w:hint="eastAsia"/>
            <w:lang w:eastAsia="zh-CN"/>
          </w:rPr>
          <w:t>(四)、消费能力对木工机械选址的影响</w:t>
        </w:r>
        <w:r>
          <w:tab/>
        </w:r>
        <w:r>
          <w:fldChar w:fldCharType="begin"/>
        </w:r>
        <w:r>
          <w:instrText xml:space="preserve"> PAGEREF _Toc27666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89" w:history="1">
        <w:r>
          <w:rPr>
            <w:rFonts w:ascii="仿宋" w:eastAsia="仿宋" w:hAnsi="仿宋" w:cs="仿宋" w:hint="eastAsia"/>
            <w:lang w:eastAsia="zh-CN"/>
          </w:rPr>
          <w:t>(五)、经营成本对木工机械选址的影响</w:t>
        </w:r>
        <w:r>
          <w:tab/>
        </w:r>
        <w:r>
          <w:fldChar w:fldCharType="begin"/>
        </w:r>
        <w:r>
          <w:instrText xml:space="preserve"> PAGEREF _Toc19589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93" w:history="1">
        <w:r>
          <w:rPr>
            <w:rFonts w:ascii="仿宋" w:eastAsia="仿宋" w:hAnsi="仿宋" w:cs="仿宋" w:hint="eastAsia"/>
            <w:lang w:eastAsia="zh-CN"/>
          </w:rPr>
          <w:t>(六)、交通条件对木工机械选址的影响</w:t>
        </w:r>
        <w:r>
          <w:tab/>
        </w:r>
        <w:r>
          <w:fldChar w:fldCharType="begin"/>
        </w:r>
        <w:r>
          <w:instrText xml:space="preserve"> PAGEREF _Toc28393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95" w:history="1">
        <w:r>
          <w:rPr>
            <w:rFonts w:ascii="仿宋" w:eastAsia="仿宋" w:hAnsi="仿宋" w:cs="仿宋" w:hint="eastAsia"/>
            <w:lang w:eastAsia="zh-CN"/>
          </w:rPr>
          <w:t>二、建筑工程方案</w:t>
        </w:r>
        <w:r>
          <w:tab/>
        </w:r>
        <w:r>
          <w:fldChar w:fldCharType="begin"/>
        </w:r>
        <w:r>
          <w:instrText xml:space="preserve"> PAGEREF _Toc2095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34" w:history="1">
        <w:r>
          <w:rPr>
            <w:rFonts w:ascii="仿宋" w:eastAsia="仿宋" w:hAnsi="仿宋" w:cs="仿宋" w:hint="eastAsia"/>
            <w:lang w:eastAsia="zh-CN"/>
          </w:rPr>
          <w:t>(一)、木工机械项目工程设计总体要求</w:t>
        </w:r>
        <w:r>
          <w:tab/>
        </w:r>
        <w:r>
          <w:fldChar w:fldCharType="begin"/>
        </w:r>
        <w:r>
          <w:instrText xml:space="preserve"> PAGEREF _Toc6134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21" w:history="1">
        <w:r>
          <w:rPr>
            <w:rFonts w:ascii="仿宋" w:eastAsia="仿宋" w:hAnsi="仿宋" w:cs="仿宋" w:hint="eastAsia"/>
            <w:lang w:eastAsia="zh-CN"/>
          </w:rPr>
          <w:t>(二)、建设方案</w:t>
        </w:r>
        <w:r>
          <w:tab/>
        </w:r>
        <w:r>
          <w:fldChar w:fldCharType="begin"/>
        </w:r>
        <w:r>
          <w:instrText xml:space="preserve"> PAGEREF _Toc32521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212" w:history="1">
        <w:r>
          <w:rPr>
            <w:rFonts w:ascii="仿宋" w:eastAsia="仿宋" w:hAnsi="仿宋" w:cs="仿宋" w:hint="eastAsia"/>
            <w:lang w:eastAsia="zh-CN"/>
          </w:rPr>
          <w:t>(三)、建筑工程建设指标</w:t>
        </w:r>
        <w:r>
          <w:tab/>
        </w:r>
        <w:r>
          <w:fldChar w:fldCharType="begin"/>
        </w:r>
        <w:r>
          <w:instrText xml:space="preserve"> PAGEREF _Toc19212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013" w:history="1">
        <w:r>
          <w:rPr>
            <w:rFonts w:ascii="仿宋" w:eastAsia="仿宋" w:hAnsi="仿宋" w:cs="仿宋" w:hint="eastAsia"/>
            <w:lang w:eastAsia="zh-CN"/>
          </w:rPr>
          <w:t>三、木工机械筹建公司基本信息</w:t>
        </w:r>
        <w:r>
          <w:tab/>
        </w:r>
        <w:r>
          <w:fldChar w:fldCharType="begin"/>
        </w:r>
        <w:r>
          <w:instrText xml:space="preserve"> PAGEREF _Toc22013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25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_Toc20525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37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_Toc6337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53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_Toc16653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3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_Toc3013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36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_Toc17336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23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_Toc27323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10" w:history="1">
        <w:r>
          <w:rPr>
            <w:rFonts w:ascii="仿宋" w:eastAsia="仿宋" w:hAnsi="仿宋" w:cs="仿宋" w:hint="eastAsia"/>
            <w:lang w:eastAsia="zh-CN"/>
          </w:rPr>
          <w:t>四、工艺技术设计及设备选型方案</w:t>
        </w:r>
        <w:r>
          <w:tab/>
        </w:r>
        <w:r>
          <w:fldChar w:fldCharType="begin"/>
        </w:r>
        <w:r>
          <w:instrText xml:space="preserve"> PAGEREF _Toc910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623" w:history="1">
        <w:r>
          <w:rPr>
            <w:rFonts w:ascii="仿宋" w:eastAsia="仿宋" w:hAnsi="仿宋" w:cs="仿宋" w:hint="eastAsia"/>
            <w:lang w:eastAsia="zh-CN"/>
          </w:rPr>
          <w:t>(一)、企业技术研发分析</w:t>
        </w:r>
        <w:r>
          <w:tab/>
        </w:r>
        <w:r>
          <w:fldChar w:fldCharType="begin"/>
        </w:r>
        <w:r>
          <w:instrText xml:space="preserve"> PAGEREF _Toc24623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40" w:history="1">
        <w:r>
          <w:rPr>
            <w:rFonts w:ascii="仿宋" w:eastAsia="仿宋" w:hAnsi="仿宋" w:cs="仿宋" w:hint="eastAsia"/>
            <w:lang w:eastAsia="zh-CN"/>
          </w:rPr>
          <w:t>(二)、木工机械项目技术工艺分析</w:t>
        </w:r>
        <w:r>
          <w:tab/>
        </w:r>
        <w:r>
          <w:fldChar w:fldCharType="begin"/>
        </w:r>
        <w:r>
          <w:instrText xml:space="preserve"> PAGEREF _Toc8940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91" w:history="1">
        <w:r>
          <w:rPr>
            <w:rFonts w:ascii="仿宋" w:eastAsia="仿宋" w:hAnsi="仿宋" w:cs="仿宋" w:hint="eastAsia"/>
            <w:lang w:eastAsia="zh-CN"/>
          </w:rPr>
          <w:t>(三)、质量管理</w:t>
        </w:r>
        <w:r>
          <w:tab/>
        </w:r>
        <w:r>
          <w:fldChar w:fldCharType="begin"/>
        </w:r>
        <w:r>
          <w:instrText xml:space="preserve"> PAGEREF _Toc9991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490" w:history="1">
        <w:r>
          <w:rPr>
            <w:rFonts w:ascii="仿宋" w:eastAsia="仿宋" w:hAnsi="仿宋" w:cs="仿宋" w:hint="eastAsia"/>
            <w:lang w:eastAsia="zh-CN"/>
          </w:rPr>
          <w:t>(四)、设备选型方案</w:t>
        </w:r>
        <w:r>
          <w:tab/>
        </w:r>
        <w:r>
          <w:fldChar w:fldCharType="begin"/>
        </w:r>
        <w:r>
          <w:instrText xml:space="preserve"> PAGEREF _Toc29490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303" w:history="1">
        <w:r>
          <w:rPr>
            <w:rFonts w:ascii="仿宋" w:eastAsia="仿宋" w:hAnsi="仿宋" w:cs="仿宋" w:hint="eastAsia"/>
            <w:lang w:eastAsia="zh-CN"/>
          </w:rPr>
          <w:t>五、供应链风险管理与协同</w:t>
        </w:r>
        <w:r>
          <w:tab/>
        </w:r>
        <w:r>
          <w:fldChar w:fldCharType="begin"/>
        </w:r>
        <w:r>
          <w:instrText xml:space="preserve"> PAGEREF _Toc3303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83" w:history="1">
        <w:r>
          <w:rPr>
            <w:rFonts w:ascii="仿宋" w:eastAsia="仿宋" w:hAnsi="仿宋" w:cs="仿宋" w:hint="eastAsia"/>
            <w:lang w:eastAsia="zh-CN"/>
          </w:rPr>
          <w:t>(一)、供应链风险评估与监测</w:t>
        </w:r>
        <w:r>
          <w:tab/>
        </w:r>
        <w:r>
          <w:fldChar w:fldCharType="begin"/>
        </w:r>
        <w:r>
          <w:instrText xml:space="preserve"> PAGEREF _Toc28183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6" w:history="1">
        <w:r>
          <w:rPr>
            <w:rFonts w:ascii="仿宋" w:eastAsia="仿宋" w:hAnsi="仿宋" w:cs="仿宋" w:hint="eastAsia"/>
            <w:lang w:eastAsia="zh-CN"/>
          </w:rPr>
          <w:t>(二)、供应商合作与风险控制</w:t>
        </w:r>
        <w:r>
          <w:tab/>
        </w:r>
        <w:r>
          <w:fldChar w:fldCharType="begin"/>
        </w:r>
        <w:r>
          <w:instrText xml:space="preserve"> PAGEREF _Toc1226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5" w:history="1">
        <w:r>
          <w:rPr>
            <w:rFonts w:ascii="仿宋" w:eastAsia="仿宋" w:hAnsi="仿宋" w:cs="仿宋" w:hint="eastAsia"/>
            <w:lang w:eastAsia="zh-CN"/>
          </w:rPr>
          <w:t>(三)、物流与库存智能化管理</w:t>
        </w:r>
        <w:r>
          <w:tab/>
        </w:r>
        <w:r>
          <w:fldChar w:fldCharType="begin"/>
        </w:r>
        <w:r>
          <w:instrText xml:space="preserve"> PAGEREF _Toc605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35" w:history="1">
        <w:r>
          <w:rPr>
            <w:rFonts w:ascii="仿宋" w:eastAsia="仿宋" w:hAnsi="仿宋" w:cs="仿宋" w:hint="eastAsia"/>
            <w:lang w:eastAsia="zh-CN"/>
          </w:rPr>
          <w:t>(四)、突发事件应对与供应链危机</w:t>
        </w:r>
        <w:r>
          <w:tab/>
        </w:r>
        <w:r>
          <w:fldChar w:fldCharType="begin"/>
        </w:r>
        <w:r>
          <w:instrText xml:space="preserve"> PAGEREF _Toc13135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990" w:history="1">
        <w:r>
          <w:rPr>
            <w:rFonts w:ascii="仿宋" w:eastAsia="仿宋" w:hAnsi="仿宋" w:cs="仿宋" w:hint="eastAsia"/>
            <w:lang w:eastAsia="zh-CN"/>
          </w:rPr>
          <w:t>六、技术创新风险的探讨</w:t>
        </w:r>
        <w:r>
          <w:tab/>
        </w:r>
        <w:r>
          <w:fldChar w:fldCharType="begin"/>
        </w:r>
        <w:r>
          <w:instrText xml:space="preserve"> PAGEREF _Toc5990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78" w:history="1">
        <w:r>
          <w:rPr>
            <w:rFonts w:ascii="仿宋" w:eastAsia="仿宋" w:hAnsi="仿宋" w:cs="仿宋" w:hint="eastAsia"/>
            <w:lang w:eastAsia="zh-CN"/>
          </w:rPr>
          <w:t>(一)、技术创新风险的探讨</w:t>
        </w:r>
        <w:r>
          <w:tab/>
        </w:r>
        <w:r>
          <w:fldChar w:fldCharType="begin"/>
        </w:r>
        <w:r>
          <w:instrText xml:space="preserve"> PAGEREF _Toc27278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96" w:history="1">
        <w:r>
          <w:rPr>
            <w:rFonts w:ascii="仿宋" w:eastAsia="仿宋" w:hAnsi="仿宋" w:cs="仿宋" w:hint="eastAsia"/>
            <w:lang w:eastAsia="zh-CN"/>
          </w:rPr>
          <w:t>七、产品规划分析</w:t>
        </w:r>
        <w:r>
          <w:tab/>
        </w:r>
        <w:r>
          <w:fldChar w:fldCharType="begin"/>
        </w:r>
        <w:r>
          <w:instrText xml:space="preserve"> PAGEREF _Toc1596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89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_Toc31089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50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_Toc31750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828" w:history="1">
        <w:r>
          <w:rPr>
            <w:rFonts w:ascii="仿宋" w:eastAsia="仿宋" w:hAnsi="仿宋" w:cs="仿宋" w:hint="eastAsia"/>
            <w:lang w:eastAsia="zh-CN"/>
          </w:rPr>
          <w:t>八、风险评估</w:t>
        </w:r>
        <w:r>
          <w:tab/>
        </w:r>
        <w:r>
          <w:fldChar w:fldCharType="begin"/>
        </w:r>
        <w:r>
          <w:instrText xml:space="preserve"> PAGEREF _Toc4828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06" w:history="1">
        <w:r>
          <w:rPr>
            <w:rFonts w:ascii="仿宋" w:eastAsia="仿宋" w:hAnsi="仿宋" w:cs="仿宋" w:hint="eastAsia"/>
            <w:lang w:eastAsia="zh-CN"/>
          </w:rPr>
          <w:t>(一)、项目风险分析</w:t>
        </w:r>
        <w:r>
          <w:tab/>
        </w:r>
        <w:r>
          <w:fldChar w:fldCharType="begin"/>
        </w:r>
        <w:r>
          <w:instrText xml:space="preserve"> PAGEREF _Toc6406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495" w:history="1">
        <w:r>
          <w:rPr>
            <w:rFonts w:ascii="仿宋" w:eastAsia="仿宋" w:hAnsi="仿宋" w:cs="仿宋" w:hint="eastAsia"/>
            <w:lang w:eastAsia="zh-CN"/>
          </w:rPr>
          <w:t>(二)、项目风险对策</w:t>
        </w:r>
        <w:r>
          <w:tab/>
        </w:r>
        <w:r>
          <w:fldChar w:fldCharType="begin"/>
        </w:r>
        <w:r>
          <w:instrText xml:space="preserve"> PAGEREF _Toc29495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858" w:history="1">
        <w:r>
          <w:rPr>
            <w:rFonts w:ascii="仿宋" w:eastAsia="仿宋" w:hAnsi="仿宋" w:cs="仿宋" w:hint="eastAsia"/>
            <w:lang w:eastAsia="zh-CN"/>
          </w:rPr>
          <w:t>九、项目质量与标准</w:t>
        </w:r>
        <w:r>
          <w:tab/>
        </w:r>
        <w:r>
          <w:fldChar w:fldCharType="begin"/>
        </w:r>
        <w:r>
          <w:instrText xml:space="preserve"> PAGEREF _Toc30858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33" w:history="1">
        <w:r>
          <w:rPr>
            <w:rFonts w:ascii="仿宋" w:eastAsia="仿宋" w:hAnsi="仿宋" w:cs="仿宋" w:hint="eastAsia"/>
            <w:lang w:eastAsia="zh-CN"/>
          </w:rPr>
          <w:t>(一)、质量保障体系</w:t>
        </w:r>
        <w:r>
          <w:tab/>
        </w:r>
        <w:r>
          <w:fldChar w:fldCharType="begin"/>
        </w:r>
        <w:r>
          <w:instrText xml:space="preserve"> PAGEREF _Toc24333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57" w:history="1">
        <w:r>
          <w:rPr>
            <w:rFonts w:ascii="仿宋" w:eastAsia="仿宋" w:hAnsi="仿宋" w:cs="仿宋" w:hint="eastAsia"/>
            <w:lang w:eastAsia="zh-CN"/>
          </w:rPr>
          <w:t>(二)、标准化作业流程</w:t>
        </w:r>
        <w:r>
          <w:tab/>
        </w:r>
        <w:r>
          <w:fldChar w:fldCharType="begin"/>
        </w:r>
        <w:r>
          <w:instrText xml:space="preserve"> PAGEREF _Toc29057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30" w:history="1">
        <w:r>
          <w:rPr>
            <w:rFonts w:ascii="仿宋" w:eastAsia="仿宋" w:hAnsi="仿宋" w:cs="仿宋" w:hint="eastAsia"/>
            <w:lang w:eastAsia="zh-CN"/>
          </w:rPr>
          <w:t>(三)、质量监控与评估</w:t>
        </w:r>
        <w:r>
          <w:tab/>
        </w:r>
        <w:r>
          <w:fldChar w:fldCharType="begin"/>
        </w:r>
        <w:r>
          <w:instrText xml:space="preserve"> PAGEREF _Toc11230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7309" w:history="1">
        <w:r>
          <w:rPr>
            <w:rFonts w:ascii="仿宋" w:eastAsia="仿宋" w:hAnsi="仿宋" w:cs="仿宋" w:hint="eastAsia"/>
            <w:lang w:eastAsia="zh-CN"/>
          </w:rPr>
          <w:t>(四)、质量改进计划</w:t>
        </w:r>
        <w:r>
          <w:tab/>
        </w:r>
        <w:r>
          <w:fldChar w:fldCharType="begin"/>
        </w:r>
        <w:r>
          <w:instrText xml:space="preserve"> PAGEREF _Toc7309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549" w:history="1">
        <w:r>
          <w:rPr>
            <w:rFonts w:ascii="仿宋" w:eastAsia="仿宋" w:hAnsi="仿宋" w:cs="仿宋" w:hint="eastAsia"/>
            <w:lang w:eastAsia="zh-CN"/>
          </w:rPr>
          <w:t>十、安全文化建设</w:t>
        </w:r>
        <w:r>
          <w:tab/>
        </w:r>
        <w:r>
          <w:fldChar w:fldCharType="begin"/>
        </w:r>
        <w:r>
          <w:instrText xml:space="preserve"> PAGEREF _Toc19549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47" w:history="1">
        <w:r>
          <w:rPr>
            <w:rFonts w:ascii="仿宋" w:eastAsia="仿宋" w:hAnsi="仿宋" w:cs="仿宋" w:hint="eastAsia"/>
            <w:lang w:eastAsia="zh-CN"/>
          </w:rPr>
          <w:t>(一)、安全文化建设的背景和意义</w:t>
        </w:r>
        <w:r>
          <w:tab/>
        </w:r>
        <w:r>
          <w:fldChar w:fldCharType="begin"/>
        </w:r>
        <w:r>
          <w:instrText xml:space="preserve"> PAGEREF _Toc21447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12" w:history="1">
        <w:r>
          <w:rPr>
            <w:rFonts w:ascii="仿宋" w:eastAsia="仿宋" w:hAnsi="仿宋" w:cs="仿宋" w:hint="eastAsia"/>
            <w:lang w:eastAsia="zh-CN"/>
          </w:rPr>
          <w:t>(二)、安全文化建设的基本原则</w:t>
        </w:r>
        <w:r>
          <w:tab/>
        </w:r>
        <w:r>
          <w:fldChar w:fldCharType="begin"/>
        </w:r>
        <w:r>
          <w:instrText xml:space="preserve"> PAGEREF _Toc25512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92" w:history="1">
        <w:r>
          <w:rPr>
            <w:rFonts w:ascii="仿宋" w:eastAsia="仿宋" w:hAnsi="仿宋" w:cs="仿宋" w:hint="eastAsia"/>
            <w:lang w:eastAsia="zh-CN"/>
          </w:rPr>
          <w:t>(三)、安全文化建设的方法和手段</w:t>
        </w:r>
        <w:r>
          <w:tab/>
        </w:r>
        <w:r>
          <w:fldChar w:fldCharType="begin"/>
        </w:r>
        <w:r>
          <w:instrText xml:space="preserve"> PAGEREF _Toc16792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93" w:history="1">
        <w:r>
          <w:rPr>
            <w:rFonts w:ascii="仿宋" w:eastAsia="仿宋" w:hAnsi="仿宋" w:cs="仿宋" w:hint="eastAsia"/>
            <w:lang w:eastAsia="zh-CN"/>
          </w:rPr>
          <w:t>(四)、安全文化建设的效果评估</w:t>
        </w:r>
        <w:r>
          <w:tab/>
        </w:r>
        <w:r>
          <w:fldChar w:fldCharType="begin"/>
        </w:r>
        <w:r>
          <w:instrText xml:space="preserve"> PAGEREF _Toc16193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586" w:history="1">
        <w:r>
          <w:rPr>
            <w:rFonts w:ascii="仿宋" w:eastAsia="仿宋" w:hAnsi="仿宋" w:cs="仿宋" w:hint="eastAsia"/>
            <w:lang w:eastAsia="zh-CN"/>
          </w:rPr>
          <w:t>十一、木工机械项目计划安排</w:t>
        </w:r>
        <w:r>
          <w:tab/>
        </w:r>
        <w:r>
          <w:fldChar w:fldCharType="begin"/>
        </w:r>
        <w:r>
          <w:instrText xml:space="preserve"> PAGEREF _Toc32586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69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_Toc21969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4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_Toc2374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95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_Toc6395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94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_Toc15894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853" w:history="1">
        <w:r>
          <w:rPr>
            <w:rFonts w:ascii="仿宋" w:eastAsia="仿宋" w:hAnsi="仿宋" w:cs="仿宋" w:hint="eastAsia"/>
            <w:lang w:eastAsia="zh-CN"/>
          </w:rPr>
          <w:t>十二、沟通计划</w:t>
        </w:r>
        <w:r>
          <w:tab/>
        </w:r>
        <w:r>
          <w:fldChar w:fldCharType="begin"/>
        </w:r>
        <w:r>
          <w:instrText xml:space="preserve"> PAGEREF _Toc6853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1" w:history="1">
        <w:r>
          <w:rPr>
            <w:rFonts w:ascii="仿宋" w:eastAsia="仿宋" w:hAnsi="仿宋" w:cs="仿宋" w:hint="eastAsia"/>
            <w:lang w:eastAsia="zh-CN"/>
          </w:rPr>
          <w:t>(一)、沟通目标</w:t>
        </w:r>
        <w:r>
          <w:tab/>
        </w:r>
        <w:r>
          <w:fldChar w:fldCharType="begin"/>
        </w:r>
        <w:r>
          <w:instrText xml:space="preserve"> PAGEREF _Toc1701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307" w:history="1">
        <w:r>
          <w:rPr>
            <w:rFonts w:ascii="仿宋" w:eastAsia="仿宋" w:hAnsi="仿宋" w:cs="仿宋" w:hint="eastAsia"/>
            <w:lang w:eastAsia="zh-CN"/>
          </w:rPr>
          <w:t>(二)、沟通策略</w:t>
        </w:r>
        <w:r>
          <w:tab/>
        </w:r>
        <w:r>
          <w:fldChar w:fldCharType="begin"/>
        </w:r>
        <w:r>
          <w:instrText xml:space="preserve"> PAGEREF _Toc19307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62" w:history="1">
        <w:r>
          <w:rPr>
            <w:rFonts w:ascii="仿宋" w:eastAsia="仿宋" w:hAnsi="仿宋" w:cs="仿宋" w:hint="eastAsia"/>
            <w:lang w:eastAsia="zh-CN"/>
          </w:rPr>
          <w:t>(三)、沟通工具</w:t>
        </w:r>
        <w:r>
          <w:tab/>
        </w:r>
        <w:r>
          <w:fldChar w:fldCharType="begin"/>
        </w:r>
        <w:r>
          <w:instrText xml:space="preserve"> PAGEREF _Toc31062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376" w:history="1">
        <w:r>
          <w:rPr>
            <w:rFonts w:ascii="仿宋" w:eastAsia="仿宋" w:hAnsi="仿宋" w:cs="仿宋" w:hint="eastAsia"/>
            <w:lang w:eastAsia="zh-CN"/>
          </w:rPr>
          <w:t>十三、组织结构的基本类型</w:t>
        </w:r>
        <w:r>
          <w:tab/>
        </w:r>
        <w:r>
          <w:fldChar w:fldCharType="begin"/>
        </w:r>
        <w:r>
          <w:instrText xml:space="preserve"> PAGEREF _Toc31376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856" w:history="1">
        <w:r>
          <w:rPr>
            <w:rFonts w:ascii="仿宋" w:eastAsia="仿宋" w:hAnsi="仿宋" w:cs="仿宋" w:hint="eastAsia"/>
            <w:lang w:eastAsia="zh-CN"/>
          </w:rPr>
          <w:t>(一)、组织结构的基本类型</w:t>
        </w:r>
        <w:r>
          <w:tab/>
        </w:r>
        <w:r>
          <w:fldChar w:fldCharType="begin"/>
        </w:r>
        <w:r>
          <w:instrText xml:space="preserve"> PAGEREF _Toc5856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360" w:history="1">
        <w:r>
          <w:rPr>
            <w:rFonts w:ascii="仿宋" w:eastAsia="仿宋" w:hAnsi="仿宋" w:cs="仿宋" w:hint="eastAsia"/>
            <w:lang w:eastAsia="zh-CN"/>
          </w:rPr>
          <w:t>十四、质量管理体系</w:t>
        </w:r>
        <w:r>
          <w:tab/>
        </w:r>
        <w:r>
          <w:fldChar w:fldCharType="begin"/>
        </w:r>
        <w:r>
          <w:instrText xml:space="preserve"> PAGEREF _Toc24360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90" w:history="1">
        <w:r>
          <w:rPr>
            <w:rFonts w:ascii="仿宋" w:eastAsia="仿宋" w:hAnsi="仿宋" w:cs="仿宋" w:hint="eastAsia"/>
            <w:lang w:eastAsia="zh-CN"/>
          </w:rPr>
          <w:t>(一)、项目质量管理体系建立</w:t>
        </w:r>
        <w:r>
          <w:tab/>
        </w:r>
        <w:r>
          <w:fldChar w:fldCharType="begin"/>
        </w:r>
        <w:r>
          <w:instrText xml:space="preserve"> PAGEREF _Toc30490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02" w:history="1">
        <w:r>
          <w:rPr>
            <w:rFonts w:ascii="仿宋" w:eastAsia="仿宋" w:hAnsi="仿宋" w:cs="仿宋" w:hint="eastAsia"/>
            <w:lang w:eastAsia="zh-CN"/>
          </w:rPr>
          <w:t>(二)、质量管理计划</w:t>
        </w:r>
        <w:r>
          <w:tab/>
        </w:r>
        <w:r>
          <w:fldChar w:fldCharType="begin"/>
        </w:r>
        <w:r>
          <w:instrText xml:space="preserve"> PAGEREF _Toc17302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47" w:history="1">
        <w:r>
          <w:rPr>
            <w:rFonts w:ascii="仿宋" w:eastAsia="仿宋" w:hAnsi="仿宋" w:cs="仿宋" w:hint="eastAsia"/>
            <w:lang w:eastAsia="zh-CN"/>
          </w:rPr>
          <w:t>(三)、质量检测与监控</w:t>
        </w:r>
        <w:r>
          <w:tab/>
        </w:r>
        <w:r>
          <w:fldChar w:fldCharType="begin"/>
        </w:r>
        <w:r>
          <w:instrText xml:space="preserve"> PAGEREF _Toc11547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43" w:history="1">
        <w:r>
          <w:rPr>
            <w:rFonts w:ascii="仿宋" w:eastAsia="仿宋" w:hAnsi="仿宋" w:cs="仿宋" w:hint="eastAsia"/>
            <w:lang w:eastAsia="zh-CN"/>
          </w:rPr>
          <w:t>(四)、问题处理与纠正措施</w:t>
        </w:r>
        <w:r>
          <w:tab/>
        </w:r>
        <w:r>
          <w:fldChar w:fldCharType="begin"/>
        </w:r>
        <w:r>
          <w:instrText xml:space="preserve"> PAGEREF _Toc8143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559" w:history="1">
        <w:r>
          <w:rPr>
            <w:rFonts w:ascii="仿宋" w:eastAsia="仿宋" w:hAnsi="仿宋" w:cs="仿宋" w:hint="eastAsia"/>
            <w:lang w:eastAsia="zh-CN"/>
          </w:rPr>
          <w:t>(五)、验收与评价</w:t>
        </w:r>
        <w:r>
          <w:tab/>
        </w:r>
        <w:r>
          <w:fldChar w:fldCharType="begin"/>
        </w:r>
        <w:r>
          <w:instrText xml:space="preserve"> PAGEREF _Toc9559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108" w:history="1">
        <w:r>
          <w:rPr>
            <w:rFonts w:ascii="仿宋" w:eastAsia="仿宋" w:hAnsi="仿宋" w:cs="仿宋" w:hint="eastAsia"/>
            <w:lang w:eastAsia="zh-CN"/>
          </w:rPr>
          <w:t>十五、木工机械项目监督与评估</w:t>
        </w:r>
        <w:r>
          <w:tab/>
        </w:r>
        <w:r>
          <w:fldChar w:fldCharType="begin"/>
        </w:r>
        <w:r>
          <w:instrText xml:space="preserve"> PAGEREF _Toc31108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35" w:history="1">
        <w:r>
          <w:rPr>
            <w:rFonts w:ascii="仿宋" w:eastAsia="仿宋" w:hAnsi="仿宋" w:cs="仿宋" w:hint="eastAsia"/>
            <w:lang w:eastAsia="zh-CN"/>
          </w:rPr>
          <w:t>(一)、监督机构及职责</w:t>
        </w:r>
        <w:r>
          <w:tab/>
        </w:r>
        <w:r>
          <w:fldChar w:fldCharType="begin"/>
        </w:r>
        <w:r>
          <w:instrText xml:space="preserve"> PAGEREF _Toc5535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43" w:history="1">
        <w:r>
          <w:rPr>
            <w:rFonts w:ascii="仿宋" w:eastAsia="仿宋" w:hAnsi="仿宋" w:cs="仿宋" w:hint="eastAsia"/>
            <w:lang w:eastAsia="zh-CN"/>
          </w:rPr>
          <w:t>(二)、监测与评估指标体系</w:t>
        </w:r>
        <w:r>
          <w:tab/>
        </w:r>
        <w:r>
          <w:fldChar w:fldCharType="begin"/>
        </w:r>
        <w:r>
          <w:instrText xml:space="preserve"> PAGEREF _Toc25243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79" w:history="1">
        <w:r>
          <w:rPr>
            <w:rFonts w:ascii="仿宋" w:eastAsia="仿宋" w:hAnsi="仿宋" w:cs="仿宋" w:hint="eastAsia"/>
            <w:lang w:eastAsia="zh-CN"/>
          </w:rPr>
          <w:t>(三)、监督与评估周期</w:t>
        </w:r>
        <w:r>
          <w:tab/>
        </w:r>
        <w:r>
          <w:fldChar w:fldCharType="begin"/>
        </w:r>
        <w:r>
          <w:instrText xml:space="preserve"> PAGEREF _Toc5679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06" w:history="1">
        <w:r>
          <w:rPr>
            <w:rFonts w:ascii="仿宋" w:eastAsia="仿宋" w:hAnsi="仿宋" w:cs="仿宋" w:hint="eastAsia"/>
            <w:lang w:eastAsia="zh-CN"/>
          </w:rPr>
          <w:t>(四)、监督与评估报告</w:t>
        </w:r>
        <w:r>
          <w:tab/>
        </w:r>
        <w:r>
          <w:fldChar w:fldCharType="begin"/>
        </w:r>
        <w:r>
          <w:instrText xml:space="preserve"> PAGEREF _Toc28806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751" w:history="1">
        <w:r>
          <w:rPr>
            <w:rFonts w:ascii="仿宋" w:eastAsia="仿宋" w:hAnsi="仿宋" w:cs="仿宋" w:hint="eastAsia"/>
            <w:lang w:eastAsia="zh-CN"/>
          </w:rPr>
          <w:t>十六、木工机械行业整合营销</w:t>
        </w:r>
        <w:r>
          <w:tab/>
        </w:r>
        <w:r>
          <w:fldChar w:fldCharType="begin"/>
        </w:r>
        <w:r>
          <w:instrText xml:space="preserve"> PAGEREF _Toc29751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66" w:history="1">
        <w:r>
          <w:rPr>
            <w:rFonts w:ascii="仿宋" w:eastAsia="仿宋" w:hAnsi="仿宋" w:cs="仿宋" w:hint="eastAsia"/>
            <w:lang w:eastAsia="zh-CN"/>
          </w:rPr>
          <w:t>(一)、市场调研与定位</w:t>
        </w:r>
        <w:r>
          <w:tab/>
        </w:r>
        <w:r>
          <w:fldChar w:fldCharType="begin"/>
        </w:r>
        <w:r>
          <w:instrText xml:space="preserve"> PAGEREF _Toc6966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467" w:history="1">
        <w:r>
          <w:rPr>
            <w:rFonts w:ascii="仿宋" w:eastAsia="仿宋" w:hAnsi="仿宋" w:cs="仿宋" w:hint="eastAsia"/>
            <w:lang w:eastAsia="zh-CN"/>
          </w:rPr>
          <w:t>(二)、产品策划与设计</w:t>
        </w:r>
        <w:r>
          <w:tab/>
        </w:r>
        <w:r>
          <w:fldChar w:fldCharType="begin"/>
        </w:r>
        <w:r>
          <w:instrText xml:space="preserve"> PAGEREF _Toc4467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427" w:history="1">
        <w:r>
          <w:rPr>
            <w:rFonts w:ascii="仿宋" w:eastAsia="仿宋" w:hAnsi="仿宋" w:cs="仿宋" w:hint="eastAsia"/>
            <w:lang w:eastAsia="zh-CN"/>
          </w:rPr>
          <w:t>(三)、品牌建设与推广</w:t>
        </w:r>
        <w:r>
          <w:tab/>
        </w:r>
        <w:r>
          <w:fldChar w:fldCharType="begin"/>
        </w:r>
        <w:r>
          <w:instrText xml:space="preserve"> PAGEREF _Toc10427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3" w:history="1">
        <w:r>
          <w:rPr>
            <w:rFonts w:ascii="仿宋" w:eastAsia="仿宋" w:hAnsi="仿宋" w:cs="仿宋" w:hint="eastAsia"/>
            <w:lang w:eastAsia="zh-CN"/>
          </w:rPr>
          <w:t>(四)、渠道拓展与合作</w:t>
        </w:r>
        <w:r>
          <w:tab/>
        </w:r>
        <w:r>
          <w:fldChar w:fldCharType="begin"/>
        </w:r>
        <w:r>
          <w:instrText xml:space="preserve"> PAGEREF _Toc473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07" w:history="1">
        <w:r>
          <w:rPr>
            <w:rFonts w:ascii="仿宋" w:eastAsia="仿宋" w:hAnsi="仿宋" w:cs="仿宋" w:hint="eastAsia"/>
            <w:lang w:eastAsia="zh-CN"/>
          </w:rPr>
          <w:t>(五)、客户关系管理</w:t>
        </w:r>
        <w:r>
          <w:tab/>
        </w:r>
        <w:r>
          <w:fldChar w:fldCharType="begin"/>
        </w:r>
        <w:r>
          <w:instrText xml:space="preserve"> PAGEREF _Toc13007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423" w:history="1">
        <w:r>
          <w:rPr>
            <w:rFonts w:ascii="仿宋" w:eastAsia="仿宋" w:hAnsi="仿宋" w:cs="仿宋" w:hint="eastAsia"/>
            <w:lang w:eastAsia="zh-CN"/>
          </w:rPr>
          <w:t>(六)、售后服务与用户体验</w:t>
        </w:r>
        <w:r>
          <w:tab/>
        </w:r>
        <w:r>
          <w:fldChar w:fldCharType="begin"/>
        </w:r>
        <w:r>
          <w:instrText xml:space="preserve"> PAGEREF _Toc24423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30" w:history="1">
        <w:r>
          <w:rPr>
            <w:rFonts w:ascii="仿宋" w:eastAsia="仿宋" w:hAnsi="仿宋" w:cs="仿宋" w:hint="eastAsia"/>
            <w:lang w:eastAsia="zh-CN"/>
          </w:rPr>
          <w:t>(七)、数据分析与优化</w:t>
        </w:r>
        <w:r>
          <w:tab/>
        </w:r>
        <w:r>
          <w:fldChar w:fldCharType="begin"/>
        </w:r>
        <w:r>
          <w:instrText xml:space="preserve"> PAGEREF _Toc32230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849" w:history="1">
        <w:r>
          <w:rPr>
            <w:rFonts w:ascii="仿宋" w:eastAsia="仿宋" w:hAnsi="仿宋" w:cs="仿宋" w:hint="eastAsia"/>
            <w:lang w:eastAsia="zh-CN"/>
          </w:rPr>
          <w:t>十七、木工机械项目风险防范分析</w:t>
        </w:r>
        <w:r>
          <w:tab/>
        </w:r>
        <w:r>
          <w:fldChar w:fldCharType="begin"/>
        </w:r>
        <w:r>
          <w:instrText xml:space="preserve"> PAGEREF _Toc19849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69" w:history="1">
        <w:r>
          <w:rPr>
            <w:rFonts w:ascii="仿宋" w:eastAsia="仿宋" w:hAnsi="仿宋" w:cs="仿宋" w:hint="eastAsia"/>
            <w:lang w:eastAsia="zh-CN"/>
          </w:rPr>
          <w:t>(一)、木工机械项目风险分析</w:t>
        </w:r>
        <w:r>
          <w:tab/>
        </w:r>
        <w:r>
          <w:fldChar w:fldCharType="begin"/>
        </w:r>
        <w:r>
          <w:instrText xml:space="preserve"> PAGEREF _Toc21869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85" w:history="1">
        <w:r>
          <w:rPr>
            <w:rFonts w:ascii="仿宋" w:eastAsia="仿宋" w:hAnsi="仿宋" w:cs="仿宋" w:hint="eastAsia"/>
            <w:lang w:eastAsia="zh-CN"/>
          </w:rPr>
          <w:t>(二)、木工机械项目风险对策</w:t>
        </w:r>
        <w:r>
          <w:tab/>
        </w:r>
        <w:r>
          <w:fldChar w:fldCharType="begin"/>
        </w:r>
        <w:r>
          <w:instrText xml:space="preserve"> PAGEREF _Toc12485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614" w:history="1">
        <w:r>
          <w:rPr>
            <w:rFonts w:ascii="仿宋" w:eastAsia="仿宋" w:hAnsi="仿宋" w:cs="仿宋" w:hint="eastAsia"/>
            <w:lang w:eastAsia="zh-CN"/>
          </w:rPr>
          <w:t>十八、竞争优势</w:t>
        </w:r>
        <w:r>
          <w:tab/>
        </w:r>
        <w:r>
          <w:fldChar w:fldCharType="begin"/>
        </w:r>
        <w:r>
          <w:instrText xml:space="preserve"> PAGEREF _Toc32614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7" w:history="1">
        <w:r>
          <w:rPr>
            <w:rFonts w:ascii="仿宋" w:eastAsia="仿宋" w:hAnsi="仿宋" w:cs="仿宋" w:hint="eastAsia"/>
            <w:lang w:eastAsia="zh-CN"/>
          </w:rPr>
          <w:t>(一)、竞争优势</w:t>
        </w:r>
        <w:r>
          <w:tab/>
        </w:r>
        <w:r>
          <w:fldChar w:fldCharType="begin"/>
        </w:r>
        <w:r>
          <w:instrText xml:space="preserve"> PAGEREF _Toc1147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627" w:history="1">
        <w:r>
          <w:rPr>
            <w:rFonts w:ascii="仿宋" w:eastAsia="仿宋" w:hAnsi="仿宋" w:cs="仿宋" w:hint="eastAsia"/>
            <w:lang w:eastAsia="zh-CN"/>
          </w:rPr>
          <w:t>十九、木工机械项目人才培养与团队建设</w:t>
        </w:r>
        <w:r>
          <w:tab/>
        </w:r>
        <w:r>
          <w:fldChar w:fldCharType="begin"/>
        </w:r>
        <w:r>
          <w:instrText xml:space="preserve"> PAGEREF _Toc10627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36" w:history="1">
        <w:r>
          <w:rPr>
            <w:rFonts w:ascii="仿宋" w:eastAsia="仿宋" w:hAnsi="仿宋" w:cs="仿宋" w:hint="eastAsia"/>
            <w:lang w:eastAsia="zh-CN"/>
          </w:rPr>
          <w:t>(一)、人才需求分析</w:t>
        </w:r>
        <w:r>
          <w:tab/>
        </w:r>
        <w:r>
          <w:fldChar w:fldCharType="begin"/>
        </w:r>
        <w:r>
          <w:instrText xml:space="preserve"> PAGEREF _Toc18436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8" w:history="1">
        <w:r>
          <w:rPr>
            <w:rFonts w:ascii="仿宋" w:eastAsia="仿宋" w:hAnsi="仿宋" w:cs="仿宋" w:hint="eastAsia"/>
            <w:lang w:eastAsia="zh-CN"/>
          </w:rPr>
          <w:t>(二)、招聘与选拔计划</w:t>
        </w:r>
        <w:r>
          <w:tab/>
        </w:r>
        <w:r>
          <w:fldChar w:fldCharType="begin"/>
        </w:r>
        <w:r>
          <w:instrText xml:space="preserve"> PAGEREF _Toc1128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1400" w:history="1">
        <w:r>
          <w:rPr>
            <w:rFonts w:ascii="仿宋" w:eastAsia="仿宋" w:hAnsi="仿宋" w:cs="仿宋" w:hint="eastAsia"/>
            <w:lang w:eastAsia="zh-CN"/>
          </w:rPr>
          <w:t>(三)、员工培训与发展</w:t>
        </w:r>
        <w:r>
          <w:tab/>
        </w:r>
        <w:r>
          <w:fldChar w:fldCharType="begin"/>
        </w:r>
        <w:r>
          <w:instrText xml:space="preserve"> PAGEREF _Toc1400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68" w:history="1">
        <w:r>
          <w:rPr>
            <w:rFonts w:ascii="仿宋" w:eastAsia="仿宋" w:hAnsi="仿宋" w:cs="仿宋" w:hint="eastAsia"/>
            <w:lang w:eastAsia="zh-CN"/>
          </w:rPr>
          <w:t>(四)、团队建设活动规划</w:t>
        </w:r>
        <w:r>
          <w:tab/>
        </w:r>
        <w:r>
          <w:fldChar w:fldCharType="begin"/>
        </w:r>
        <w:r>
          <w:instrText xml:space="preserve"> PAGEREF _Toc9668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393" w:history="1">
        <w:r>
          <w:rPr>
            <w:rFonts w:ascii="仿宋" w:eastAsia="仿宋" w:hAnsi="仿宋" w:cs="仿宋" w:hint="eastAsia"/>
            <w:lang w:eastAsia="zh-CN"/>
          </w:rPr>
          <w:t>(五)、员工关怀与激励措施</w:t>
        </w:r>
        <w:r>
          <w:tab/>
        </w:r>
        <w:r>
          <w:fldChar w:fldCharType="begin"/>
        </w:r>
        <w:r>
          <w:instrText xml:space="preserve"> PAGEREF _Toc18393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571" w:history="1">
        <w:r>
          <w:rPr>
            <w:rFonts w:ascii="仿宋" w:eastAsia="仿宋" w:hAnsi="仿宋" w:cs="仿宋" w:hint="eastAsia"/>
            <w:lang w:eastAsia="zh-CN"/>
          </w:rPr>
          <w:t>二十、木工机械项目执行与监控</w:t>
        </w:r>
        <w:r>
          <w:tab/>
        </w:r>
        <w:r>
          <w:fldChar w:fldCharType="begin"/>
        </w:r>
        <w:r>
          <w:instrText xml:space="preserve"> PAGEREF _Toc20571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82" w:history="1">
        <w:r>
          <w:rPr>
            <w:rFonts w:ascii="仿宋" w:eastAsia="仿宋" w:hAnsi="仿宋" w:cs="仿宋" w:hint="eastAsia"/>
            <w:lang w:eastAsia="zh-CN"/>
          </w:rPr>
          <w:t>(一)、木工机械项目执行计划</w:t>
        </w:r>
        <w:r>
          <w:tab/>
        </w:r>
        <w:r>
          <w:fldChar w:fldCharType="begin"/>
        </w:r>
        <w:r>
          <w:instrText xml:space="preserve"> PAGEREF _Toc17282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32" w:history="1">
        <w:r>
          <w:rPr>
            <w:rFonts w:ascii="仿宋" w:eastAsia="仿宋" w:hAnsi="仿宋" w:cs="仿宋" w:hint="eastAsia"/>
            <w:lang w:eastAsia="zh-CN"/>
          </w:rPr>
          <w:t>(二)、监控与评估体系</w:t>
        </w:r>
        <w:r>
          <w:tab/>
        </w:r>
        <w:r>
          <w:fldChar w:fldCharType="begin"/>
        </w:r>
        <w:r>
          <w:instrText xml:space="preserve"> PAGEREF _Toc31032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99" w:history="1">
        <w:r>
          <w:rPr>
            <w:rFonts w:ascii="仿宋" w:eastAsia="仿宋" w:hAnsi="仿宋" w:cs="仿宋" w:hint="eastAsia"/>
            <w:lang w:eastAsia="zh-CN"/>
          </w:rPr>
          <w:t>(三)、反馈机制与调整策略</w:t>
        </w:r>
        <w:r>
          <w:tab/>
        </w:r>
        <w:r>
          <w:fldChar w:fldCharType="begin"/>
        </w:r>
        <w:r>
          <w:instrText xml:space="preserve"> PAGEREF _Toc19199 \h </w:instrText>
        </w:r>
        <w:r>
          <w:fldChar w:fldCharType="separate"/>
        </w:r>
        <w:r>
          <w:t>90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460" w:history="1">
        <w:r>
          <w:rPr>
            <w:rFonts w:ascii="仿宋" w:eastAsia="仿宋" w:hAnsi="仿宋" w:cs="仿宋" w:hint="eastAsia"/>
            <w:lang w:eastAsia="zh-CN"/>
          </w:rPr>
          <w:t>二十一、社会责任与可持续发展</w:t>
        </w:r>
        <w:r>
          <w:tab/>
        </w:r>
        <w:r>
          <w:fldChar w:fldCharType="begin"/>
        </w:r>
        <w:r>
          <w:instrText xml:space="preserve"> PAGEREF _Toc23460 \h </w:instrText>
        </w:r>
        <w:r>
          <w:fldChar w:fldCharType="separate"/>
        </w:r>
        <w:r>
          <w:t>92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91" w:history="1">
        <w:r>
          <w:rPr>
            <w:rFonts w:ascii="仿宋" w:eastAsia="仿宋" w:hAnsi="仿宋" w:cs="仿宋" w:hint="eastAsia"/>
            <w:lang w:eastAsia="zh-CN"/>
          </w:rPr>
          <w:t>(一)、社会责任策略</w:t>
        </w:r>
        <w:r>
          <w:tab/>
        </w:r>
        <w:r>
          <w:fldChar w:fldCharType="begin"/>
        </w:r>
        <w:r>
          <w:instrText xml:space="preserve"> PAGEREF _Toc15291 \h </w:instrText>
        </w:r>
        <w:r>
          <w:fldChar w:fldCharType="separate"/>
        </w:r>
        <w:r>
          <w:t>92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36" w:history="1">
        <w:r>
          <w:rPr>
            <w:rFonts w:ascii="仿宋" w:eastAsia="仿宋" w:hAnsi="仿宋" w:cs="仿宋" w:hint="eastAsia"/>
            <w:lang w:eastAsia="zh-CN"/>
          </w:rPr>
          <w:t>(二)、可持续发展计划</w:t>
        </w:r>
        <w:r>
          <w:tab/>
        </w:r>
        <w:r>
          <w:fldChar w:fldCharType="begin"/>
        </w:r>
        <w:r>
          <w:instrText xml:space="preserve"> PAGEREF _Toc14736 \h </w:instrText>
        </w:r>
        <w:r>
          <w:fldChar w:fldCharType="separate"/>
        </w:r>
        <w:r>
          <w:t>92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48" w:history="1">
        <w:r>
          <w:rPr>
            <w:rFonts w:ascii="仿宋" w:eastAsia="仿宋" w:hAnsi="仿宋" w:cs="仿宋" w:hint="eastAsia"/>
            <w:lang w:eastAsia="zh-CN"/>
          </w:rPr>
          <w:t>(三)、社会参与与贡献</w:t>
        </w:r>
        <w:r>
          <w:tab/>
        </w:r>
        <w:r>
          <w:fldChar w:fldCharType="begin"/>
        </w:r>
        <w:r>
          <w:instrText xml:space="preserve"> PAGEREF _Toc10548 \h </w:instrText>
        </w:r>
        <w:r>
          <w:fldChar w:fldCharType="separate"/>
        </w:r>
        <w:r>
          <w:t>93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267" w:history="1">
        <w:r>
          <w:rPr>
            <w:rFonts w:ascii="仿宋" w:eastAsia="仿宋" w:hAnsi="仿宋" w:cs="仿宋" w:hint="eastAsia"/>
            <w:lang w:eastAsia="zh-CN"/>
          </w:rPr>
          <w:t>二十二原辅材料供应及成品管理</w:t>
        </w:r>
        <w:r>
          <w:tab/>
        </w:r>
        <w:r>
          <w:fldChar w:fldCharType="begin"/>
        </w:r>
        <w:r>
          <w:instrText xml:space="preserve"> PAGEREF _Toc5267 \h </w:instrText>
        </w:r>
        <w:r>
          <w:fldChar w:fldCharType="separate"/>
        </w:r>
        <w:r>
          <w:t>93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3" w:history="1">
        <w:r>
          <w:rPr>
            <w:rFonts w:ascii="仿宋" w:eastAsia="仿宋" w:hAnsi="仿宋" w:cs="仿宋" w:hint="eastAsia"/>
            <w:lang w:eastAsia="zh-CN"/>
          </w:rPr>
          <w:t>(一)、木工机械项目建设期原辅材料供应情况</w:t>
        </w:r>
        <w:r>
          <w:tab/>
        </w:r>
        <w:r>
          <w:fldChar w:fldCharType="begin"/>
        </w:r>
        <w:r>
          <w:instrText xml:space="preserve"> PAGEREF _Toc643 \h </w:instrText>
        </w:r>
        <w:r>
          <w:fldChar w:fldCharType="separate"/>
        </w:r>
        <w:r>
          <w:t>93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383" w:history="1">
        <w:r>
          <w:rPr>
            <w:rFonts w:ascii="仿宋" w:eastAsia="仿宋" w:hAnsi="仿宋" w:cs="仿宋" w:hint="eastAsia"/>
            <w:lang w:eastAsia="zh-CN"/>
          </w:rPr>
          <w:t>(二)、木工机械项目运营期原辅材料供应及质量管理</w:t>
        </w:r>
        <w:r>
          <w:tab/>
        </w:r>
        <w:r>
          <w:fldChar w:fldCharType="begin"/>
        </w:r>
        <w:r>
          <w:instrText xml:space="preserve"> PAGEREF _Toc19383 \h </w:instrText>
        </w:r>
        <w:r>
          <w:fldChar w:fldCharType="separate"/>
        </w:r>
        <w:r>
          <w:t>94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9841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展开本报告的学习与研讨之际，我们必须向您说明一个重要的事项。本报告是供学习和学术交流用途而创建的，并且所有内容都不应被应用于任何商业活动。本报告的编撰旨在促进知识的分享和提高教育资源的可及性，而非追求商业利润。为此，我们恳请每一位读者遵守这一使用准则。我们对于您的理解与遵守表示感谢，并希望本报告能够助您学业有成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4434"/>
      <w:r>
        <w:rPr>
          <w:rFonts w:ascii="仿宋" w:eastAsia="仿宋" w:hAnsi="仿宋" w:cs="仿宋" w:hint="eastAsia"/>
          <w:sz w:val="28"/>
          <w:lang w:eastAsia="zh-CN"/>
        </w:rPr>
        <w:t>一、木工机械选址方案分析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6210"/>
      <w:r>
        <w:rPr>
          <w:rFonts w:ascii="仿宋" w:eastAsia="仿宋" w:hAnsi="仿宋" w:cs="仿宋" w:hint="eastAsia"/>
          <w:lang w:eastAsia="zh-CN"/>
        </w:rPr>
        <w:t>(一)、木工机械选址影响因素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市场需求与目标客户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选址的首要因素之一是市场需求和目标客户的分析。了解目标客户群体的特征、消费习惯以及对产品或服务的需求，有助于确定最适合的选址地点。市场需求的研究可通过调查、市场分析和消费者行为研究等手段进行，为选址提供有力的数据支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交通便利度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交通便利度是影响选址的重要因素之一。选址应考虑附近交通网络的完善程度，包括道路、公共交通和停车设施等。一个交通便利的地点有助于吸引更多的顾客，提高企业的可达性，从而增加潜在客户的流量。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周边竞争格局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https://d.book118.com/947064201026006046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木工机械项目调研分析报告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木工机械项目调研分析报告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木工机械项目调研分析报告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木工机械项目调研分析报告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木工机械项目调研分析报告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CD05CD"/>
    <w:rsid w:val="2ECD05CD"/>
    <w:rsid w:val="4593521B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947064201026006046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2024-02-25T07:03:00Z</dcterms:created>
  <dcterms:modified xsi:type="dcterms:W3CDTF">2024-02-25T07:03:36Z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D24331252DC64CD0ADCF23ABFC539F79_11</vt:lpwstr>
  </property>
  <property fmtid="{D5CDD505-2E9C-101B-9397-08002B2CF9AE}" pid="3" name="KSOProductBuildVer">
    <vt:lpwstr>2052-12.1.0.16250</vt:lpwstr>
  </property>
</Properties>
</file>