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8" w:history="1">
        <w:r>
          <w:rPr>
            <w:rFonts w:ascii="仿宋" w:eastAsia="仿宋" w:hAnsi="仿宋" w:cs="仿宋" w:hint="eastAsia"/>
            <w:lang w:eastAsia="zh-CN"/>
          </w:rPr>
          <w:t>前言</w:t>
        </w:r>
        <w:r>
          <w:tab/>
        </w:r>
        <w:r>
          <w:fldChar w:fldCharType="begin"/>
        </w:r>
        <w:r>
          <w:instrText xml:space="preserve"> PAGEREF _Toc16608 \h </w:instrText>
        </w:r>
        <w:r>
          <w:fldChar w:fldCharType="separate"/>
        </w:r>
        <w:r>
          <w:t>3</w:t>
        </w:r>
        <w:r>
          <w:fldChar w:fldCharType="end"/>
        </w:r>
      </w:hyperlink>
    </w:p>
    <w:p>
      <w:pPr>
        <w:pStyle w:val="TOC1"/>
        <w:tabs>
          <w:tab w:val="right" w:leader="dot" w:pos="8306"/>
        </w:tabs>
      </w:pPr>
      <w:hyperlink w:anchor="_Toc6821" w:history="1">
        <w:r>
          <w:rPr>
            <w:rFonts w:ascii="仿宋" w:eastAsia="仿宋" w:hAnsi="仿宋" w:cs="仿宋" w:hint="eastAsia"/>
            <w:lang w:eastAsia="zh-CN"/>
          </w:rPr>
          <w:t>一、不孕不育医院项目可持续发展</w:t>
        </w:r>
        <w:r>
          <w:tab/>
        </w:r>
        <w:r>
          <w:fldChar w:fldCharType="begin"/>
        </w:r>
        <w:r>
          <w:instrText xml:space="preserve"> PAGEREF _Toc6821 \h </w:instrText>
        </w:r>
        <w:r>
          <w:fldChar w:fldCharType="separate"/>
        </w:r>
        <w:r>
          <w:t>3</w:t>
        </w:r>
        <w:r>
          <w:fldChar w:fldCharType="end"/>
        </w:r>
      </w:hyperlink>
    </w:p>
    <w:p>
      <w:pPr>
        <w:pStyle w:val="TOC2"/>
        <w:tabs>
          <w:tab w:val="right" w:leader="dot" w:pos="8306"/>
        </w:tabs>
      </w:pPr>
      <w:hyperlink w:anchor="_Toc10126" w:history="1">
        <w:r>
          <w:rPr>
            <w:rFonts w:ascii="仿宋" w:eastAsia="仿宋" w:hAnsi="仿宋" w:cs="仿宋" w:hint="eastAsia"/>
            <w:lang w:eastAsia="zh-CN"/>
          </w:rPr>
          <w:t>(一)、可持续战略与实践</w:t>
        </w:r>
        <w:r>
          <w:tab/>
        </w:r>
        <w:r>
          <w:fldChar w:fldCharType="begin"/>
        </w:r>
        <w:r>
          <w:instrText xml:space="preserve"> PAGEREF _Toc10126 \h </w:instrText>
        </w:r>
        <w:r>
          <w:fldChar w:fldCharType="separate"/>
        </w:r>
        <w:r>
          <w:t>3</w:t>
        </w:r>
        <w:r>
          <w:fldChar w:fldCharType="end"/>
        </w:r>
      </w:hyperlink>
    </w:p>
    <w:p>
      <w:pPr>
        <w:pStyle w:val="TOC2"/>
        <w:tabs>
          <w:tab w:val="right" w:leader="dot" w:pos="8306"/>
        </w:tabs>
      </w:pPr>
      <w:hyperlink w:anchor="_Toc23386" w:history="1">
        <w:r>
          <w:rPr>
            <w:rFonts w:ascii="仿宋" w:eastAsia="仿宋" w:hAnsi="仿宋" w:cs="仿宋" w:hint="eastAsia"/>
            <w:lang w:eastAsia="zh-CN"/>
          </w:rPr>
          <w:t>(二)、环保与社会责任</w:t>
        </w:r>
        <w:r>
          <w:tab/>
        </w:r>
        <w:r>
          <w:fldChar w:fldCharType="begin"/>
        </w:r>
        <w:r>
          <w:instrText xml:space="preserve"> PAGEREF _Toc23386 \h </w:instrText>
        </w:r>
        <w:r>
          <w:fldChar w:fldCharType="separate"/>
        </w:r>
        <w:r>
          <w:t>4</w:t>
        </w:r>
        <w:r>
          <w:fldChar w:fldCharType="end"/>
        </w:r>
      </w:hyperlink>
    </w:p>
    <w:p>
      <w:pPr>
        <w:pStyle w:val="TOC1"/>
        <w:tabs>
          <w:tab w:val="right" w:leader="dot" w:pos="8306"/>
        </w:tabs>
      </w:pPr>
      <w:hyperlink w:anchor="_Toc29907" w:history="1">
        <w:r>
          <w:rPr>
            <w:rFonts w:ascii="仿宋" w:eastAsia="仿宋" w:hAnsi="仿宋" w:cs="仿宋" w:hint="eastAsia"/>
            <w:lang w:eastAsia="zh-CN"/>
          </w:rPr>
          <w:t>二、不孕不育医院项目概论</w:t>
        </w:r>
        <w:r>
          <w:tab/>
        </w:r>
        <w:r>
          <w:fldChar w:fldCharType="begin"/>
        </w:r>
        <w:r>
          <w:instrText xml:space="preserve"> PAGEREF _Toc29907 \h </w:instrText>
        </w:r>
        <w:r>
          <w:fldChar w:fldCharType="separate"/>
        </w:r>
        <w:r>
          <w:t>5</w:t>
        </w:r>
        <w:r>
          <w:fldChar w:fldCharType="end"/>
        </w:r>
      </w:hyperlink>
    </w:p>
    <w:p>
      <w:pPr>
        <w:pStyle w:val="TOC2"/>
        <w:tabs>
          <w:tab w:val="right" w:leader="dot" w:pos="8306"/>
        </w:tabs>
      </w:pPr>
      <w:hyperlink w:anchor="_Toc31872" w:history="1">
        <w:r>
          <w:rPr>
            <w:rFonts w:ascii="仿宋" w:eastAsia="仿宋" w:hAnsi="仿宋" w:cs="仿宋" w:hint="eastAsia"/>
            <w:lang w:eastAsia="zh-CN"/>
          </w:rPr>
          <w:t>(一)、不孕不育医院项目概况</w:t>
        </w:r>
        <w:r>
          <w:tab/>
        </w:r>
        <w:r>
          <w:fldChar w:fldCharType="begin"/>
        </w:r>
        <w:r>
          <w:instrText xml:space="preserve"> PAGEREF _Toc31872 \h </w:instrText>
        </w:r>
        <w:r>
          <w:fldChar w:fldCharType="separate"/>
        </w:r>
        <w:r>
          <w:t>5</w:t>
        </w:r>
        <w:r>
          <w:fldChar w:fldCharType="end"/>
        </w:r>
      </w:hyperlink>
    </w:p>
    <w:p>
      <w:pPr>
        <w:pStyle w:val="TOC2"/>
        <w:tabs>
          <w:tab w:val="right" w:leader="dot" w:pos="8306"/>
        </w:tabs>
      </w:pPr>
      <w:hyperlink w:anchor="_Toc20765" w:history="1">
        <w:r>
          <w:rPr>
            <w:rFonts w:ascii="仿宋" w:eastAsia="仿宋" w:hAnsi="仿宋" w:cs="仿宋" w:hint="eastAsia"/>
            <w:lang w:eastAsia="zh-CN"/>
          </w:rPr>
          <w:t>(二)、不孕不育医院项目目标</w:t>
        </w:r>
        <w:r>
          <w:tab/>
        </w:r>
        <w:r>
          <w:fldChar w:fldCharType="begin"/>
        </w:r>
        <w:r>
          <w:instrText xml:space="preserve"> PAGEREF _Toc20765 \h </w:instrText>
        </w:r>
        <w:r>
          <w:fldChar w:fldCharType="separate"/>
        </w:r>
        <w:r>
          <w:t>7</w:t>
        </w:r>
        <w:r>
          <w:fldChar w:fldCharType="end"/>
        </w:r>
      </w:hyperlink>
    </w:p>
    <w:p>
      <w:pPr>
        <w:pStyle w:val="TOC2"/>
        <w:tabs>
          <w:tab w:val="right" w:leader="dot" w:pos="8306"/>
        </w:tabs>
      </w:pPr>
      <w:hyperlink w:anchor="_Toc6281" w:history="1">
        <w:r>
          <w:rPr>
            <w:rFonts w:ascii="仿宋" w:eastAsia="仿宋" w:hAnsi="仿宋" w:cs="仿宋" w:hint="eastAsia"/>
            <w:lang w:eastAsia="zh-CN"/>
          </w:rPr>
          <w:t>(三)、不孕不育医院项目提出的理由</w:t>
        </w:r>
        <w:r>
          <w:tab/>
        </w:r>
        <w:r>
          <w:fldChar w:fldCharType="begin"/>
        </w:r>
        <w:r>
          <w:instrText xml:space="preserve"> PAGEREF _Toc6281 \h </w:instrText>
        </w:r>
        <w:r>
          <w:fldChar w:fldCharType="separate"/>
        </w:r>
        <w:r>
          <w:t>8</w:t>
        </w:r>
        <w:r>
          <w:fldChar w:fldCharType="end"/>
        </w:r>
      </w:hyperlink>
    </w:p>
    <w:p>
      <w:pPr>
        <w:pStyle w:val="TOC2"/>
        <w:tabs>
          <w:tab w:val="right" w:leader="dot" w:pos="8306"/>
        </w:tabs>
      </w:pPr>
      <w:hyperlink w:anchor="_Toc6635" w:history="1">
        <w:r>
          <w:rPr>
            <w:rFonts w:ascii="仿宋" w:eastAsia="仿宋" w:hAnsi="仿宋" w:cs="仿宋" w:hint="eastAsia"/>
            <w:lang w:eastAsia="zh-CN"/>
          </w:rPr>
          <w:t>(四)、不孕不育医院项目意义</w:t>
        </w:r>
        <w:r>
          <w:tab/>
        </w:r>
        <w:r>
          <w:fldChar w:fldCharType="begin"/>
        </w:r>
        <w:r>
          <w:instrText xml:space="preserve"> PAGEREF _Toc6635 \h </w:instrText>
        </w:r>
        <w:r>
          <w:fldChar w:fldCharType="separate"/>
        </w:r>
        <w:r>
          <w:t>10</w:t>
        </w:r>
        <w:r>
          <w:fldChar w:fldCharType="end"/>
        </w:r>
      </w:hyperlink>
    </w:p>
    <w:p>
      <w:pPr>
        <w:pStyle w:val="TOC2"/>
        <w:tabs>
          <w:tab w:val="right" w:leader="dot" w:pos="8306"/>
        </w:tabs>
      </w:pPr>
      <w:hyperlink w:anchor="_Toc22659" w:history="1">
        <w:r>
          <w:rPr>
            <w:rFonts w:ascii="仿宋" w:eastAsia="仿宋" w:hAnsi="仿宋" w:cs="仿宋" w:hint="eastAsia"/>
            <w:lang w:eastAsia="zh-CN"/>
          </w:rPr>
          <w:t>(五)、不孕不育医院项目背景</w:t>
        </w:r>
        <w:r>
          <w:tab/>
        </w:r>
        <w:r>
          <w:fldChar w:fldCharType="begin"/>
        </w:r>
        <w:r>
          <w:instrText xml:space="preserve"> PAGEREF _Toc22659 \h </w:instrText>
        </w:r>
        <w:r>
          <w:fldChar w:fldCharType="separate"/>
        </w:r>
        <w:r>
          <w:t>10</w:t>
        </w:r>
        <w:r>
          <w:fldChar w:fldCharType="end"/>
        </w:r>
      </w:hyperlink>
    </w:p>
    <w:p>
      <w:pPr>
        <w:pStyle w:val="TOC1"/>
        <w:tabs>
          <w:tab w:val="right" w:leader="dot" w:pos="8306"/>
        </w:tabs>
      </w:pPr>
      <w:hyperlink w:anchor="_Toc14198" w:history="1">
        <w:r>
          <w:rPr>
            <w:rFonts w:ascii="仿宋" w:eastAsia="仿宋" w:hAnsi="仿宋" w:cs="仿宋" w:hint="eastAsia"/>
            <w:lang w:eastAsia="zh-CN"/>
          </w:rPr>
          <w:t>三、工艺说明</w:t>
        </w:r>
        <w:r>
          <w:tab/>
        </w:r>
        <w:r>
          <w:fldChar w:fldCharType="begin"/>
        </w:r>
        <w:r>
          <w:instrText xml:space="preserve"> PAGEREF _Toc14198 \h </w:instrText>
        </w:r>
        <w:r>
          <w:fldChar w:fldCharType="separate"/>
        </w:r>
        <w:r>
          <w:t>11</w:t>
        </w:r>
        <w:r>
          <w:fldChar w:fldCharType="end"/>
        </w:r>
      </w:hyperlink>
    </w:p>
    <w:p>
      <w:pPr>
        <w:pStyle w:val="TOC2"/>
        <w:tabs>
          <w:tab w:val="right" w:leader="dot" w:pos="8306"/>
        </w:tabs>
      </w:pPr>
      <w:hyperlink w:anchor="_Toc24986" w:history="1">
        <w:r>
          <w:rPr>
            <w:rFonts w:ascii="仿宋" w:eastAsia="仿宋" w:hAnsi="仿宋" w:cs="仿宋" w:hint="eastAsia"/>
            <w:lang w:eastAsia="zh-CN"/>
          </w:rPr>
          <w:t>(一)、技术管理特点</w:t>
        </w:r>
        <w:r>
          <w:tab/>
        </w:r>
        <w:r>
          <w:fldChar w:fldCharType="begin"/>
        </w:r>
        <w:r>
          <w:instrText xml:space="preserve"> PAGEREF _Toc24986 \h </w:instrText>
        </w:r>
        <w:r>
          <w:fldChar w:fldCharType="separate"/>
        </w:r>
        <w:r>
          <w:t>11</w:t>
        </w:r>
        <w:r>
          <w:fldChar w:fldCharType="end"/>
        </w:r>
      </w:hyperlink>
    </w:p>
    <w:p>
      <w:pPr>
        <w:pStyle w:val="TOC2"/>
        <w:tabs>
          <w:tab w:val="right" w:leader="dot" w:pos="8306"/>
        </w:tabs>
      </w:pPr>
      <w:hyperlink w:anchor="_Toc2217" w:history="1">
        <w:r>
          <w:rPr>
            <w:rFonts w:ascii="仿宋" w:eastAsia="仿宋" w:hAnsi="仿宋" w:cs="仿宋" w:hint="eastAsia"/>
            <w:lang w:eastAsia="zh-CN"/>
          </w:rPr>
          <w:t>(二)、不孕不育医院项目工艺技术设计方案</w:t>
        </w:r>
        <w:r>
          <w:tab/>
        </w:r>
        <w:r>
          <w:fldChar w:fldCharType="begin"/>
        </w:r>
        <w:r>
          <w:instrText xml:space="preserve"> PAGEREF _Toc2217 \h </w:instrText>
        </w:r>
        <w:r>
          <w:fldChar w:fldCharType="separate"/>
        </w:r>
        <w:r>
          <w:t>12</w:t>
        </w:r>
        <w:r>
          <w:fldChar w:fldCharType="end"/>
        </w:r>
      </w:hyperlink>
    </w:p>
    <w:p>
      <w:pPr>
        <w:pStyle w:val="TOC2"/>
        <w:tabs>
          <w:tab w:val="right" w:leader="dot" w:pos="8306"/>
        </w:tabs>
      </w:pPr>
      <w:hyperlink w:anchor="_Toc29623" w:history="1">
        <w:r>
          <w:rPr>
            <w:rFonts w:ascii="仿宋" w:eastAsia="仿宋" w:hAnsi="仿宋" w:cs="仿宋" w:hint="eastAsia"/>
            <w:lang w:eastAsia="zh-CN"/>
          </w:rPr>
          <w:t>(三)、设备选型方案</w:t>
        </w:r>
        <w:r>
          <w:tab/>
        </w:r>
        <w:r>
          <w:fldChar w:fldCharType="begin"/>
        </w:r>
        <w:r>
          <w:instrText xml:space="preserve"> PAGEREF _Toc29623 \h </w:instrText>
        </w:r>
        <w:r>
          <w:fldChar w:fldCharType="separate"/>
        </w:r>
        <w:r>
          <w:t>14</w:t>
        </w:r>
        <w:r>
          <w:fldChar w:fldCharType="end"/>
        </w:r>
      </w:hyperlink>
    </w:p>
    <w:p>
      <w:pPr>
        <w:pStyle w:val="TOC1"/>
        <w:tabs>
          <w:tab w:val="right" w:leader="dot" w:pos="8306"/>
        </w:tabs>
      </w:pPr>
      <w:hyperlink w:anchor="_Toc24525" w:history="1">
        <w:r>
          <w:rPr>
            <w:rFonts w:ascii="仿宋" w:eastAsia="仿宋" w:hAnsi="仿宋" w:cs="仿宋" w:hint="eastAsia"/>
            <w:lang w:eastAsia="zh-CN"/>
          </w:rPr>
          <w:t>四、产品规划分析</w:t>
        </w:r>
        <w:r>
          <w:tab/>
        </w:r>
        <w:r>
          <w:fldChar w:fldCharType="begin"/>
        </w:r>
        <w:r>
          <w:instrText xml:space="preserve"> PAGEREF _Toc24525 \h </w:instrText>
        </w:r>
        <w:r>
          <w:fldChar w:fldCharType="separate"/>
        </w:r>
        <w:r>
          <w:t>15</w:t>
        </w:r>
        <w:r>
          <w:fldChar w:fldCharType="end"/>
        </w:r>
      </w:hyperlink>
    </w:p>
    <w:p>
      <w:pPr>
        <w:pStyle w:val="TOC2"/>
        <w:tabs>
          <w:tab w:val="right" w:leader="dot" w:pos="8306"/>
        </w:tabs>
      </w:pPr>
      <w:hyperlink w:anchor="_Toc27131" w:history="1">
        <w:r>
          <w:rPr>
            <w:rFonts w:ascii="仿宋" w:eastAsia="仿宋" w:hAnsi="仿宋" w:cs="仿宋" w:hint="eastAsia"/>
            <w:lang w:eastAsia="zh-CN"/>
          </w:rPr>
          <w:t>(一)、产品规划</w:t>
        </w:r>
        <w:r>
          <w:tab/>
        </w:r>
        <w:r>
          <w:fldChar w:fldCharType="begin"/>
        </w:r>
        <w:r>
          <w:instrText xml:space="preserve"> PAGEREF _Toc27131 \h </w:instrText>
        </w:r>
        <w:r>
          <w:fldChar w:fldCharType="separate"/>
        </w:r>
        <w:r>
          <w:t>15</w:t>
        </w:r>
        <w:r>
          <w:fldChar w:fldCharType="end"/>
        </w:r>
      </w:hyperlink>
    </w:p>
    <w:p>
      <w:pPr>
        <w:pStyle w:val="TOC2"/>
        <w:tabs>
          <w:tab w:val="right" w:leader="dot" w:pos="8306"/>
        </w:tabs>
      </w:pPr>
      <w:hyperlink w:anchor="_Toc7568" w:history="1">
        <w:r>
          <w:rPr>
            <w:rFonts w:ascii="仿宋" w:eastAsia="仿宋" w:hAnsi="仿宋" w:cs="仿宋" w:hint="eastAsia"/>
            <w:lang w:eastAsia="zh-CN"/>
          </w:rPr>
          <w:t>(二)、建设规模</w:t>
        </w:r>
        <w:r>
          <w:tab/>
        </w:r>
        <w:r>
          <w:fldChar w:fldCharType="begin"/>
        </w:r>
        <w:r>
          <w:instrText xml:space="preserve"> PAGEREF _Toc7568 \h </w:instrText>
        </w:r>
        <w:r>
          <w:fldChar w:fldCharType="separate"/>
        </w:r>
        <w:r>
          <w:t>16</w:t>
        </w:r>
        <w:r>
          <w:fldChar w:fldCharType="end"/>
        </w:r>
      </w:hyperlink>
    </w:p>
    <w:p>
      <w:pPr>
        <w:pStyle w:val="TOC1"/>
        <w:tabs>
          <w:tab w:val="right" w:leader="dot" w:pos="8306"/>
        </w:tabs>
      </w:pPr>
      <w:hyperlink w:anchor="_Toc5158" w:history="1">
        <w:r>
          <w:rPr>
            <w:rFonts w:ascii="仿宋" w:eastAsia="仿宋" w:hAnsi="仿宋" w:cs="仿宋" w:hint="eastAsia"/>
            <w:lang w:eastAsia="zh-CN"/>
          </w:rPr>
          <w:t>五、市场分析、调研</w:t>
        </w:r>
        <w:r>
          <w:tab/>
        </w:r>
        <w:r>
          <w:fldChar w:fldCharType="begin"/>
        </w:r>
        <w:r>
          <w:instrText xml:space="preserve"> PAGEREF _Toc5158 \h </w:instrText>
        </w:r>
        <w:r>
          <w:fldChar w:fldCharType="separate"/>
        </w:r>
        <w:r>
          <w:t>17</w:t>
        </w:r>
        <w:r>
          <w:fldChar w:fldCharType="end"/>
        </w:r>
      </w:hyperlink>
    </w:p>
    <w:p>
      <w:pPr>
        <w:pStyle w:val="TOC2"/>
        <w:tabs>
          <w:tab w:val="right" w:leader="dot" w:pos="8306"/>
        </w:tabs>
      </w:pPr>
      <w:hyperlink w:anchor="_Toc9554" w:history="1">
        <w:r>
          <w:rPr>
            <w:rFonts w:ascii="仿宋" w:eastAsia="仿宋" w:hAnsi="仿宋" w:cs="仿宋" w:hint="eastAsia"/>
            <w:lang w:eastAsia="zh-CN"/>
          </w:rPr>
          <w:t>(一)、不孕不育医院行业分析</w:t>
        </w:r>
        <w:r>
          <w:tab/>
        </w:r>
        <w:r>
          <w:fldChar w:fldCharType="begin"/>
        </w:r>
        <w:r>
          <w:instrText xml:space="preserve"> PAGEREF _Toc9554 \h </w:instrText>
        </w:r>
        <w:r>
          <w:fldChar w:fldCharType="separate"/>
        </w:r>
        <w:r>
          <w:t>17</w:t>
        </w:r>
        <w:r>
          <w:fldChar w:fldCharType="end"/>
        </w:r>
      </w:hyperlink>
    </w:p>
    <w:p>
      <w:pPr>
        <w:pStyle w:val="TOC2"/>
        <w:tabs>
          <w:tab w:val="right" w:leader="dot" w:pos="8306"/>
        </w:tabs>
      </w:pPr>
      <w:hyperlink w:anchor="_Toc22576" w:history="1">
        <w:r>
          <w:rPr>
            <w:rFonts w:ascii="仿宋" w:eastAsia="仿宋" w:hAnsi="仿宋" w:cs="仿宋" w:hint="eastAsia"/>
            <w:lang w:eastAsia="zh-CN"/>
          </w:rPr>
          <w:t>(二)、不孕不育医院市场分析预测</w:t>
        </w:r>
        <w:r>
          <w:tab/>
        </w:r>
        <w:r>
          <w:fldChar w:fldCharType="begin"/>
        </w:r>
        <w:r>
          <w:instrText xml:space="preserve"> PAGEREF _Toc22576 \h </w:instrText>
        </w:r>
        <w:r>
          <w:fldChar w:fldCharType="separate"/>
        </w:r>
        <w:r>
          <w:t>18</w:t>
        </w:r>
        <w:r>
          <w:fldChar w:fldCharType="end"/>
        </w:r>
      </w:hyperlink>
    </w:p>
    <w:p>
      <w:pPr>
        <w:pStyle w:val="TOC1"/>
        <w:tabs>
          <w:tab w:val="right" w:leader="dot" w:pos="8306"/>
        </w:tabs>
      </w:pPr>
      <w:hyperlink w:anchor="_Toc31972" w:history="1">
        <w:r>
          <w:rPr>
            <w:rFonts w:ascii="仿宋" w:eastAsia="仿宋" w:hAnsi="仿宋" w:cs="仿宋" w:hint="eastAsia"/>
            <w:lang w:eastAsia="zh-CN"/>
          </w:rPr>
          <w:t>六、不孕不育医院项目危机管理</w:t>
        </w:r>
        <w:r>
          <w:tab/>
        </w:r>
        <w:r>
          <w:fldChar w:fldCharType="begin"/>
        </w:r>
        <w:r>
          <w:instrText xml:space="preserve"> PAGEREF _Toc31972 \h </w:instrText>
        </w:r>
        <w:r>
          <w:fldChar w:fldCharType="separate"/>
        </w:r>
        <w:r>
          <w:t>19</w:t>
        </w:r>
        <w:r>
          <w:fldChar w:fldCharType="end"/>
        </w:r>
      </w:hyperlink>
    </w:p>
    <w:p>
      <w:pPr>
        <w:pStyle w:val="TOC2"/>
        <w:tabs>
          <w:tab w:val="right" w:leader="dot" w:pos="8306"/>
        </w:tabs>
      </w:pPr>
      <w:hyperlink w:anchor="_Toc17811" w:history="1">
        <w:r>
          <w:rPr>
            <w:rFonts w:ascii="仿宋" w:eastAsia="仿宋" w:hAnsi="仿宋" w:cs="仿宋" w:hint="eastAsia"/>
            <w:lang w:eastAsia="zh-CN"/>
          </w:rPr>
          <w:t>(一)、危机预警与识别</w:t>
        </w:r>
        <w:r>
          <w:tab/>
        </w:r>
        <w:r>
          <w:fldChar w:fldCharType="begin"/>
        </w:r>
        <w:r>
          <w:instrText xml:space="preserve"> PAGEREF _Toc17811 \h </w:instrText>
        </w:r>
        <w:r>
          <w:fldChar w:fldCharType="separate"/>
        </w:r>
        <w:r>
          <w:t>19</w:t>
        </w:r>
        <w:r>
          <w:fldChar w:fldCharType="end"/>
        </w:r>
      </w:hyperlink>
    </w:p>
    <w:p>
      <w:pPr>
        <w:pStyle w:val="TOC2"/>
        <w:tabs>
          <w:tab w:val="right" w:leader="dot" w:pos="8306"/>
        </w:tabs>
      </w:pPr>
      <w:hyperlink w:anchor="_Toc15121" w:history="1">
        <w:r>
          <w:rPr>
            <w:rFonts w:ascii="仿宋" w:eastAsia="仿宋" w:hAnsi="仿宋" w:cs="仿宋" w:hint="eastAsia"/>
            <w:lang w:eastAsia="zh-CN"/>
          </w:rPr>
          <w:t>(二)、危机应对与恢复</w:t>
        </w:r>
        <w:r>
          <w:tab/>
        </w:r>
        <w:r>
          <w:fldChar w:fldCharType="begin"/>
        </w:r>
        <w:r>
          <w:instrText xml:space="preserve"> PAGEREF _Toc15121 \h </w:instrText>
        </w:r>
        <w:r>
          <w:fldChar w:fldCharType="separate"/>
        </w:r>
        <w:r>
          <w:t>20</w:t>
        </w:r>
        <w:r>
          <w:fldChar w:fldCharType="end"/>
        </w:r>
      </w:hyperlink>
    </w:p>
    <w:p>
      <w:pPr>
        <w:pStyle w:val="TOC1"/>
        <w:tabs>
          <w:tab w:val="right" w:leader="dot" w:pos="8306"/>
        </w:tabs>
      </w:pPr>
      <w:hyperlink w:anchor="_Toc20516" w:history="1">
        <w:r>
          <w:rPr>
            <w:rFonts w:ascii="仿宋" w:eastAsia="仿宋" w:hAnsi="仿宋" w:cs="仿宋" w:hint="eastAsia"/>
            <w:lang w:eastAsia="zh-CN"/>
          </w:rPr>
          <w:t>七、不孕不育医院项目财务管理</w:t>
        </w:r>
        <w:r>
          <w:tab/>
        </w:r>
        <w:r>
          <w:fldChar w:fldCharType="begin"/>
        </w:r>
        <w:r>
          <w:instrText xml:space="preserve"> PAGEREF _Toc20516 \h </w:instrText>
        </w:r>
        <w:r>
          <w:fldChar w:fldCharType="separate"/>
        </w:r>
        <w:r>
          <w:t>21</w:t>
        </w:r>
        <w:r>
          <w:fldChar w:fldCharType="end"/>
        </w:r>
      </w:hyperlink>
    </w:p>
    <w:p>
      <w:pPr>
        <w:pStyle w:val="TOC2"/>
        <w:tabs>
          <w:tab w:val="right" w:leader="dot" w:pos="8306"/>
        </w:tabs>
      </w:pPr>
      <w:hyperlink w:anchor="_Toc17330" w:history="1">
        <w:r>
          <w:rPr>
            <w:rFonts w:ascii="仿宋" w:eastAsia="仿宋" w:hAnsi="仿宋" w:cs="仿宋" w:hint="eastAsia"/>
            <w:lang w:eastAsia="zh-CN"/>
          </w:rPr>
          <w:t>(一)、资金需求大</w:t>
        </w:r>
        <w:r>
          <w:tab/>
        </w:r>
        <w:r>
          <w:fldChar w:fldCharType="begin"/>
        </w:r>
        <w:r>
          <w:instrText xml:space="preserve"> PAGEREF _Toc17330 \h </w:instrText>
        </w:r>
        <w:r>
          <w:fldChar w:fldCharType="separate"/>
        </w:r>
        <w:r>
          <w:t>21</w:t>
        </w:r>
        <w:r>
          <w:fldChar w:fldCharType="end"/>
        </w:r>
      </w:hyperlink>
    </w:p>
    <w:p>
      <w:pPr>
        <w:pStyle w:val="TOC2"/>
        <w:tabs>
          <w:tab w:val="right" w:leader="dot" w:pos="8306"/>
        </w:tabs>
      </w:pPr>
      <w:hyperlink w:anchor="_Toc22120" w:history="1">
        <w:r>
          <w:rPr>
            <w:rFonts w:ascii="仿宋" w:eastAsia="仿宋" w:hAnsi="仿宋" w:cs="仿宋" w:hint="eastAsia"/>
            <w:lang w:eastAsia="zh-CN"/>
          </w:rPr>
          <w:t>(二)、研发周期长</w:t>
        </w:r>
        <w:r>
          <w:tab/>
        </w:r>
        <w:r>
          <w:fldChar w:fldCharType="begin"/>
        </w:r>
        <w:r>
          <w:instrText xml:space="preserve"> PAGEREF _Toc22120 \h </w:instrText>
        </w:r>
        <w:r>
          <w:fldChar w:fldCharType="separate"/>
        </w:r>
        <w:r>
          <w:t>22</w:t>
        </w:r>
        <w:r>
          <w:fldChar w:fldCharType="end"/>
        </w:r>
      </w:hyperlink>
    </w:p>
    <w:p>
      <w:pPr>
        <w:pStyle w:val="TOC2"/>
        <w:tabs>
          <w:tab w:val="right" w:leader="dot" w:pos="8306"/>
        </w:tabs>
      </w:pPr>
      <w:hyperlink w:anchor="_Toc1303" w:history="1">
        <w:r>
          <w:rPr>
            <w:rFonts w:ascii="仿宋" w:eastAsia="仿宋" w:hAnsi="仿宋" w:cs="仿宋" w:hint="eastAsia"/>
            <w:lang w:eastAsia="zh-CN"/>
          </w:rPr>
          <w:t>(三)、市场风险大</w:t>
        </w:r>
        <w:r>
          <w:tab/>
        </w:r>
        <w:r>
          <w:fldChar w:fldCharType="begin"/>
        </w:r>
        <w:r>
          <w:instrText xml:space="preserve"> PAGEREF _Toc1303 \h </w:instrText>
        </w:r>
        <w:r>
          <w:fldChar w:fldCharType="separate"/>
        </w:r>
        <w:r>
          <w:t>23</w:t>
        </w:r>
        <w:r>
          <w:fldChar w:fldCharType="end"/>
        </w:r>
      </w:hyperlink>
    </w:p>
    <w:p>
      <w:pPr>
        <w:pStyle w:val="TOC2"/>
        <w:tabs>
          <w:tab w:val="right" w:leader="dot" w:pos="8306"/>
        </w:tabs>
      </w:pPr>
      <w:hyperlink w:anchor="_Toc30657" w:history="1">
        <w:r>
          <w:rPr>
            <w:rFonts w:ascii="仿宋" w:eastAsia="仿宋" w:hAnsi="仿宋" w:cs="仿宋" w:hint="eastAsia"/>
            <w:lang w:eastAsia="zh-CN"/>
          </w:rPr>
          <w:t>(四)、利润率高</w:t>
        </w:r>
        <w:r>
          <w:tab/>
        </w:r>
        <w:r>
          <w:fldChar w:fldCharType="begin"/>
        </w:r>
        <w:r>
          <w:instrText xml:space="preserve"> PAGEREF _Toc30657 \h </w:instrText>
        </w:r>
        <w:r>
          <w:fldChar w:fldCharType="separate"/>
        </w:r>
        <w:r>
          <w:t>26</w:t>
        </w:r>
        <w:r>
          <w:fldChar w:fldCharType="end"/>
        </w:r>
      </w:hyperlink>
    </w:p>
    <w:p>
      <w:pPr>
        <w:pStyle w:val="TOC1"/>
        <w:tabs>
          <w:tab w:val="right" w:leader="dot" w:pos="8306"/>
        </w:tabs>
      </w:pPr>
      <w:hyperlink w:anchor="_Toc18960" w:history="1">
        <w:r>
          <w:rPr>
            <w:rFonts w:ascii="仿宋" w:eastAsia="仿宋" w:hAnsi="仿宋" w:cs="仿宋" w:hint="eastAsia"/>
            <w:lang w:eastAsia="zh-CN"/>
          </w:rPr>
          <w:t>八、不孕不育医院项目投资规划</w:t>
        </w:r>
        <w:r>
          <w:tab/>
        </w:r>
        <w:r>
          <w:fldChar w:fldCharType="begin"/>
        </w:r>
        <w:r>
          <w:instrText xml:space="preserve"> PAGEREF _Toc18960 \h </w:instrText>
        </w:r>
        <w:r>
          <w:fldChar w:fldCharType="separate"/>
        </w:r>
        <w:r>
          <w:t>28</w:t>
        </w:r>
        <w:r>
          <w:fldChar w:fldCharType="end"/>
        </w:r>
      </w:hyperlink>
    </w:p>
    <w:p>
      <w:pPr>
        <w:pStyle w:val="TOC2"/>
        <w:tabs>
          <w:tab w:val="right" w:leader="dot" w:pos="8306"/>
        </w:tabs>
      </w:pPr>
      <w:hyperlink w:anchor="_Toc8432" w:history="1">
        <w:r>
          <w:rPr>
            <w:rFonts w:ascii="仿宋" w:eastAsia="仿宋" w:hAnsi="仿宋" w:cs="仿宋" w:hint="eastAsia"/>
            <w:lang w:eastAsia="zh-CN"/>
          </w:rPr>
          <w:t>(一)、不孕不育医院项目总投资估算</w:t>
        </w:r>
        <w:r>
          <w:tab/>
        </w:r>
        <w:r>
          <w:fldChar w:fldCharType="begin"/>
        </w:r>
        <w:r>
          <w:instrText xml:space="preserve"> PAGEREF _Toc8432 \h </w:instrText>
        </w:r>
        <w:r>
          <w:fldChar w:fldCharType="separate"/>
        </w:r>
        <w:r>
          <w:t>28</w:t>
        </w:r>
        <w:r>
          <w:fldChar w:fldCharType="end"/>
        </w:r>
      </w:hyperlink>
    </w:p>
    <w:p>
      <w:pPr>
        <w:pStyle w:val="TOC2"/>
        <w:tabs>
          <w:tab w:val="right" w:leader="dot" w:pos="8306"/>
        </w:tabs>
      </w:pPr>
      <w:hyperlink w:anchor="_Toc3287" w:history="1">
        <w:r>
          <w:rPr>
            <w:rFonts w:ascii="仿宋" w:eastAsia="仿宋" w:hAnsi="仿宋" w:cs="仿宋" w:hint="eastAsia"/>
            <w:lang w:eastAsia="zh-CN"/>
          </w:rPr>
          <w:t>(二)、资金筹措</w:t>
        </w:r>
        <w:r>
          <w:tab/>
        </w:r>
        <w:r>
          <w:fldChar w:fldCharType="begin"/>
        </w:r>
        <w:r>
          <w:instrText xml:space="preserve"> PAGEREF _Toc3287 \h </w:instrText>
        </w:r>
        <w:r>
          <w:fldChar w:fldCharType="separate"/>
        </w:r>
        <w:r>
          <w:t>30</w:t>
        </w:r>
        <w:r>
          <w:fldChar w:fldCharType="end"/>
        </w:r>
      </w:hyperlink>
    </w:p>
    <w:p>
      <w:pPr>
        <w:pStyle w:val="TOC1"/>
        <w:tabs>
          <w:tab w:val="right" w:leader="dot" w:pos="8306"/>
        </w:tabs>
      </w:pPr>
      <w:hyperlink w:anchor="_Toc10686" w:history="1">
        <w:r>
          <w:rPr>
            <w:rFonts w:ascii="仿宋" w:eastAsia="仿宋" w:hAnsi="仿宋" w:cs="仿宋" w:hint="eastAsia"/>
            <w:lang w:eastAsia="zh-CN"/>
          </w:rPr>
          <w:t>九、不孕不育医院项目风险管理</w:t>
        </w:r>
        <w:r>
          <w:tab/>
        </w:r>
        <w:r>
          <w:fldChar w:fldCharType="begin"/>
        </w:r>
        <w:r>
          <w:instrText xml:space="preserve"> PAGEREF _Toc10686 \h </w:instrText>
        </w:r>
        <w:r>
          <w:fldChar w:fldCharType="separate"/>
        </w:r>
        <w:r>
          <w:t>30</w:t>
        </w:r>
        <w:r>
          <w:fldChar w:fldCharType="end"/>
        </w:r>
      </w:hyperlink>
    </w:p>
    <w:p>
      <w:pPr>
        <w:pStyle w:val="TOC2"/>
        <w:tabs>
          <w:tab w:val="right" w:leader="dot" w:pos="8306"/>
        </w:tabs>
      </w:pPr>
      <w:hyperlink w:anchor="_Toc23206" w:history="1">
        <w:r>
          <w:rPr>
            <w:rFonts w:ascii="仿宋" w:eastAsia="仿宋" w:hAnsi="仿宋" w:cs="仿宋" w:hint="eastAsia"/>
            <w:lang w:eastAsia="zh-CN"/>
          </w:rPr>
          <w:t>(一)、风险识别与评估</w:t>
        </w:r>
        <w:r>
          <w:tab/>
        </w:r>
        <w:r>
          <w:fldChar w:fldCharType="begin"/>
        </w:r>
        <w:r>
          <w:instrText xml:space="preserve"> PAGEREF _Toc23206 \h </w:instrText>
        </w:r>
        <w:r>
          <w:fldChar w:fldCharType="separate"/>
        </w:r>
        <w:r>
          <w:t>30</w:t>
        </w:r>
        <w:r>
          <w:fldChar w:fldCharType="end"/>
        </w:r>
      </w:hyperlink>
    </w:p>
    <w:p>
      <w:pPr>
        <w:pStyle w:val="TOC2"/>
        <w:tabs>
          <w:tab w:val="right" w:leader="dot" w:pos="8306"/>
        </w:tabs>
      </w:pPr>
      <w:hyperlink w:anchor="_Toc29894" w:history="1">
        <w:r>
          <w:rPr>
            <w:rFonts w:ascii="仿宋" w:eastAsia="仿宋" w:hAnsi="仿宋" w:cs="仿宋" w:hint="eastAsia"/>
            <w:lang w:eastAsia="zh-CN"/>
          </w:rPr>
          <w:t>(二)、风险应对策略</w:t>
        </w:r>
        <w:r>
          <w:tab/>
        </w:r>
        <w:r>
          <w:fldChar w:fldCharType="begin"/>
        </w:r>
        <w:r>
          <w:instrText xml:space="preserve"> PAGEREF _Toc29894 \h </w:instrText>
        </w:r>
        <w:r>
          <w:fldChar w:fldCharType="separate"/>
        </w:r>
        <w:r>
          <w:t>31</w:t>
        </w:r>
        <w:r>
          <w:fldChar w:fldCharType="end"/>
        </w:r>
      </w:hyperlink>
    </w:p>
    <w:p>
      <w:pPr>
        <w:pStyle w:val="TOC2"/>
        <w:tabs>
          <w:tab w:val="right" w:leader="dot" w:pos="8306"/>
        </w:tabs>
      </w:pPr>
      <w:hyperlink w:anchor="_Toc5324" w:history="1">
        <w:r>
          <w:rPr>
            <w:rFonts w:ascii="仿宋" w:eastAsia="仿宋" w:hAnsi="仿宋" w:cs="仿宋" w:hint="eastAsia"/>
            <w:lang w:eastAsia="zh-CN"/>
          </w:rPr>
          <w:t>(三)、风险监控与控制</w:t>
        </w:r>
        <w:r>
          <w:tab/>
        </w:r>
        <w:r>
          <w:fldChar w:fldCharType="begin"/>
        </w:r>
        <w:r>
          <w:instrText xml:space="preserve"> PAGEREF _Toc5324 \h </w:instrText>
        </w:r>
        <w:r>
          <w:fldChar w:fldCharType="separate"/>
        </w:r>
        <w:r>
          <w:t>33</w:t>
        </w:r>
        <w:r>
          <w:fldChar w:fldCharType="end"/>
        </w:r>
      </w:hyperlink>
    </w:p>
    <w:p>
      <w:pPr>
        <w:pStyle w:val="TOC1"/>
        <w:tabs>
          <w:tab w:val="right" w:leader="dot" w:pos="8306"/>
        </w:tabs>
      </w:pPr>
      <w:hyperlink w:anchor="_Toc19128" w:history="1">
        <w:r>
          <w:rPr>
            <w:rFonts w:ascii="仿宋" w:eastAsia="仿宋" w:hAnsi="仿宋" w:cs="仿宋" w:hint="eastAsia"/>
            <w:lang w:eastAsia="zh-CN"/>
          </w:rPr>
          <w:t>十、不孕不育医院项目经营效益</w:t>
        </w:r>
        <w:r>
          <w:tab/>
        </w:r>
        <w:r>
          <w:fldChar w:fldCharType="begin"/>
        </w:r>
        <w:r>
          <w:instrText xml:space="preserve"> PAGEREF _Toc19128 \h </w:instrText>
        </w:r>
        <w:r>
          <w:fldChar w:fldCharType="separate"/>
        </w:r>
        <w:r>
          <w:t>34</w:t>
        </w:r>
        <w:r>
          <w:fldChar w:fldCharType="end"/>
        </w:r>
      </w:hyperlink>
    </w:p>
    <w:p>
      <w:pPr>
        <w:pStyle w:val="TOC2"/>
        <w:tabs>
          <w:tab w:val="right" w:leader="dot" w:pos="8306"/>
        </w:tabs>
      </w:pPr>
      <w:hyperlink w:anchor="_Toc877" w:history="1">
        <w:r>
          <w:rPr>
            <w:rFonts w:ascii="仿宋" w:eastAsia="仿宋" w:hAnsi="仿宋" w:cs="仿宋" w:hint="eastAsia"/>
            <w:lang w:eastAsia="zh-CN"/>
          </w:rPr>
          <w:t>(一)、经济评价财务测算</w:t>
        </w:r>
        <w:r>
          <w:tab/>
        </w:r>
        <w:r>
          <w:fldChar w:fldCharType="begin"/>
        </w:r>
        <w:r>
          <w:instrText xml:space="preserve"> PAGEREF _Toc877 \h </w:instrText>
        </w:r>
        <w:r>
          <w:fldChar w:fldCharType="separate"/>
        </w:r>
        <w:r>
          <w:t>34</w:t>
        </w:r>
        <w:r>
          <w:fldChar w:fldCharType="end"/>
        </w:r>
      </w:hyperlink>
    </w:p>
    <w:p>
      <w:pPr>
        <w:pStyle w:val="TOC2"/>
        <w:tabs>
          <w:tab w:val="right" w:leader="dot" w:pos="8306"/>
        </w:tabs>
      </w:pPr>
      <w:hyperlink w:anchor="_Toc13454" w:history="1">
        <w:r>
          <w:rPr>
            <w:rFonts w:ascii="仿宋" w:eastAsia="仿宋" w:hAnsi="仿宋" w:cs="仿宋" w:hint="eastAsia"/>
            <w:lang w:eastAsia="zh-CN"/>
          </w:rPr>
          <w:t>(二)、不孕不育医院项目盈利能力分析</w:t>
        </w:r>
        <w:r>
          <w:tab/>
        </w:r>
        <w:r>
          <w:fldChar w:fldCharType="begin"/>
        </w:r>
        <w:r>
          <w:instrText xml:space="preserve"> PAGEREF _Toc13454 \h </w:instrText>
        </w:r>
        <w:r>
          <w:fldChar w:fldCharType="separate"/>
        </w:r>
        <w:r>
          <w:t>36</w:t>
        </w:r>
        <w:r>
          <w:fldChar w:fldCharType="end"/>
        </w:r>
      </w:hyperlink>
    </w:p>
    <w:p>
      <w:pPr>
        <w:pStyle w:val="TOC1"/>
        <w:tabs>
          <w:tab w:val="right" w:leader="dot" w:pos="8306"/>
        </w:tabs>
      </w:pPr>
      <w:hyperlink w:anchor="_Toc3935" w:history="1">
        <w:r>
          <w:rPr>
            <w:rFonts w:ascii="仿宋" w:eastAsia="仿宋" w:hAnsi="仿宋" w:cs="仿宋" w:hint="eastAsia"/>
            <w:lang w:eastAsia="zh-CN"/>
          </w:rPr>
          <w:t>十一、不孕不育医院项目计划安排</w:t>
        </w:r>
        <w:r>
          <w:tab/>
        </w:r>
        <w:r>
          <w:fldChar w:fldCharType="begin"/>
        </w:r>
        <w:r>
          <w:instrText xml:space="preserve"> PAGEREF _Toc3935 \h </w:instrText>
        </w:r>
        <w:r>
          <w:fldChar w:fldCharType="separate"/>
        </w:r>
        <w:r>
          <w:t>36</w:t>
        </w:r>
        <w:r>
          <w:fldChar w:fldCharType="end"/>
        </w:r>
      </w:hyperlink>
    </w:p>
    <w:p>
      <w:pPr>
        <w:pStyle w:val="TOC2"/>
        <w:tabs>
          <w:tab w:val="right" w:leader="dot" w:pos="8306"/>
        </w:tabs>
      </w:pPr>
      <w:hyperlink w:anchor="_Toc29829" w:history="1">
        <w:r>
          <w:rPr>
            <w:rFonts w:ascii="仿宋" w:eastAsia="仿宋" w:hAnsi="仿宋" w:cs="仿宋" w:hint="eastAsia"/>
            <w:lang w:eastAsia="zh-CN"/>
          </w:rPr>
          <w:t>(一)、建设周期</w:t>
        </w:r>
        <w:r>
          <w:tab/>
        </w:r>
        <w:r>
          <w:fldChar w:fldCharType="begin"/>
        </w:r>
        <w:r>
          <w:instrText xml:space="preserve"> PAGEREF _Toc29829 \h </w:instrText>
        </w:r>
        <w:r>
          <w:fldChar w:fldCharType="separate"/>
        </w:r>
        <w:r>
          <w:t>36</w:t>
        </w:r>
        <w:r>
          <w:fldChar w:fldCharType="end"/>
        </w:r>
      </w:hyperlink>
    </w:p>
    <w:p>
      <w:pPr>
        <w:pStyle w:val="TOC2"/>
        <w:tabs>
          <w:tab w:val="right" w:leader="dot" w:pos="8306"/>
        </w:tabs>
      </w:pPr>
      <w:hyperlink w:anchor="_Toc25527" w:history="1">
        <w:r>
          <w:rPr>
            <w:rFonts w:ascii="仿宋" w:eastAsia="仿宋" w:hAnsi="仿宋" w:cs="仿宋" w:hint="eastAsia"/>
            <w:lang w:eastAsia="zh-CN"/>
          </w:rPr>
          <w:t>(二)、建设进度</w:t>
        </w:r>
        <w:r>
          <w:tab/>
        </w:r>
        <w:r>
          <w:fldChar w:fldCharType="begin"/>
        </w:r>
        <w:r>
          <w:instrText xml:space="preserve"> PAGEREF _Toc25527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4" w:history="1">
        <w:r>
          <w:rPr>
            <w:rFonts w:ascii="仿宋" w:eastAsia="仿宋" w:hAnsi="仿宋" w:cs="仿宋" w:hint="eastAsia"/>
            <w:lang w:eastAsia="zh-CN"/>
          </w:rPr>
          <w:t>(三)、进度安排注意事项</w:t>
        </w:r>
        <w:r>
          <w:tab/>
        </w:r>
        <w:r>
          <w:fldChar w:fldCharType="begin"/>
        </w:r>
        <w:r>
          <w:instrText xml:space="preserve"> PAGEREF _Toc31714 \h </w:instrText>
        </w:r>
        <w:r>
          <w:fldChar w:fldCharType="separate"/>
        </w:r>
        <w:r>
          <w:t>38</w:t>
        </w:r>
        <w:r>
          <w:fldChar w:fldCharType="end"/>
        </w:r>
      </w:hyperlink>
    </w:p>
    <w:p>
      <w:pPr>
        <w:pStyle w:val="TOC2"/>
        <w:tabs>
          <w:tab w:val="right" w:leader="dot" w:pos="8306"/>
        </w:tabs>
      </w:pPr>
      <w:hyperlink w:anchor="_Toc32010" w:history="1">
        <w:r>
          <w:rPr>
            <w:rFonts w:ascii="仿宋" w:eastAsia="仿宋" w:hAnsi="仿宋" w:cs="仿宋" w:hint="eastAsia"/>
            <w:lang w:eastAsia="zh-CN"/>
          </w:rPr>
          <w:t>(四)、人力资源配置</w:t>
        </w:r>
        <w:r>
          <w:tab/>
        </w:r>
        <w:r>
          <w:fldChar w:fldCharType="begin"/>
        </w:r>
        <w:r>
          <w:instrText xml:space="preserve"> PAGEREF _Toc32010 \h </w:instrText>
        </w:r>
        <w:r>
          <w:fldChar w:fldCharType="separate"/>
        </w:r>
        <w:r>
          <w:t>40</w:t>
        </w:r>
        <w:r>
          <w:fldChar w:fldCharType="end"/>
        </w:r>
      </w:hyperlink>
    </w:p>
    <w:p>
      <w:pPr>
        <w:pStyle w:val="TOC1"/>
        <w:tabs>
          <w:tab w:val="right" w:leader="dot" w:pos="8306"/>
        </w:tabs>
      </w:pPr>
      <w:hyperlink w:anchor="_Toc27589" w:history="1">
        <w:r>
          <w:rPr>
            <w:rFonts w:ascii="仿宋" w:eastAsia="仿宋" w:hAnsi="仿宋" w:cs="仿宋" w:hint="eastAsia"/>
            <w:lang w:eastAsia="zh-CN"/>
          </w:rPr>
          <w:t>十二、不孕不育医院项目社会影响</w:t>
        </w:r>
        <w:r>
          <w:tab/>
        </w:r>
        <w:r>
          <w:fldChar w:fldCharType="begin"/>
        </w:r>
        <w:r>
          <w:instrText xml:space="preserve"> PAGEREF _Toc27589 \h </w:instrText>
        </w:r>
        <w:r>
          <w:fldChar w:fldCharType="separate"/>
        </w:r>
        <w:r>
          <w:t>41</w:t>
        </w:r>
        <w:r>
          <w:fldChar w:fldCharType="end"/>
        </w:r>
      </w:hyperlink>
    </w:p>
    <w:p>
      <w:pPr>
        <w:pStyle w:val="TOC2"/>
        <w:tabs>
          <w:tab w:val="right" w:leader="dot" w:pos="8306"/>
        </w:tabs>
      </w:pPr>
      <w:hyperlink w:anchor="_Toc7024" w:history="1">
        <w:r>
          <w:rPr>
            <w:rFonts w:ascii="仿宋" w:eastAsia="仿宋" w:hAnsi="仿宋" w:cs="仿宋" w:hint="eastAsia"/>
            <w:lang w:eastAsia="zh-CN"/>
          </w:rPr>
          <w:t>(一)、社会责任与义务</w:t>
        </w:r>
        <w:r>
          <w:tab/>
        </w:r>
        <w:r>
          <w:fldChar w:fldCharType="begin"/>
        </w:r>
        <w:r>
          <w:instrText xml:space="preserve"> PAGEREF _Toc7024 \h </w:instrText>
        </w:r>
        <w:r>
          <w:fldChar w:fldCharType="separate"/>
        </w:r>
        <w:r>
          <w:t>41</w:t>
        </w:r>
        <w:r>
          <w:fldChar w:fldCharType="end"/>
        </w:r>
      </w:hyperlink>
    </w:p>
    <w:p>
      <w:pPr>
        <w:pStyle w:val="TOC2"/>
        <w:tabs>
          <w:tab w:val="right" w:leader="dot" w:pos="8306"/>
        </w:tabs>
      </w:pPr>
      <w:hyperlink w:anchor="_Toc24975" w:history="1">
        <w:r>
          <w:rPr>
            <w:rFonts w:ascii="仿宋" w:eastAsia="仿宋" w:hAnsi="仿宋" w:cs="仿宋" w:hint="eastAsia"/>
            <w:lang w:eastAsia="zh-CN"/>
          </w:rPr>
          <w:t>(二)、社会参与与沟通</w:t>
        </w:r>
        <w:r>
          <w:tab/>
        </w:r>
        <w:r>
          <w:fldChar w:fldCharType="begin"/>
        </w:r>
        <w:r>
          <w:instrText xml:space="preserve"> PAGEREF _Toc24975 \h </w:instrText>
        </w:r>
        <w:r>
          <w:fldChar w:fldCharType="separate"/>
        </w:r>
        <w:r>
          <w:t>41</w:t>
        </w:r>
        <w:r>
          <w:fldChar w:fldCharType="end"/>
        </w:r>
      </w:hyperlink>
    </w:p>
    <w:p>
      <w:pPr>
        <w:pStyle w:val="TOC1"/>
        <w:tabs>
          <w:tab w:val="right" w:leader="dot" w:pos="8306"/>
        </w:tabs>
      </w:pPr>
      <w:hyperlink w:anchor="_Toc30142" w:history="1">
        <w:r>
          <w:rPr>
            <w:rFonts w:ascii="仿宋" w:eastAsia="仿宋" w:hAnsi="仿宋" w:cs="仿宋" w:hint="eastAsia"/>
            <w:lang w:eastAsia="zh-CN"/>
          </w:rPr>
          <w:t>十三、供应链管理</w:t>
        </w:r>
        <w:r>
          <w:tab/>
        </w:r>
        <w:r>
          <w:fldChar w:fldCharType="begin"/>
        </w:r>
        <w:r>
          <w:instrText xml:space="preserve"> PAGEREF _Toc30142 \h </w:instrText>
        </w:r>
        <w:r>
          <w:fldChar w:fldCharType="separate"/>
        </w:r>
        <w:r>
          <w:t>42</w:t>
        </w:r>
        <w:r>
          <w:fldChar w:fldCharType="end"/>
        </w:r>
      </w:hyperlink>
    </w:p>
    <w:p>
      <w:pPr>
        <w:pStyle w:val="TOC2"/>
        <w:tabs>
          <w:tab w:val="right" w:leader="dot" w:pos="8306"/>
        </w:tabs>
      </w:pPr>
      <w:hyperlink w:anchor="_Toc5049" w:history="1">
        <w:r>
          <w:rPr>
            <w:rFonts w:ascii="仿宋" w:eastAsia="仿宋" w:hAnsi="仿宋" w:cs="仿宋" w:hint="eastAsia"/>
            <w:lang w:eastAsia="zh-CN"/>
          </w:rPr>
          <w:t>(一)、供应链战略规划</w:t>
        </w:r>
        <w:r>
          <w:tab/>
        </w:r>
        <w:r>
          <w:fldChar w:fldCharType="begin"/>
        </w:r>
        <w:r>
          <w:instrText xml:space="preserve"> PAGEREF _Toc5049 \h </w:instrText>
        </w:r>
        <w:r>
          <w:fldChar w:fldCharType="separate"/>
        </w:r>
        <w:r>
          <w:t>42</w:t>
        </w:r>
        <w:r>
          <w:fldChar w:fldCharType="end"/>
        </w:r>
      </w:hyperlink>
    </w:p>
    <w:p>
      <w:pPr>
        <w:pStyle w:val="TOC2"/>
        <w:tabs>
          <w:tab w:val="right" w:leader="dot" w:pos="8306"/>
        </w:tabs>
      </w:pPr>
      <w:hyperlink w:anchor="_Toc16291" w:history="1">
        <w:r>
          <w:rPr>
            <w:rFonts w:ascii="仿宋" w:eastAsia="仿宋" w:hAnsi="仿宋" w:cs="仿宋" w:hint="eastAsia"/>
            <w:lang w:eastAsia="zh-CN"/>
          </w:rPr>
          <w:t>(二)、供应商选择与合作</w:t>
        </w:r>
        <w:r>
          <w:tab/>
        </w:r>
        <w:r>
          <w:fldChar w:fldCharType="begin"/>
        </w:r>
        <w:r>
          <w:instrText xml:space="preserve"> PAGEREF _Toc16291 \h </w:instrText>
        </w:r>
        <w:r>
          <w:fldChar w:fldCharType="separate"/>
        </w:r>
        <w:r>
          <w:t>44</w:t>
        </w:r>
        <w:r>
          <w:fldChar w:fldCharType="end"/>
        </w:r>
      </w:hyperlink>
    </w:p>
    <w:p>
      <w:pPr>
        <w:pStyle w:val="TOC2"/>
        <w:tabs>
          <w:tab w:val="right" w:leader="dot" w:pos="8306"/>
        </w:tabs>
      </w:pPr>
      <w:hyperlink w:anchor="_Toc10754" w:history="1">
        <w:r>
          <w:rPr>
            <w:rFonts w:ascii="仿宋" w:eastAsia="仿宋" w:hAnsi="仿宋" w:cs="仿宋" w:hint="eastAsia"/>
            <w:lang w:eastAsia="zh-CN"/>
          </w:rPr>
          <w:t>(三)、物流与库存管理</w:t>
        </w:r>
        <w:r>
          <w:tab/>
        </w:r>
        <w:r>
          <w:fldChar w:fldCharType="begin"/>
        </w:r>
        <w:r>
          <w:instrText xml:space="preserve"> PAGEREF _Toc10754 \h </w:instrText>
        </w:r>
        <w:r>
          <w:fldChar w:fldCharType="separate"/>
        </w:r>
        <w:r>
          <w:t>45</w:t>
        </w:r>
        <w:r>
          <w:fldChar w:fldCharType="end"/>
        </w:r>
      </w:hyperlink>
    </w:p>
    <w:p>
      <w:pPr>
        <w:pStyle w:val="TOC1"/>
        <w:tabs>
          <w:tab w:val="right" w:leader="dot" w:pos="8306"/>
        </w:tabs>
      </w:pPr>
      <w:hyperlink w:anchor="_Toc24962" w:history="1">
        <w:r>
          <w:rPr>
            <w:rFonts w:ascii="仿宋" w:eastAsia="仿宋" w:hAnsi="仿宋" w:cs="仿宋" w:hint="eastAsia"/>
            <w:lang w:eastAsia="zh-CN"/>
          </w:rPr>
          <w:t>十四、质量管理体系</w:t>
        </w:r>
        <w:r>
          <w:tab/>
        </w:r>
        <w:r>
          <w:fldChar w:fldCharType="begin"/>
        </w:r>
        <w:r>
          <w:instrText xml:space="preserve"> PAGEREF _Toc24962 \h </w:instrText>
        </w:r>
        <w:r>
          <w:fldChar w:fldCharType="separate"/>
        </w:r>
        <w:r>
          <w:t>47</w:t>
        </w:r>
        <w:r>
          <w:fldChar w:fldCharType="end"/>
        </w:r>
      </w:hyperlink>
    </w:p>
    <w:p>
      <w:pPr>
        <w:pStyle w:val="TOC2"/>
        <w:tabs>
          <w:tab w:val="right" w:leader="dot" w:pos="8306"/>
        </w:tabs>
      </w:pPr>
      <w:hyperlink w:anchor="_Toc21593" w:history="1">
        <w:r>
          <w:rPr>
            <w:rFonts w:ascii="仿宋" w:eastAsia="仿宋" w:hAnsi="仿宋" w:cs="仿宋" w:hint="eastAsia"/>
            <w:lang w:eastAsia="zh-CN"/>
          </w:rPr>
          <w:t>(一)、质量目标与方针</w:t>
        </w:r>
        <w:r>
          <w:tab/>
        </w:r>
        <w:r>
          <w:fldChar w:fldCharType="begin"/>
        </w:r>
        <w:r>
          <w:instrText xml:space="preserve"> PAGEREF _Toc21593 \h </w:instrText>
        </w:r>
        <w:r>
          <w:fldChar w:fldCharType="separate"/>
        </w:r>
        <w:r>
          <w:t>47</w:t>
        </w:r>
        <w:r>
          <w:fldChar w:fldCharType="end"/>
        </w:r>
      </w:hyperlink>
    </w:p>
    <w:p>
      <w:pPr>
        <w:pStyle w:val="TOC2"/>
        <w:tabs>
          <w:tab w:val="right" w:leader="dot" w:pos="8306"/>
        </w:tabs>
      </w:pPr>
      <w:hyperlink w:anchor="_Toc30783" w:history="1">
        <w:r>
          <w:rPr>
            <w:rFonts w:ascii="仿宋" w:eastAsia="仿宋" w:hAnsi="仿宋" w:cs="仿宋" w:hint="eastAsia"/>
            <w:lang w:eastAsia="zh-CN"/>
          </w:rPr>
          <w:t>(二)、质量管理责任</w:t>
        </w:r>
        <w:r>
          <w:tab/>
        </w:r>
        <w:r>
          <w:fldChar w:fldCharType="begin"/>
        </w:r>
        <w:r>
          <w:instrText xml:space="preserve"> PAGEREF _Toc30783 \h </w:instrText>
        </w:r>
        <w:r>
          <w:fldChar w:fldCharType="separate"/>
        </w:r>
        <w:r>
          <w:t>48</w:t>
        </w:r>
        <w:r>
          <w:fldChar w:fldCharType="end"/>
        </w:r>
      </w:hyperlink>
    </w:p>
    <w:p>
      <w:pPr>
        <w:pStyle w:val="TOC2"/>
        <w:tabs>
          <w:tab w:val="right" w:leader="dot" w:pos="8306"/>
        </w:tabs>
      </w:pPr>
      <w:hyperlink w:anchor="_Toc32253" w:history="1">
        <w:r>
          <w:rPr>
            <w:rFonts w:ascii="仿宋" w:eastAsia="仿宋" w:hAnsi="仿宋" w:cs="仿宋" w:hint="eastAsia"/>
            <w:lang w:eastAsia="zh-CN"/>
          </w:rPr>
          <w:t>(三)、质量管理体系文件</w:t>
        </w:r>
        <w:r>
          <w:tab/>
        </w:r>
        <w:r>
          <w:fldChar w:fldCharType="begin"/>
        </w:r>
        <w:r>
          <w:instrText xml:space="preserve"> PAGEREF _Toc32253 \h </w:instrText>
        </w:r>
        <w:r>
          <w:fldChar w:fldCharType="separate"/>
        </w:r>
        <w:r>
          <w:t>49</w:t>
        </w:r>
        <w:r>
          <w:fldChar w:fldCharType="end"/>
        </w:r>
      </w:hyperlink>
    </w:p>
    <w:p>
      <w:pPr>
        <w:pStyle w:val="TOC2"/>
        <w:tabs>
          <w:tab w:val="right" w:leader="dot" w:pos="8306"/>
        </w:tabs>
      </w:pPr>
      <w:hyperlink w:anchor="_Toc9310" w:history="1">
        <w:r>
          <w:rPr>
            <w:rFonts w:ascii="仿宋" w:eastAsia="仿宋" w:hAnsi="仿宋" w:cs="仿宋" w:hint="eastAsia"/>
            <w:lang w:eastAsia="zh-CN"/>
          </w:rPr>
          <w:t>(四)、质量培训与教育</w:t>
        </w:r>
        <w:r>
          <w:tab/>
        </w:r>
        <w:r>
          <w:fldChar w:fldCharType="begin"/>
        </w:r>
        <w:r>
          <w:instrText xml:space="preserve"> PAGEREF _Toc9310 \h </w:instrText>
        </w:r>
        <w:r>
          <w:fldChar w:fldCharType="separate"/>
        </w:r>
        <w:r>
          <w:t>51</w:t>
        </w:r>
        <w:r>
          <w:fldChar w:fldCharType="end"/>
        </w:r>
      </w:hyperlink>
    </w:p>
    <w:p>
      <w:pPr>
        <w:pStyle w:val="TOC2"/>
        <w:tabs>
          <w:tab w:val="right" w:leader="dot" w:pos="8306"/>
        </w:tabs>
      </w:pPr>
      <w:hyperlink w:anchor="_Toc9888" w:history="1">
        <w:r>
          <w:rPr>
            <w:rFonts w:ascii="仿宋" w:eastAsia="仿宋" w:hAnsi="仿宋" w:cs="仿宋" w:hint="eastAsia"/>
            <w:lang w:eastAsia="zh-CN"/>
          </w:rPr>
          <w:t>(五)、质量审核与评价</w:t>
        </w:r>
        <w:r>
          <w:tab/>
        </w:r>
        <w:r>
          <w:fldChar w:fldCharType="begin"/>
        </w:r>
        <w:r>
          <w:instrText xml:space="preserve"> PAGEREF _Toc9888 \h </w:instrText>
        </w:r>
        <w:r>
          <w:fldChar w:fldCharType="separate"/>
        </w:r>
        <w:r>
          <w:t>52</w:t>
        </w:r>
        <w:r>
          <w:fldChar w:fldCharType="end"/>
        </w:r>
      </w:hyperlink>
    </w:p>
    <w:p>
      <w:pPr>
        <w:pStyle w:val="TOC2"/>
        <w:tabs>
          <w:tab w:val="right" w:leader="dot" w:pos="8306"/>
        </w:tabs>
      </w:pPr>
      <w:hyperlink w:anchor="_Toc11036" w:history="1">
        <w:r>
          <w:rPr>
            <w:rFonts w:ascii="仿宋" w:eastAsia="仿宋" w:hAnsi="仿宋" w:cs="仿宋" w:hint="eastAsia"/>
            <w:lang w:eastAsia="zh-CN"/>
          </w:rPr>
          <w:t>(六)、不符合与纠正措施</w:t>
        </w:r>
        <w:r>
          <w:tab/>
        </w:r>
        <w:r>
          <w:fldChar w:fldCharType="begin"/>
        </w:r>
        <w:r>
          <w:instrText xml:space="preserve"> PAGEREF _Toc11036 \h </w:instrText>
        </w:r>
        <w:r>
          <w:fldChar w:fldCharType="separate"/>
        </w:r>
        <w:r>
          <w:t>53</w:t>
        </w:r>
        <w:r>
          <w:fldChar w:fldCharType="end"/>
        </w:r>
      </w:hyperlink>
    </w:p>
    <w:p>
      <w:pPr>
        <w:pStyle w:val="TOC1"/>
        <w:tabs>
          <w:tab w:val="right" w:leader="dot" w:pos="8306"/>
        </w:tabs>
      </w:pPr>
      <w:hyperlink w:anchor="_Toc31119" w:history="1">
        <w:r>
          <w:rPr>
            <w:rFonts w:ascii="仿宋" w:eastAsia="仿宋" w:hAnsi="仿宋" w:cs="仿宋" w:hint="eastAsia"/>
            <w:lang w:eastAsia="zh-CN"/>
          </w:rPr>
          <w:t>十五、不孕不育医院项目实施保障措施</w:t>
        </w:r>
        <w:r>
          <w:tab/>
        </w:r>
        <w:r>
          <w:fldChar w:fldCharType="begin"/>
        </w:r>
        <w:r>
          <w:instrText xml:space="preserve"> PAGEREF _Toc31119 \h </w:instrText>
        </w:r>
        <w:r>
          <w:fldChar w:fldCharType="separate"/>
        </w:r>
        <w:r>
          <w:t>55</w:t>
        </w:r>
        <w:r>
          <w:fldChar w:fldCharType="end"/>
        </w:r>
      </w:hyperlink>
    </w:p>
    <w:p>
      <w:pPr>
        <w:pStyle w:val="TOC2"/>
        <w:tabs>
          <w:tab w:val="right" w:leader="dot" w:pos="8306"/>
        </w:tabs>
      </w:pPr>
      <w:hyperlink w:anchor="_Toc16759" w:history="1">
        <w:r>
          <w:rPr>
            <w:rFonts w:ascii="仿宋" w:eastAsia="仿宋" w:hAnsi="仿宋" w:cs="仿宋" w:hint="eastAsia"/>
            <w:lang w:eastAsia="zh-CN"/>
          </w:rPr>
          <w:t>(一)、不孕不育医院项目实施保障机制</w:t>
        </w:r>
        <w:r>
          <w:tab/>
        </w:r>
        <w:r>
          <w:fldChar w:fldCharType="begin"/>
        </w:r>
        <w:r>
          <w:instrText xml:space="preserve"> PAGEREF _Toc16759 \h </w:instrText>
        </w:r>
        <w:r>
          <w:fldChar w:fldCharType="separate"/>
        </w:r>
        <w:r>
          <w:t>55</w:t>
        </w:r>
        <w:r>
          <w:fldChar w:fldCharType="end"/>
        </w:r>
      </w:hyperlink>
    </w:p>
    <w:p>
      <w:pPr>
        <w:pStyle w:val="TOC2"/>
        <w:tabs>
          <w:tab w:val="right" w:leader="dot" w:pos="8306"/>
        </w:tabs>
      </w:pPr>
      <w:hyperlink w:anchor="_Toc15147" w:history="1">
        <w:r>
          <w:rPr>
            <w:rFonts w:ascii="仿宋" w:eastAsia="仿宋" w:hAnsi="仿宋" w:cs="仿宋" w:hint="eastAsia"/>
            <w:lang w:eastAsia="zh-CN"/>
          </w:rPr>
          <w:t>(二)、不孕不育医院项目法律合规要求</w:t>
        </w:r>
        <w:r>
          <w:tab/>
        </w:r>
        <w:r>
          <w:fldChar w:fldCharType="begin"/>
        </w:r>
        <w:r>
          <w:instrText xml:space="preserve"> PAGEREF _Toc15147 \h </w:instrText>
        </w:r>
        <w:r>
          <w:fldChar w:fldCharType="separate"/>
        </w:r>
        <w:r>
          <w:t>58</w:t>
        </w:r>
        <w:r>
          <w:fldChar w:fldCharType="end"/>
        </w:r>
      </w:hyperlink>
    </w:p>
    <w:p>
      <w:pPr>
        <w:pStyle w:val="TOC2"/>
        <w:tabs>
          <w:tab w:val="right" w:leader="dot" w:pos="8306"/>
        </w:tabs>
      </w:pPr>
      <w:hyperlink w:anchor="_Toc22585" w:history="1">
        <w:r>
          <w:rPr>
            <w:rFonts w:ascii="仿宋" w:eastAsia="仿宋" w:hAnsi="仿宋" w:cs="仿宋" w:hint="eastAsia"/>
            <w:lang w:eastAsia="zh-CN"/>
          </w:rPr>
          <w:t>(三)、不孕不育医院项目合同管理与法律事务</w:t>
        </w:r>
        <w:r>
          <w:tab/>
        </w:r>
        <w:r>
          <w:fldChar w:fldCharType="begin"/>
        </w:r>
        <w:r>
          <w:instrText xml:space="preserve"> PAGEREF _Toc22585 \h </w:instrText>
        </w:r>
        <w:r>
          <w:fldChar w:fldCharType="separate"/>
        </w:r>
        <w:r>
          <w:t>63</w:t>
        </w:r>
        <w:r>
          <w:fldChar w:fldCharType="end"/>
        </w:r>
      </w:hyperlink>
    </w:p>
    <w:p>
      <w:pPr>
        <w:pStyle w:val="TOC2"/>
        <w:tabs>
          <w:tab w:val="right" w:leader="dot" w:pos="8306"/>
        </w:tabs>
      </w:pPr>
      <w:hyperlink w:anchor="_Toc10050" w:history="1">
        <w:r>
          <w:rPr>
            <w:rFonts w:ascii="仿宋" w:eastAsia="仿宋" w:hAnsi="仿宋" w:cs="仿宋" w:hint="eastAsia"/>
            <w:lang w:eastAsia="zh-CN"/>
          </w:rPr>
          <w:t>(四)、不孕不育医院项目知识产权保护策略</w:t>
        </w:r>
        <w:r>
          <w:tab/>
        </w:r>
        <w:r>
          <w:fldChar w:fldCharType="begin"/>
        </w:r>
        <w:r>
          <w:instrText xml:space="preserve"> PAGEREF _Toc10050 \h </w:instrText>
        </w:r>
        <w:r>
          <w:fldChar w:fldCharType="separate"/>
        </w:r>
        <w:r>
          <w:t>69</w:t>
        </w:r>
        <w:r>
          <w:fldChar w:fldCharType="end"/>
        </w:r>
      </w:hyperlink>
    </w:p>
    <w:p>
      <w:pPr>
        <w:pStyle w:val="TOC1"/>
        <w:tabs>
          <w:tab w:val="right" w:leader="dot" w:pos="8306"/>
        </w:tabs>
      </w:pPr>
      <w:hyperlink w:anchor="_Toc14715" w:history="1">
        <w:r>
          <w:rPr>
            <w:rFonts w:ascii="仿宋" w:eastAsia="仿宋" w:hAnsi="仿宋" w:cs="仿宋" w:hint="eastAsia"/>
            <w:lang w:eastAsia="zh-CN"/>
          </w:rPr>
          <w:t>十六、不孕不育医院项目治理与监督</w:t>
        </w:r>
        <w:r>
          <w:tab/>
        </w:r>
        <w:r>
          <w:fldChar w:fldCharType="begin"/>
        </w:r>
        <w:r>
          <w:instrText xml:space="preserve"> PAGEREF _Toc14715 \h </w:instrText>
        </w:r>
        <w:r>
          <w:fldChar w:fldCharType="separate"/>
        </w:r>
        <w:r>
          <w:t>71</w:t>
        </w:r>
        <w:r>
          <w:fldChar w:fldCharType="end"/>
        </w:r>
      </w:hyperlink>
    </w:p>
    <w:p>
      <w:pPr>
        <w:pStyle w:val="TOC2"/>
        <w:tabs>
          <w:tab w:val="right" w:leader="dot" w:pos="8306"/>
        </w:tabs>
      </w:pPr>
      <w:hyperlink w:anchor="_Toc28418" w:history="1">
        <w:r>
          <w:rPr>
            <w:rFonts w:ascii="仿宋" w:eastAsia="仿宋" w:hAnsi="仿宋" w:cs="仿宋" w:hint="eastAsia"/>
            <w:lang w:eastAsia="zh-CN"/>
          </w:rPr>
          <w:t>(一)、不孕不育医院项目治理结构</w:t>
        </w:r>
        <w:r>
          <w:tab/>
        </w:r>
        <w:r>
          <w:fldChar w:fldCharType="begin"/>
        </w:r>
        <w:r>
          <w:instrText xml:space="preserve"> PAGEREF _Toc28418 \h </w:instrText>
        </w:r>
        <w:r>
          <w:fldChar w:fldCharType="separate"/>
        </w:r>
        <w:r>
          <w:t>71</w:t>
        </w:r>
        <w:r>
          <w:fldChar w:fldCharType="end"/>
        </w:r>
      </w:hyperlink>
    </w:p>
    <w:p>
      <w:pPr>
        <w:pStyle w:val="TOC2"/>
        <w:tabs>
          <w:tab w:val="right" w:leader="dot" w:pos="8306"/>
        </w:tabs>
      </w:pPr>
      <w:hyperlink w:anchor="_Toc2888" w:history="1">
        <w:r>
          <w:rPr>
            <w:rFonts w:ascii="仿宋" w:eastAsia="仿宋" w:hAnsi="仿宋" w:cs="仿宋" w:hint="eastAsia"/>
            <w:lang w:eastAsia="zh-CN"/>
          </w:rPr>
          <w:t>(二)、监督与审计</w:t>
        </w:r>
        <w:r>
          <w:tab/>
        </w:r>
        <w:r>
          <w:fldChar w:fldCharType="begin"/>
        </w:r>
        <w:r>
          <w:instrText xml:space="preserve"> PAGEREF _Toc2888 \h </w:instrText>
        </w:r>
        <w:r>
          <w:fldChar w:fldCharType="separate"/>
        </w:r>
        <w:r>
          <w:t>73</w:t>
        </w:r>
        <w:r>
          <w:fldChar w:fldCharType="end"/>
        </w:r>
      </w:hyperlink>
    </w:p>
    <w:p>
      <w:pPr>
        <w:pStyle w:val="TOC1"/>
        <w:tabs>
          <w:tab w:val="right" w:leader="dot" w:pos="8306"/>
        </w:tabs>
      </w:pPr>
      <w:hyperlink w:anchor="_Toc15254" w:history="1">
        <w:r>
          <w:rPr>
            <w:rFonts w:ascii="仿宋" w:eastAsia="仿宋" w:hAnsi="仿宋" w:cs="仿宋" w:hint="eastAsia"/>
            <w:lang w:eastAsia="zh-CN"/>
          </w:rPr>
          <w:t>十七、不孕不育医院项目工程方案分析</w:t>
        </w:r>
        <w:r>
          <w:tab/>
        </w:r>
        <w:r>
          <w:fldChar w:fldCharType="begin"/>
        </w:r>
        <w:r>
          <w:instrText xml:space="preserve"> PAGEREF _Toc15254 \h </w:instrText>
        </w:r>
        <w:r>
          <w:fldChar w:fldCharType="separate"/>
        </w:r>
        <w:r>
          <w:t>74</w:t>
        </w:r>
        <w:r>
          <w:fldChar w:fldCharType="end"/>
        </w:r>
      </w:hyperlink>
    </w:p>
    <w:p>
      <w:pPr>
        <w:pStyle w:val="TOC2"/>
        <w:tabs>
          <w:tab w:val="right" w:leader="dot" w:pos="8306"/>
        </w:tabs>
      </w:pPr>
      <w:hyperlink w:anchor="_Toc10303" w:history="1">
        <w:r>
          <w:rPr>
            <w:rFonts w:ascii="仿宋" w:eastAsia="仿宋" w:hAnsi="仿宋" w:cs="仿宋" w:hint="eastAsia"/>
            <w:lang w:eastAsia="zh-CN"/>
          </w:rPr>
          <w:t>(一)、建筑工程设计原则</w:t>
        </w:r>
        <w:r>
          <w:tab/>
        </w:r>
        <w:r>
          <w:fldChar w:fldCharType="begin"/>
        </w:r>
        <w:r>
          <w:instrText xml:space="preserve"> PAGEREF _Toc10303 \h </w:instrText>
        </w:r>
        <w:r>
          <w:fldChar w:fldCharType="separate"/>
        </w:r>
        <w:r>
          <w:t>74</w:t>
        </w:r>
        <w:r>
          <w:fldChar w:fldCharType="end"/>
        </w:r>
      </w:hyperlink>
    </w:p>
    <w:p>
      <w:pPr>
        <w:pStyle w:val="TOC2"/>
        <w:tabs>
          <w:tab w:val="right" w:leader="dot" w:pos="8306"/>
        </w:tabs>
      </w:pPr>
      <w:hyperlink w:anchor="_Toc694" w:history="1">
        <w:r>
          <w:rPr>
            <w:rFonts w:ascii="仿宋" w:eastAsia="仿宋" w:hAnsi="仿宋" w:cs="仿宋" w:hint="eastAsia"/>
            <w:lang w:eastAsia="zh-CN"/>
          </w:rPr>
          <w:t>(二)、土建工程建设指标</w:t>
        </w:r>
        <w:r>
          <w:tab/>
        </w:r>
        <w:r>
          <w:fldChar w:fldCharType="begin"/>
        </w:r>
        <w:r>
          <w:instrText xml:space="preserve"> PAGEREF _Toc694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21"/>
      <w:r>
        <w:rPr>
          <w:rFonts w:ascii="仿宋" w:eastAsia="仿宋" w:hAnsi="仿宋" w:cs="仿宋" w:hint="eastAsia"/>
          <w:sz w:val="28"/>
          <w:lang w:eastAsia="zh-CN"/>
        </w:rPr>
        <w:t>一、不孕不育医院项目可持续发展</w:t>
      </w:r>
      <w:bookmarkEnd w:id="2"/>
    </w:p>
    <w:p>
      <w:pPr>
        <w:pStyle w:val="Heading2"/>
        <w:rPr>
          <w:rFonts w:ascii="仿宋" w:eastAsia="仿宋" w:hAnsi="仿宋" w:cs="仿宋" w:hint="eastAsia"/>
          <w:lang w:eastAsia="zh-CN"/>
        </w:rPr>
      </w:pPr>
      <w:bookmarkStart w:id="3" w:name="_Toc101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中，不孕不育医院项目团队着眼于未来，明确了可持续发展的战略方向。制定的具体可持续发展目标包括降低资源使用、采用环保技术、最大化社会效益等。这一步骤不仅有助于不孕不育医院项目在环保和社会责任方面达到最高标准，也为未来提供了明确的指引，确保不孕不育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可持续实践的融入不孕不育医院项目管理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孕不育医院项目管理周期。从不孕不育医院项目规划开始，不孕不育医院项目团队就考虑了环境和社会的因素。在执行阶段，不孕不育医院项目团队积极推动绿色技术的应用，优化资源利用。此外，关注员工的社会责任，通过培训和沟通活动提高员工对可持续发展的认知，使他们能够在日常工作中践行可持续实践。这些举措不仅为不孕不育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扎根于不孕不育医院项目的可持续发展理念，我们深信环保与社会责任是不孕不育医院项目成功的关键支柱。在不孕不育医院项目的每一步，我们都致力于通过创新和实践，履行对环境和社会的坚定责任。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团队通过引入先进的环保技术、建立高效的废物处理系统以及推动能源节约措施，积极履行环保责任。定期的环保监测和评估确保不孕不育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不仅致力于自身可持续发展，还注重对社会的回馈。通过支持社区不孕不育医院项目、参与慈善事业、提供培训机会等方式，不孕不育医院项目积极履行社会责任。与当地社区建立积极互动，关注员工的工作与生活平衡，以及员工的身心健康，是不孕不育医院项目在社会责任层面的关键举措。这样的实践不仅增强了不孕不育医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907"/>
      <w:r>
        <w:rPr>
          <w:rFonts w:ascii="仿宋" w:eastAsia="仿宋" w:hAnsi="仿宋" w:cs="仿宋" w:hint="eastAsia"/>
          <w:sz w:val="28"/>
          <w:lang w:eastAsia="zh-CN"/>
        </w:rPr>
        <w:t>二、不孕不育医院项目概论</w:t>
      </w:r>
      <w:bookmarkEnd w:id="5"/>
    </w:p>
    <w:p>
      <w:pPr>
        <w:pStyle w:val="Heading2"/>
        <w:rPr>
          <w:rFonts w:ascii="仿宋" w:eastAsia="仿宋" w:hAnsi="仿宋" w:cs="仿宋" w:hint="eastAsia"/>
          <w:lang w:eastAsia="zh-CN"/>
        </w:rPr>
      </w:pPr>
      <w:bookmarkStart w:id="6" w:name="_Toc31872"/>
      <w:r>
        <w:rPr>
          <w:rFonts w:ascii="仿宋" w:eastAsia="仿宋" w:hAnsi="仿宋" w:cs="仿宋" w:hint="eastAsia"/>
          <w:lang w:eastAsia="zh-CN"/>
        </w:rPr>
        <w:t>(一)、不孕不育医院项目概况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起源追溯至对市场的深入洞察。市场的不断演变与变革为不孕不育医院项目提供了难得的机遇。当前市场存在的需求缺口和变革的大环境共同构成了不孕不育医院项目的背景。这个不孕不育医院项目旨在充分利用市场机遇，填补行业中尚未满足的需求，为客户提供全新的解决方案。市场的变革和需求的增长使得这个不孕不育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不孕不育医院项目名称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正式命名为不孕不育医院。这个名称不仅仅是一个标识，更代表了不孕不育医院项目的核心理念和愿景。它蕴含着不孕不育医院项目所要解决问题的关键字，具有强烈的表达和辨识度，为不孕不育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不孕不育医院项目目标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核心目标是提供一种全新、高效的解决方案，满足客户日益增长的需求。不孕不育医院项目追求的不仅仅是满足市场需求，更是在市场中获得卓越的竞争优势。通过不断提升产品或服务的质量和创新水平，不孕不育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不孕不育医院项目范围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全面涵盖了产品研发、制造、市场推广和售后服务，确保从产品设计到最终用户体验的全方位关注。这一全面的不孕不育医院项目范围是为了确保不孕不育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不孕不育医院项目时间表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不孕不育医院项目计划在未来18个月内完成，包括研发、测试、市场试点和正式推出等不同阶段。这个时间表的合理设计是为了确保不孕不育医院项目各个阶段的顺利推进，以便按时交付高质量的成果。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不孕不育医院项目预算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总预算估算为XX百万美元，主要分配在研发、市场推广、人员培训和运营等方面。这一充足的预算为不孕不育医院项目提供了充足的资源，确保不孕不育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不孕不育医院项目风险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可能面临的风险包括市场接受度低、技术难题、竞争激烈等。不孕不育医院项目团队已经制定了相应的风险应对计划，通过前瞻性的风险管理，确保不孕不育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不孕不育医院项目团队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不孕不育医院项目汇聚了一支经验丰富、多领域专业素养的核心团队，确保不孕不育医院项目在各个方面都能拥有高水平的执行力。团队的协同作战是不孕不育医院项目成功的关键因素之一。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不孕不育医院项目背景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不孕不育医院项目的背景根植于市场对更高效、创新产品的渴望，同时也受到科技发展对行业格局的深刻改变的影响。这为不孕不育医院项目提供了广阔的发展空间和市场需求。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不孕不育医院项目现状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截至目前，不孕不育医院项目已完成市场调研和技术验证，取得了初步的成功。这为不孕不育医院项目在未来的发展奠定了坚实的基础，为更远大的目标打下了坚实的基石。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765"/>
      <w:r>
        <w:rPr>
          <w:rFonts w:ascii="仿宋" w:eastAsia="仿宋" w:hAnsi="仿宋" w:cs="仿宋" w:hint="eastAsia"/>
          <w:sz w:val="28"/>
          <w:lang w:eastAsia="zh-CN"/>
        </w:rPr>
        <w:t>(二)、不孕不育医院项目目标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keyword》不孕不育医院项目首要业务目标是在市场中占据有利地位，实现产品/服务的成功推广和销售。通过不断提升产品质量、创新性，不孕不育医院项目追求成为行业中的领导者，赢得更多客户的青睐。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在科技迅速发展的时代，不孕不育医院项目着眼于技术创新。通过持续的研发和技术升级，不孕不育医院项目旨在推出更具创新性的产品或服务，以满足市场对新鲜、先进解决方案的需求。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为了建立可持续的客户关系，不孕不育医院项目设定了客户满意度目标。通过提供卓越的产品质量和优质的客户服务，不孕不育医院项目追求赢得客户的信任和忠诚度，确保他们的满意度达到行业领先水平。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不孕不育医院项目注重社会责任和可持续发展。通过实施环保、社会责任不孕不育医院项目，不孕不育医院项目致力于在经济发展的同时保护环境，促进社会公平，实现可持续经营。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不孕不育医院项目的团队是实现目标的核心驱动力。因此，不孕不育医院项目设定了团队发展目标，包括提升团队成员的专业技能、培养领导力，以及搭建协同高效的团队工作氛围。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281"/>
      <w:r>
        <w:rPr>
          <w:rFonts w:ascii="仿宋" w:eastAsia="仿宋" w:hAnsi="仿宋" w:cs="仿宋" w:hint="eastAsia"/>
          <w:sz w:val="28"/>
          <w:lang w:eastAsia="zh-CN"/>
        </w:rPr>
        <w:t>(三)、不孕不育医院项目提出的理由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不孕不育医院项目提出的理由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源于对市场机遇的深刻洞察。当前市场中存在的需求缺口和行业发展趋势表明，有巨大的商业机会等待被开发。通过准确捕捉市场机遇，不孕不育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理念基于对技术创新的信仰。通过持续的研发和技术投入，不孕不育医院项目有望推出更具创新性的产品或服务。在科技飞速发展的当下，不孕不育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不孕不育医院项目的提出是为了增强企业的行业竞争力。通过提升产品或服务的质量和独特性，不孕不育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响应了消费者需求的变化。随着社会和科技的不断发展，消费者对产品和服务的需求也在发生变化。通过深入了解并及时回应消费者的新需求，不孕不育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不孕不育医院项目的提出是企业战略发展规划的一部分。在面对日益激烈的市场竞争和不断变化的商业环境中，不孕不育医院项目作为企业战略的一环，旨在为企业开辟新的增长领域，巩固企业在行业中的地位。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不仅仅是基于商业考量，还注重社会责任。通过推出环保、社会责任等方面的不孕不育医院项目，不孕不育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不孕不育医院项目的提出反映了对利益相关者期望的关注。包括客户、员工、投资者等利益相关者在企业发展中都有着各自的期望，不孕不育医院项目力求在满足这些期望的同时，取得更大的共赢。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6635"/>
      <w:r>
        <w:rPr>
          <w:rFonts w:ascii="仿宋" w:eastAsia="仿宋" w:hAnsi="仿宋" w:cs="仿宋" w:hint="eastAsia"/>
          <w:sz w:val="28"/>
          <w:lang w:eastAsia="zh-CN"/>
        </w:rPr>
        <w:t>(四)、不孕不育医院项目意义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在实施不孕不育医院项目的过程中，我们不仅仅是在追逐商业成功，更是为企业和社会的多个层面创造了深远的意义。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首要意义在于提升企业的市场竞争力。通过持续的创新和对产品质量的高标准要求，不孕不育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孕不育医院项目的推进将促使行业技术水平的提升。通过引入先进技术和创新性解决方案，不孕不育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孕不育医院项目不仅创造了大量就业机会，提高了就业水平，还注重社会责任和环保。通过参与社会公益事业和推动环保不孕不育医院项目，不孕不育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综合而言，不孕不育医院项目意义重大，不仅推动了企业的发展，也为行业和社会的进步贡献了积极力量。这是一个全面而深刻的影响，将在未来产生可持续的正面效应。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59"/>
      <w:r>
        <w:rPr>
          <w:rFonts w:ascii="仿宋" w:eastAsia="仿宋" w:hAnsi="仿宋" w:cs="仿宋" w:hint="eastAsia"/>
          <w:sz w:val="28"/>
          <w:lang w:eastAsia="zh-CN"/>
        </w:rPr>
        <w:t>(五)、不孕不育医院项目背景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在当今迅猛发展的商业环境中，不孕不育医院项目的动因根植于对多方面因素的审慎考量。这个不孕不育医院项目的提出并非孤立的决策，而是对企业所处背景深入思考的产物。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孕不育医院项目背后的首要原因。科技的迅速发展和全球市场的快速变化使得企业必须灵活应对。不孕不育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竞争的激烈程度也是不孕不育医院项目背景中不可忽视的一环。企业需要在激烈竞争中脱颖而出，为此，不孕不育医院项目致力于打破常规，提供独特的价值主张，以吸引客户并确保市场份额的增长。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技术的迅速发展为企业带来了机遇与挑战。作为不孕不育医院项目启动的背景之一，对新兴技术的应用将有助于提升企业的技术水平，使其在不断演进的商业环境中保持竞争优势。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此外，社会对企业责任的期望也在逐渐升高。不孕不育医院项目充分融入了社会责任的理念，通过可持续经营和社会公益不孕不育医院项目，企图为社会贡献一份力量，在商业成功的同时关注社会价值。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1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9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技术管理特点体现在其创新导向。通过引入最先进的技术趋势和解决方案，不孕不育医院项目致力于提升科技含量、提高质量和效率水平。这意味着我们将采用最新的工具和方法，确保不孕不育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孕不育医院项目技术管理的显著特征。通过整合不同领域的技术资源，我们实现了跨学科的协同工作。这有助于优化技术架构，提高整体效能。此外，整合性策略还促进了不同技术团队之间的紧密沟通和高效合作，确保不孕不育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孕不育医院项目所采用的技术。通过不断优化技术方案，不孕不育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孕不育医院项目团队将在不孕不育医院项目初期识别可能的技术风险，并采取相应的预防和应对措施。通过建立健全的风险评估机制，不孕不育医院项目能够在实施过程中及时发现并解决潜在的技术问题，保障不孕不育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孕不育医院项目中，技术将成为不孕不育医院项目成功的有力支持。这一深度剖析揭示了技术管理在不孕不育医院项目实施中的关键作用，为不孕不育医院项目的技术基础奠定了坚实的基础。</w:t>
      </w:r>
    </w:p>
    <w:p>
      <w:pPr>
        <w:pStyle w:val="Heading2"/>
        <w:ind w:firstLine="560" w:firstLineChars="200"/>
        <w:rPr>
          <w:rFonts w:ascii="仿宋" w:eastAsia="仿宋" w:hAnsi="仿宋" w:cs="仿宋" w:hint="eastAsia"/>
          <w:sz w:val="28"/>
          <w:lang w:eastAsia="zh-CN"/>
        </w:rPr>
      </w:pPr>
      <w:bookmarkStart w:id="13" w:name="_Toc2217"/>
      <w:r>
        <w:rPr>
          <w:rFonts w:ascii="仿宋" w:eastAsia="仿宋" w:hAnsi="仿宋" w:cs="仿宋" w:hint="eastAsia"/>
          <w:sz w:val="28"/>
          <w:lang w:eastAsia="zh-CN"/>
        </w:rPr>
        <w:t>(二)、不孕不育医院项目工艺技术设计方案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孕不育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孕不育医院项目将严格按照相关行业规范要求进行组织。通过有效控制产品质量，不孕不育医院项目将致力于为顾客提供优质的不孕不育医院项目产品和良好的服务。这体现了不孕不育医院项目对于生产活动合规性和质量标准的高度重视，为不孕不育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孕不育医院项目注重生态效益和清洁生产原则。不孕不育医院项目建设将紧密结合地方特色经济发展，与社会经济发展规划和区域环境保护规划方案相协调一致。通过与当地区域自然生态系统的结合，不孕不育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孕不育医院项目产品具有多样化的客户需求和个性化的特点。因此，不孕不育医院项目产品规格品种多样，且单批生产数量较小。为满足这一特点，不孕不育医院项目承办单位将建设先进的柔性制造生产线。通过广泛应用柔性制造技术，不孕不育医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孕不育医院项目采用的技术具有较高的技术含量和自动化水平，处于国内先进水平。这一技术选用不仅体现了对生产效率、质量和环境友好性的高标准要求，同时为不孕不育医院项目的可持续发展奠定了坚实的基础。</w:t>
      </w:r>
    </w:p>
    <w:p>
      <w:pPr>
        <w:pStyle w:val="Heading2"/>
        <w:ind w:firstLine="560" w:firstLineChars="200"/>
        <w:rPr>
          <w:rFonts w:ascii="仿宋" w:eastAsia="仿宋" w:hAnsi="仿宋" w:cs="仿宋" w:hint="eastAsia"/>
          <w:sz w:val="28"/>
          <w:lang w:eastAsia="zh-CN"/>
        </w:rPr>
      </w:pPr>
      <w:bookmarkStart w:id="14" w:name="_Toc296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为确保不孕不育医院项目的高效生产和技术实施，我们制定了一套精心设计的设备选型方案，以满足不孕不育医院项目生产、质量和环保的要求。该方案的主要特点如下：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孕不育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针对不孕不育医院项目产品的多样性和小批量生产的特点，我们将建设柔性制造生产线。通过在设备选型中考虑柔性制造技术，可以灵活应对不同产品规格和生产需求，实现生产线的高度灵活性和适应性。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52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13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不孕不育医院项目的主要产品是XXXX，预计年产值为XXX万元。这一产品在市场中占据着重要的地位，其广泛的应用范围使得该不孕不育医院项目的市场前景非常广阔。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孕不育医院项目的xxx产品作为重要的原材料之一，将在多个领域发挥关键作用。其在建筑、交通、能源等方面的广泛应用将为整个产业链提供强大的支持，形成产业协同效应。不孕不育医院项目的年产值XXX万XXX万XXX万万元不仅反映了其在市场上的巨大潜力，更预示着它对国民经济的积极贡献。这种关联度高、涉及面广的产业关系，使得该不孕不育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56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总征地面积为XXXX平方米，相当于约XX.XX亩，其中净用地面积为XXXX平方米，红线范围内相当于约XX.XX亩。这一用地规模充分考虑了不孕不育医院项目的建设需求，保障了不孕不育医院项目在合适的空间内得以充分发展。不孕不育医院项目规划的总建筑面积为XXXX平方米，其中主体工程建设占XXXX平方米，计容建筑面积达XXXX平方米。预计建筑工程的投资将达到XXXX万元，为不孕不育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https://d.book118.com/947065160145006026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63F00"/>
    <w:rsid w:val="5E163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6516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2024-01-08T08:28:00Z</dcterms:created>
  <dcterms:modified xsi:type="dcterms:W3CDTF">2024-01-08T08:28:23Z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AC84F70E4DDB4D509FDBFC620206C050_11</vt:lpwstr>
  </property>
  <property fmtid="{D5CDD505-2E9C-101B-9397-08002B2CF9AE}" pid="3" name="KSOProductBuildVer">
    <vt:lpwstr>2052-12.1.0.16120</vt:lpwstr>
  </property>
</Properties>
</file>