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2A42">
      <w:pPr>
        <w:widowControl/>
        <w:jc w:val="left"/>
        <w:rPr>
          <w:rFonts w:ascii="仿宋" w:eastAsia="仿宋" w:hAnsi="仿宋"/>
          <w:b/>
          <w:sz w:val="40"/>
        </w:rPr>
      </w:pPr>
      <w:bookmarkStart w:id="0" w:name="_GoBack"/>
      <w:bookmarkEnd w:id="0"/>
    </w:p>
    <w:p w:rsidR="00C42A42">
      <w:pPr>
        <w:widowControl/>
        <w:jc w:val="left"/>
        <w:rPr>
          <w:rFonts w:ascii="仿宋" w:eastAsia="仿宋" w:hAnsi="仿宋"/>
          <w:b/>
          <w:sz w:val="40"/>
        </w:rPr>
      </w:pPr>
    </w:p>
    <w:p w:rsidR="00C42A42">
      <w:pPr>
        <w:widowControl/>
        <w:jc w:val="left"/>
        <w:rPr>
          <w:rFonts w:ascii="仿宋" w:eastAsia="仿宋" w:hAnsi="仿宋"/>
          <w:b/>
          <w:sz w:val="40"/>
        </w:rPr>
      </w:pPr>
    </w:p>
    <w:p w:rsidR="00C42A42" w:rsidRPr="00C42A4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2A42">
        <w:rPr>
          <w:rFonts w:ascii="宋体" w:eastAsia="宋体" w:hAnsi="宋体" w:hint="eastAsia"/>
          <w:b/>
          <w:sz w:val="60"/>
        </w:rPr>
        <w:t>酸酐风险评估与管理报告</w:t>
      </w:r>
    </w:p>
    <w:p w:rsidR="00C42A42" w:rsidP="00C42A42">
      <w:pPr>
        <w:widowControl/>
        <w:jc w:val="center"/>
        <w:rPr>
          <w:rFonts w:ascii="仿宋" w:eastAsia="仿宋" w:hAnsi="仿宋" w:hint="eastAsia"/>
          <w:b/>
          <w:sz w:val="40"/>
        </w:rPr>
      </w:pPr>
      <w:r w:rsidRPr="00C42A42">
        <w:rPr>
          <w:rFonts w:ascii="仿宋" w:eastAsia="仿宋" w:hAnsi="仿宋" w:hint="eastAsia"/>
          <w:b/>
          <w:sz w:val="40"/>
        </w:rPr>
        <w:t>目录</w:t>
      </w:r>
    </w:p>
    <w:p w:rsidR="00C42A4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_Toc156035179 \h </w:instrText>
      </w:r>
      <w:r>
        <w:rPr>
          <w:noProof/>
        </w:rPr>
        <w:fldChar w:fldCharType="separate"/>
      </w:r>
      <w:r>
        <w:rPr>
          <w:noProof/>
        </w:rPr>
        <w:t>3</w:t>
      </w:r>
      <w:r>
        <w:rPr>
          <w:noProof/>
        </w:rPr>
        <w:fldChar w:fldCharType="end"/>
      </w:r>
    </w:p>
    <w:p w:rsidR="00C42A42">
      <w:pPr>
        <w:pStyle w:val="TOC1"/>
        <w:tabs>
          <w:tab w:val="right" w:leader="dot" w:pos="8296"/>
        </w:tabs>
        <w:rPr>
          <w:noProof/>
        </w:rPr>
      </w:pPr>
      <w:r>
        <w:rPr>
          <w:rFonts w:hint="eastAsia"/>
          <w:noProof/>
        </w:rPr>
        <w:t>一、酸酐项目风险管理方案</w:t>
      </w:r>
      <w:r>
        <w:rPr>
          <w:noProof/>
        </w:rPr>
        <w:tab/>
      </w:r>
      <w:r>
        <w:rPr>
          <w:noProof/>
        </w:rPr>
        <w:fldChar w:fldCharType="begin"/>
      </w:r>
      <w:r>
        <w:rPr>
          <w:noProof/>
        </w:rPr>
        <w:instrText xml:space="preserve"> PAGEREF _Toc156035180 \h </w:instrText>
      </w:r>
      <w:r>
        <w:rPr>
          <w:noProof/>
        </w:rPr>
        <w:fldChar w:fldCharType="separate"/>
      </w:r>
      <w:r>
        <w:rPr>
          <w:noProof/>
        </w:rPr>
        <w:t>3</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_Toc156035181 \h </w:instrText>
      </w:r>
      <w:r>
        <w:rPr>
          <w:noProof/>
        </w:rPr>
        <w:fldChar w:fldCharType="separate"/>
      </w:r>
      <w:r>
        <w:rPr>
          <w:noProof/>
        </w:rPr>
        <w:t>3</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_Toc156035182 \h </w:instrText>
      </w:r>
      <w:r>
        <w:rPr>
          <w:noProof/>
        </w:rPr>
        <w:fldChar w:fldCharType="separate"/>
      </w:r>
      <w:r>
        <w:rPr>
          <w:noProof/>
        </w:rPr>
        <w:t>4</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_Toc156035183 \h </w:instrText>
      </w:r>
      <w:r>
        <w:rPr>
          <w:noProof/>
        </w:rPr>
        <w:fldChar w:fldCharType="separate"/>
      </w:r>
      <w:r>
        <w:rPr>
          <w:noProof/>
        </w:rPr>
        <w:t>7</w:t>
      </w:r>
      <w:r>
        <w:rPr>
          <w:noProof/>
        </w:rPr>
        <w:fldChar w:fldCharType="end"/>
      </w:r>
    </w:p>
    <w:p w:rsidR="00C42A4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_Toc156035184 \h </w:instrText>
      </w:r>
      <w:r>
        <w:rPr>
          <w:noProof/>
        </w:rPr>
        <w:fldChar w:fldCharType="separate"/>
      </w:r>
      <w:r>
        <w:rPr>
          <w:noProof/>
        </w:rPr>
        <w:t>8</w:t>
      </w:r>
      <w:r>
        <w:rPr>
          <w:noProof/>
        </w:rPr>
        <w:fldChar w:fldCharType="end"/>
      </w:r>
    </w:p>
    <w:p w:rsidR="00C42A4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_Toc156035185 \h </w:instrText>
      </w:r>
      <w:r>
        <w:rPr>
          <w:noProof/>
        </w:rPr>
        <w:fldChar w:fldCharType="separate"/>
      </w:r>
      <w:r>
        <w:rPr>
          <w:noProof/>
        </w:rPr>
        <w:t>10</w:t>
      </w:r>
      <w:r>
        <w:rPr>
          <w:noProof/>
        </w:rPr>
        <w:fldChar w:fldCharType="end"/>
      </w:r>
    </w:p>
    <w:p w:rsidR="00C42A4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_Toc156035186 \h </w:instrText>
      </w:r>
      <w:r>
        <w:rPr>
          <w:noProof/>
        </w:rPr>
        <w:fldChar w:fldCharType="separate"/>
      </w:r>
      <w:r>
        <w:rPr>
          <w:noProof/>
        </w:rPr>
        <w:t>13</w:t>
      </w:r>
      <w:r>
        <w:rPr>
          <w:noProof/>
        </w:rPr>
        <w:fldChar w:fldCharType="end"/>
      </w:r>
    </w:p>
    <w:p w:rsidR="00C42A42">
      <w:pPr>
        <w:pStyle w:val="TOC1"/>
        <w:tabs>
          <w:tab w:val="right" w:leader="dot" w:pos="8296"/>
        </w:tabs>
        <w:rPr>
          <w:noProof/>
        </w:rPr>
      </w:pPr>
      <w:r>
        <w:rPr>
          <w:rFonts w:hint="eastAsia"/>
          <w:noProof/>
        </w:rPr>
        <w:t>二、酸酐项目质量管理方案</w:t>
      </w:r>
      <w:r>
        <w:rPr>
          <w:noProof/>
        </w:rPr>
        <w:tab/>
      </w:r>
      <w:r>
        <w:rPr>
          <w:noProof/>
        </w:rPr>
        <w:fldChar w:fldCharType="begin"/>
      </w:r>
      <w:r>
        <w:rPr>
          <w:noProof/>
        </w:rPr>
        <w:instrText xml:space="preserve"> PAGEREF _Toc156035187 \h </w:instrText>
      </w:r>
      <w:r>
        <w:rPr>
          <w:noProof/>
        </w:rPr>
        <w:fldChar w:fldCharType="separate"/>
      </w:r>
      <w:r>
        <w:rPr>
          <w:noProof/>
        </w:rPr>
        <w:t>15</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_Toc156035188 \h </w:instrText>
      </w:r>
      <w:r>
        <w:rPr>
          <w:noProof/>
        </w:rPr>
        <w:fldChar w:fldCharType="separate"/>
      </w:r>
      <w:r>
        <w:rPr>
          <w:noProof/>
        </w:rPr>
        <w:t>15</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_Toc156035189 \h </w:instrText>
      </w:r>
      <w:r>
        <w:rPr>
          <w:noProof/>
        </w:rPr>
        <w:fldChar w:fldCharType="separate"/>
      </w:r>
      <w:r>
        <w:rPr>
          <w:noProof/>
        </w:rPr>
        <w:t>19</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_Toc156035190 \h </w:instrText>
      </w:r>
      <w:r>
        <w:rPr>
          <w:noProof/>
        </w:rPr>
        <w:fldChar w:fldCharType="separate"/>
      </w:r>
      <w:r>
        <w:rPr>
          <w:noProof/>
        </w:rPr>
        <w:t>21</w:t>
      </w:r>
      <w:r>
        <w:rPr>
          <w:noProof/>
        </w:rPr>
        <w:fldChar w:fldCharType="end"/>
      </w:r>
    </w:p>
    <w:p w:rsidR="00C42A42">
      <w:pPr>
        <w:pStyle w:val="TOC1"/>
        <w:tabs>
          <w:tab w:val="right" w:leader="dot" w:pos="8296"/>
        </w:tabs>
        <w:rPr>
          <w:noProof/>
        </w:rPr>
      </w:pPr>
      <w:r>
        <w:rPr>
          <w:rFonts w:hint="eastAsia"/>
          <w:noProof/>
        </w:rPr>
        <w:t>三、酸酐项目建筑工程方案</w:t>
      </w:r>
      <w:r>
        <w:rPr>
          <w:noProof/>
        </w:rPr>
        <w:tab/>
      </w:r>
      <w:r>
        <w:rPr>
          <w:noProof/>
        </w:rPr>
        <w:fldChar w:fldCharType="begin"/>
      </w:r>
      <w:r>
        <w:rPr>
          <w:noProof/>
        </w:rPr>
        <w:instrText xml:space="preserve"> PAGEREF _Toc156035191 \h </w:instrText>
      </w:r>
      <w:r>
        <w:rPr>
          <w:noProof/>
        </w:rPr>
        <w:fldChar w:fldCharType="separate"/>
      </w:r>
      <w:r>
        <w:rPr>
          <w:noProof/>
        </w:rPr>
        <w:t>23</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_Toc156035192 \h </w:instrText>
      </w:r>
      <w:r>
        <w:rPr>
          <w:noProof/>
        </w:rPr>
        <w:fldChar w:fldCharType="separate"/>
      </w:r>
      <w:r>
        <w:rPr>
          <w:noProof/>
        </w:rPr>
        <w:t>23</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_Toc156035193 \h </w:instrText>
      </w:r>
      <w:r>
        <w:rPr>
          <w:noProof/>
        </w:rPr>
        <w:fldChar w:fldCharType="separate"/>
      </w:r>
      <w:r>
        <w:rPr>
          <w:noProof/>
        </w:rPr>
        <w:t>24</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_Toc156035194 \h </w:instrText>
      </w:r>
      <w:r>
        <w:rPr>
          <w:noProof/>
        </w:rPr>
        <w:fldChar w:fldCharType="separate"/>
      </w:r>
      <w:r>
        <w:rPr>
          <w:noProof/>
        </w:rPr>
        <w:t>26</w:t>
      </w:r>
      <w:r>
        <w:rPr>
          <w:noProof/>
        </w:rPr>
        <w:fldChar w:fldCharType="end"/>
      </w:r>
    </w:p>
    <w:p w:rsidR="00C42A4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_Toc156035195 \h </w:instrText>
      </w:r>
      <w:r>
        <w:rPr>
          <w:noProof/>
        </w:rPr>
        <w:fldChar w:fldCharType="separate"/>
      </w:r>
      <w:r>
        <w:rPr>
          <w:noProof/>
        </w:rPr>
        <w:t>27</w:t>
      </w:r>
      <w:r>
        <w:rPr>
          <w:noProof/>
        </w:rPr>
        <w:fldChar w:fldCharType="end"/>
      </w:r>
    </w:p>
    <w:p w:rsidR="00C42A4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_Toc156035196 \h </w:instrText>
      </w:r>
      <w:r>
        <w:rPr>
          <w:noProof/>
        </w:rPr>
        <w:fldChar w:fldCharType="separate"/>
      </w:r>
      <w:r>
        <w:rPr>
          <w:noProof/>
        </w:rPr>
        <w:t>29</w:t>
      </w:r>
      <w:r>
        <w:rPr>
          <w:noProof/>
        </w:rPr>
        <w:fldChar w:fldCharType="end"/>
      </w:r>
    </w:p>
    <w:p w:rsidR="00C42A4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_Toc156035197 \h </w:instrText>
      </w:r>
      <w:r>
        <w:rPr>
          <w:noProof/>
        </w:rPr>
        <w:fldChar w:fldCharType="separate"/>
      </w:r>
      <w:r>
        <w:rPr>
          <w:noProof/>
        </w:rPr>
        <w:t>30</w:t>
      </w:r>
      <w:r>
        <w:rPr>
          <w:noProof/>
        </w:rPr>
        <w:fldChar w:fldCharType="end"/>
      </w:r>
    </w:p>
    <w:p w:rsidR="00C42A4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_Toc156035198 \h </w:instrText>
      </w:r>
      <w:r>
        <w:rPr>
          <w:noProof/>
        </w:rPr>
        <w:fldChar w:fldCharType="separate"/>
      </w:r>
      <w:r>
        <w:rPr>
          <w:noProof/>
        </w:rPr>
        <w:t>33</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_Toc156035199 \h </w:instrText>
      </w:r>
      <w:r>
        <w:rPr>
          <w:noProof/>
        </w:rPr>
        <w:fldChar w:fldCharType="separate"/>
      </w:r>
      <w:r>
        <w:rPr>
          <w:noProof/>
        </w:rPr>
        <w:t>33</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_Toc156035200 \h </w:instrText>
      </w:r>
      <w:r>
        <w:rPr>
          <w:noProof/>
        </w:rPr>
        <w:fldChar w:fldCharType="separate"/>
      </w:r>
      <w:r>
        <w:rPr>
          <w:noProof/>
        </w:rPr>
        <w:t>34</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_Toc156035201 \h </w:instrText>
      </w:r>
      <w:r>
        <w:rPr>
          <w:noProof/>
        </w:rPr>
        <w:fldChar w:fldCharType="separate"/>
      </w:r>
      <w:r>
        <w:rPr>
          <w:noProof/>
        </w:rPr>
        <w:t>35</w:t>
      </w:r>
      <w:r>
        <w:rPr>
          <w:noProof/>
        </w:rPr>
        <w:fldChar w:fldCharType="end"/>
      </w:r>
    </w:p>
    <w:p w:rsidR="00C42A4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_Toc156035202 \h </w:instrText>
      </w:r>
      <w:r>
        <w:rPr>
          <w:noProof/>
        </w:rPr>
        <w:fldChar w:fldCharType="separate"/>
      </w:r>
      <w:r>
        <w:rPr>
          <w:noProof/>
        </w:rPr>
        <w:t>37</w:t>
      </w:r>
      <w:r>
        <w:rPr>
          <w:noProof/>
        </w:rPr>
        <w:fldChar w:fldCharType="end"/>
      </w:r>
    </w:p>
    <w:p w:rsidR="00C42A4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_Toc156035203 \h </w:instrText>
      </w:r>
      <w:r>
        <w:rPr>
          <w:noProof/>
        </w:rPr>
        <w:fldChar w:fldCharType="separate"/>
      </w:r>
      <w:r>
        <w:rPr>
          <w:noProof/>
        </w:rPr>
        <w:t>38</w:t>
      </w:r>
      <w:r>
        <w:rPr>
          <w:noProof/>
        </w:rPr>
        <w:fldChar w:fldCharType="end"/>
      </w:r>
    </w:p>
    <w:p w:rsidR="00C42A4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_Toc156035204 \h </w:instrText>
      </w:r>
      <w:r>
        <w:rPr>
          <w:noProof/>
        </w:rPr>
        <w:fldChar w:fldCharType="separate"/>
      </w:r>
      <w:r>
        <w:rPr>
          <w:noProof/>
        </w:rPr>
        <w:t>40</w:t>
      </w:r>
      <w:r>
        <w:rPr>
          <w:noProof/>
        </w:rPr>
        <w:fldChar w:fldCharType="end"/>
      </w:r>
    </w:p>
    <w:p w:rsidR="00C42A42">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_Toc156035205 \h </w:instrText>
      </w:r>
      <w:r>
        <w:rPr>
          <w:noProof/>
        </w:rPr>
        <w:fldChar w:fldCharType="separate"/>
      </w:r>
      <w:r>
        <w:rPr>
          <w:noProof/>
        </w:rPr>
        <w:t>41</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_Toc156035206 \h </w:instrText>
      </w:r>
      <w:r>
        <w:rPr>
          <w:noProof/>
        </w:rPr>
        <w:fldChar w:fldCharType="separate"/>
      </w:r>
      <w:r>
        <w:rPr>
          <w:noProof/>
        </w:rPr>
        <w:t>41</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_Toc156035207 \h </w:instrText>
      </w:r>
      <w:r>
        <w:rPr>
          <w:noProof/>
        </w:rPr>
        <w:fldChar w:fldCharType="separate"/>
      </w:r>
      <w:r>
        <w:rPr>
          <w:noProof/>
        </w:rPr>
        <w:t>42</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、酸酐项目工艺技术设计方案</w:t>
      </w:r>
      <w:r>
        <w:rPr>
          <w:noProof/>
        </w:rPr>
        <w:tab/>
      </w:r>
      <w:r>
        <w:rPr>
          <w:noProof/>
        </w:rPr>
        <w:fldChar w:fldCharType="begin"/>
      </w:r>
      <w:r>
        <w:rPr>
          <w:noProof/>
        </w:rPr>
        <w:instrText xml:space="preserve"> PAGEREF _Toc156035208 \h </w:instrText>
      </w:r>
      <w:r>
        <w:rPr>
          <w:noProof/>
        </w:rPr>
        <w:fldChar w:fldCharType="separate"/>
      </w:r>
      <w:r>
        <w:rPr>
          <w:noProof/>
        </w:rPr>
        <w:t>44</w:t>
      </w:r>
      <w:r>
        <w:rPr>
          <w:noProof/>
        </w:rPr>
        <w:fldChar w:fldCharType="end"/>
      </w:r>
    </w:p>
    <w:p w:rsidR="00C42A4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_Toc156035209 \h </w:instrText>
      </w:r>
      <w:r>
        <w:rPr>
          <w:noProof/>
        </w:rPr>
        <w:fldChar w:fldCharType="separate"/>
      </w:r>
      <w:r>
        <w:rPr>
          <w:noProof/>
        </w:rPr>
        <w:t>45</w:t>
      </w:r>
      <w:r>
        <w:rPr>
          <w:noProof/>
        </w:rPr>
        <w:fldChar w:fldCharType="end"/>
      </w:r>
    </w:p>
    <w:p w:rsidR="00C42A42">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_Toc156035210 \h </w:instrText>
      </w:r>
      <w:r>
        <w:rPr>
          <w:noProof/>
        </w:rPr>
        <w:fldChar w:fldCharType="separate"/>
      </w:r>
      <w:r>
        <w:rPr>
          <w:noProof/>
        </w:rPr>
        <w:t>45</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_Toc156035211 \h </w:instrText>
      </w:r>
      <w:r>
        <w:rPr>
          <w:noProof/>
        </w:rPr>
        <w:fldChar w:fldCharType="separate"/>
      </w:r>
      <w:r>
        <w:rPr>
          <w:noProof/>
        </w:rPr>
        <w:t>45</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、酸酐项目预期节能综合评价</w:t>
      </w:r>
      <w:r>
        <w:rPr>
          <w:noProof/>
        </w:rPr>
        <w:tab/>
      </w:r>
      <w:r>
        <w:rPr>
          <w:noProof/>
        </w:rPr>
        <w:fldChar w:fldCharType="begin"/>
      </w:r>
      <w:r>
        <w:rPr>
          <w:noProof/>
        </w:rPr>
        <w:instrText xml:space="preserve"> PAGEREF _Toc156035212 \h </w:instrText>
      </w:r>
      <w:r>
        <w:rPr>
          <w:noProof/>
        </w:rPr>
        <w:fldChar w:fldCharType="separate"/>
      </w:r>
      <w:r>
        <w:rPr>
          <w:noProof/>
        </w:rPr>
        <w:t>46</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、酸酐项目节能设计</w:t>
      </w:r>
      <w:r>
        <w:rPr>
          <w:noProof/>
        </w:rPr>
        <w:tab/>
      </w:r>
      <w:r>
        <w:rPr>
          <w:noProof/>
        </w:rPr>
        <w:fldChar w:fldCharType="begin"/>
      </w:r>
      <w:r>
        <w:rPr>
          <w:noProof/>
        </w:rPr>
        <w:instrText xml:space="preserve"> PAGEREF _Toc156035213 \h </w:instrText>
      </w:r>
      <w:r>
        <w:rPr>
          <w:noProof/>
        </w:rPr>
        <w:fldChar w:fldCharType="separate"/>
      </w:r>
      <w:r>
        <w:rPr>
          <w:noProof/>
        </w:rPr>
        <w:t>48</w:t>
      </w:r>
      <w:r>
        <w:rPr>
          <w:noProof/>
        </w:rPr>
        <w:fldChar w:fldCharType="end"/>
      </w:r>
    </w:p>
    <w:p w:rsidR="00C42A4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_Toc156035214 \h </w:instrText>
      </w:r>
      <w:r>
        <w:rPr>
          <w:noProof/>
        </w:rPr>
        <w:fldChar w:fldCharType="separate"/>
      </w:r>
      <w:r>
        <w:rPr>
          <w:noProof/>
        </w:rPr>
        <w:t>49</w:t>
      </w:r>
      <w:r>
        <w:rPr>
          <w:noProof/>
        </w:rPr>
        <w:fldChar w:fldCharType="end"/>
      </w:r>
    </w:p>
    <w:p w:rsidR="00C42A42">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_Toc156035215 \h </w:instrText>
      </w:r>
      <w:r>
        <w:rPr>
          <w:noProof/>
        </w:rPr>
        <w:fldChar w:fldCharType="separate"/>
      </w:r>
      <w:r>
        <w:rPr>
          <w:noProof/>
        </w:rPr>
        <w:t>51</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_Toc156035216 \h </w:instrText>
      </w:r>
      <w:r>
        <w:rPr>
          <w:noProof/>
        </w:rPr>
        <w:fldChar w:fldCharType="separate"/>
      </w:r>
      <w:r>
        <w:rPr>
          <w:noProof/>
        </w:rPr>
        <w:t>51</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_Toc156035217 \h </w:instrText>
      </w:r>
      <w:r>
        <w:rPr>
          <w:noProof/>
        </w:rPr>
        <w:fldChar w:fldCharType="separate"/>
      </w:r>
      <w:r>
        <w:rPr>
          <w:noProof/>
        </w:rPr>
        <w:t>53</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_Toc156035218 \h </w:instrText>
      </w:r>
      <w:r>
        <w:rPr>
          <w:noProof/>
        </w:rPr>
        <w:fldChar w:fldCharType="separate"/>
      </w:r>
      <w:r>
        <w:rPr>
          <w:noProof/>
        </w:rPr>
        <w:t>54</w:t>
      </w:r>
      <w:r>
        <w:rPr>
          <w:noProof/>
        </w:rPr>
        <w:fldChar w:fldCharType="end"/>
      </w:r>
    </w:p>
    <w:p w:rsidR="00C42A4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_Toc156035219 \h </w:instrText>
      </w:r>
      <w:r>
        <w:rPr>
          <w:noProof/>
        </w:rPr>
        <w:fldChar w:fldCharType="separate"/>
      </w:r>
      <w:r>
        <w:rPr>
          <w:noProof/>
        </w:rPr>
        <w:t>55</w:t>
      </w:r>
      <w:r>
        <w:rPr>
          <w:noProof/>
        </w:rPr>
        <w:fldChar w:fldCharType="end"/>
      </w:r>
    </w:p>
    <w:p w:rsidR="00C42A4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_Toc156035220 \h </w:instrText>
      </w:r>
      <w:r>
        <w:rPr>
          <w:noProof/>
        </w:rPr>
        <w:fldChar w:fldCharType="separate"/>
      </w:r>
      <w:r>
        <w:rPr>
          <w:noProof/>
        </w:rPr>
        <w:t>57</w:t>
      </w:r>
      <w:r>
        <w:rPr>
          <w:noProof/>
        </w:rPr>
        <w:fldChar w:fldCharType="end"/>
      </w:r>
    </w:p>
    <w:p w:rsidR="00C42A42">
      <w:pPr>
        <w:pStyle w:val="TOC2"/>
        <w:tabs>
          <w:tab w:val="right" w:leader="dot" w:pos="8296"/>
        </w:tabs>
        <w:rPr>
          <w:noProof/>
        </w:rPr>
      </w:pPr>
      <w:r>
        <w:rPr>
          <w:noProof/>
        </w:rPr>
        <w:t>(</w:t>
      </w:r>
      <w:r>
        <w:rPr>
          <w:rFonts w:hint="eastAsia"/>
          <w:noProof/>
        </w:rPr>
        <w:t>六</w:t>
      </w:r>
      <w:r>
        <w:rPr>
          <w:noProof/>
        </w:rPr>
        <w:t>)</w:t>
      </w:r>
      <w:r>
        <w:rPr>
          <w:rFonts w:hint="eastAsia"/>
          <w:noProof/>
        </w:rPr>
        <w:t>、酸酐项目实施保障</w:t>
      </w:r>
      <w:r>
        <w:rPr>
          <w:noProof/>
        </w:rPr>
        <w:tab/>
      </w:r>
      <w:r>
        <w:rPr>
          <w:noProof/>
        </w:rPr>
        <w:fldChar w:fldCharType="begin"/>
      </w:r>
      <w:r>
        <w:rPr>
          <w:noProof/>
        </w:rPr>
        <w:instrText xml:space="preserve"> PAGEREF _Toc156035221 \h </w:instrText>
      </w:r>
      <w:r>
        <w:rPr>
          <w:noProof/>
        </w:rPr>
        <w:fldChar w:fldCharType="separate"/>
      </w:r>
      <w:r>
        <w:rPr>
          <w:noProof/>
        </w:rPr>
        <w:t>60</w:t>
      </w:r>
      <w:r>
        <w:rPr>
          <w:noProof/>
        </w:rPr>
        <w:fldChar w:fldCharType="end"/>
      </w:r>
    </w:p>
    <w:p w:rsidR="00C42A42">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_Toc156035222 \h </w:instrText>
      </w:r>
      <w:r>
        <w:rPr>
          <w:noProof/>
        </w:rPr>
        <w:fldChar w:fldCharType="separate"/>
      </w:r>
      <w:r>
        <w:rPr>
          <w:noProof/>
        </w:rPr>
        <w:t>62</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_Toc156035223 \h </w:instrText>
      </w:r>
      <w:r>
        <w:rPr>
          <w:noProof/>
        </w:rPr>
        <w:fldChar w:fldCharType="separate"/>
      </w:r>
      <w:r>
        <w:rPr>
          <w:noProof/>
        </w:rPr>
        <w:t>62</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_Toc156035224 \h </w:instrText>
      </w:r>
      <w:r>
        <w:rPr>
          <w:noProof/>
        </w:rPr>
        <w:fldChar w:fldCharType="separate"/>
      </w:r>
      <w:r>
        <w:rPr>
          <w:noProof/>
        </w:rPr>
        <w:t>63</w:t>
      </w:r>
      <w:r>
        <w:rPr>
          <w:noProof/>
        </w:rPr>
        <w:fldChar w:fldCharType="end"/>
      </w:r>
    </w:p>
    <w:p w:rsidR="00C42A42">
      <w:pPr>
        <w:pStyle w:val="TOC1"/>
        <w:tabs>
          <w:tab w:val="right" w:leader="dot" w:pos="8296"/>
        </w:tabs>
        <w:rPr>
          <w:noProof/>
        </w:rPr>
      </w:pPr>
      <w:r>
        <w:rPr>
          <w:rFonts w:hint="eastAsia"/>
          <w:noProof/>
        </w:rPr>
        <w:t>九、酸酐项目执行与监控</w:t>
      </w:r>
      <w:r>
        <w:rPr>
          <w:noProof/>
        </w:rPr>
        <w:tab/>
      </w:r>
      <w:r>
        <w:rPr>
          <w:noProof/>
        </w:rPr>
        <w:fldChar w:fldCharType="begin"/>
      </w:r>
      <w:r>
        <w:rPr>
          <w:noProof/>
        </w:rPr>
        <w:instrText xml:space="preserve"> PAGEREF _Toc156035225 \h </w:instrText>
      </w:r>
      <w:r>
        <w:rPr>
          <w:noProof/>
        </w:rPr>
        <w:fldChar w:fldCharType="separate"/>
      </w:r>
      <w:r>
        <w:rPr>
          <w:noProof/>
        </w:rPr>
        <w:t>64</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、酸酐项目执行计划</w:t>
      </w:r>
      <w:r>
        <w:rPr>
          <w:noProof/>
        </w:rPr>
        <w:tab/>
      </w:r>
      <w:r>
        <w:rPr>
          <w:noProof/>
        </w:rPr>
        <w:fldChar w:fldCharType="begin"/>
      </w:r>
      <w:r>
        <w:rPr>
          <w:noProof/>
        </w:rPr>
        <w:instrText xml:space="preserve"> PAGEREF _Toc156035226 \h </w:instrText>
      </w:r>
      <w:r>
        <w:rPr>
          <w:noProof/>
        </w:rPr>
        <w:fldChar w:fldCharType="separate"/>
      </w:r>
      <w:r>
        <w:rPr>
          <w:noProof/>
        </w:rPr>
        <w:t>64</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_Toc156035227 \h </w:instrText>
      </w:r>
      <w:r>
        <w:rPr>
          <w:noProof/>
        </w:rPr>
        <w:fldChar w:fldCharType="separate"/>
      </w:r>
      <w:r>
        <w:rPr>
          <w:noProof/>
        </w:rPr>
        <w:t>66</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_Toc156035228 \h </w:instrText>
      </w:r>
      <w:r>
        <w:rPr>
          <w:noProof/>
        </w:rPr>
        <w:fldChar w:fldCharType="separate"/>
      </w:r>
      <w:r>
        <w:rPr>
          <w:noProof/>
        </w:rPr>
        <w:t>69</w:t>
      </w:r>
      <w:r>
        <w:rPr>
          <w:noProof/>
        </w:rPr>
        <w:fldChar w:fldCharType="end"/>
      </w:r>
    </w:p>
    <w:p w:rsidR="00C42A42">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_Toc156035229 \h </w:instrText>
      </w:r>
      <w:r>
        <w:rPr>
          <w:noProof/>
        </w:rPr>
        <w:fldChar w:fldCharType="separate"/>
      </w:r>
      <w:r>
        <w:rPr>
          <w:noProof/>
        </w:rPr>
        <w:t>70</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_Toc156035230 \h </w:instrText>
      </w:r>
      <w:r>
        <w:rPr>
          <w:noProof/>
        </w:rPr>
        <w:fldChar w:fldCharType="separate"/>
      </w:r>
      <w:r>
        <w:rPr>
          <w:noProof/>
        </w:rPr>
        <w:t>70</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_Toc156035231 \h </w:instrText>
      </w:r>
      <w:r>
        <w:rPr>
          <w:noProof/>
        </w:rPr>
        <w:fldChar w:fldCharType="separate"/>
      </w:r>
      <w:r>
        <w:rPr>
          <w:noProof/>
        </w:rPr>
        <w:t>72</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_Toc156035232 \h </w:instrText>
      </w:r>
      <w:r>
        <w:rPr>
          <w:noProof/>
        </w:rPr>
        <w:fldChar w:fldCharType="separate"/>
      </w:r>
      <w:r>
        <w:rPr>
          <w:noProof/>
        </w:rPr>
        <w:t>73</w:t>
      </w:r>
      <w:r>
        <w:rPr>
          <w:noProof/>
        </w:rPr>
        <w:fldChar w:fldCharType="end"/>
      </w:r>
    </w:p>
    <w:p w:rsidR="00C42A42">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_Toc156035233 \h </w:instrText>
      </w:r>
      <w:r>
        <w:rPr>
          <w:noProof/>
        </w:rPr>
        <w:fldChar w:fldCharType="separate"/>
      </w:r>
      <w:r>
        <w:rPr>
          <w:noProof/>
        </w:rPr>
        <w:t>75</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_Toc156035234 \h </w:instrText>
      </w:r>
      <w:r>
        <w:rPr>
          <w:noProof/>
        </w:rPr>
        <w:fldChar w:fldCharType="separate"/>
      </w:r>
      <w:r>
        <w:rPr>
          <w:noProof/>
        </w:rPr>
        <w:t>75</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_Toc156035235 \h </w:instrText>
      </w:r>
      <w:r>
        <w:rPr>
          <w:noProof/>
        </w:rPr>
        <w:fldChar w:fldCharType="separate"/>
      </w:r>
      <w:r>
        <w:rPr>
          <w:noProof/>
        </w:rPr>
        <w:t>77</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_Toc156035236 \h </w:instrText>
      </w:r>
      <w:r>
        <w:rPr>
          <w:noProof/>
        </w:rPr>
        <w:fldChar w:fldCharType="separate"/>
      </w:r>
      <w:r>
        <w:rPr>
          <w:noProof/>
        </w:rPr>
        <w:t>79</w:t>
      </w:r>
      <w:r>
        <w:rPr>
          <w:noProof/>
        </w:rPr>
        <w:fldChar w:fldCharType="end"/>
      </w:r>
    </w:p>
    <w:p w:rsidR="00C42A42">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_Toc156035237 \h </w:instrText>
      </w:r>
      <w:r>
        <w:rPr>
          <w:noProof/>
        </w:rPr>
        <w:fldChar w:fldCharType="separate"/>
      </w:r>
      <w:r>
        <w:rPr>
          <w:noProof/>
        </w:rPr>
        <w:t>81</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_Toc156035238 \h </w:instrText>
      </w:r>
      <w:r>
        <w:rPr>
          <w:noProof/>
        </w:rPr>
        <w:fldChar w:fldCharType="separate"/>
      </w:r>
      <w:r>
        <w:rPr>
          <w:noProof/>
        </w:rPr>
        <w:t>81</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_Toc156035239 \h </w:instrText>
      </w:r>
      <w:r>
        <w:rPr>
          <w:noProof/>
        </w:rPr>
        <w:fldChar w:fldCharType="separate"/>
      </w:r>
      <w:r>
        <w:rPr>
          <w:noProof/>
        </w:rPr>
        <w:t>82</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_Toc156035240 \h </w:instrText>
      </w:r>
      <w:r>
        <w:rPr>
          <w:noProof/>
        </w:rPr>
        <w:fldChar w:fldCharType="separate"/>
      </w:r>
      <w:r>
        <w:rPr>
          <w:noProof/>
        </w:rPr>
        <w:t>83</w:t>
      </w:r>
      <w:r>
        <w:rPr>
          <w:noProof/>
        </w:rPr>
        <w:fldChar w:fldCharType="end"/>
      </w:r>
    </w:p>
    <w:p w:rsidR="00C42A42">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_Toc156035241 \h </w:instrText>
      </w:r>
      <w:r>
        <w:rPr>
          <w:noProof/>
        </w:rPr>
        <w:fldChar w:fldCharType="separate"/>
      </w:r>
      <w:r>
        <w:rPr>
          <w:noProof/>
        </w:rPr>
        <w:t>84</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_Toc156035242 \h </w:instrText>
      </w:r>
      <w:r>
        <w:rPr>
          <w:noProof/>
        </w:rPr>
        <w:fldChar w:fldCharType="separate"/>
      </w:r>
      <w:r>
        <w:rPr>
          <w:noProof/>
        </w:rPr>
        <w:t>84</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_Toc156035243 \h </w:instrText>
      </w:r>
      <w:r>
        <w:rPr>
          <w:noProof/>
        </w:rPr>
        <w:fldChar w:fldCharType="separate"/>
      </w:r>
      <w:r>
        <w:rPr>
          <w:noProof/>
        </w:rPr>
        <w:t>85</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_Toc156035244 \h </w:instrText>
      </w:r>
      <w:r>
        <w:rPr>
          <w:noProof/>
        </w:rPr>
        <w:fldChar w:fldCharType="separate"/>
      </w:r>
      <w:r>
        <w:rPr>
          <w:noProof/>
        </w:rPr>
        <w:t>86</w:t>
      </w:r>
      <w:r>
        <w:rPr>
          <w:noProof/>
        </w:rPr>
        <w:fldChar w:fldCharType="end"/>
      </w:r>
    </w:p>
    <w:p w:rsidR="00C42A42">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_Toc156035245 \h </w:instrText>
      </w:r>
      <w:r>
        <w:rPr>
          <w:noProof/>
        </w:rPr>
        <w:fldChar w:fldCharType="separate"/>
      </w:r>
      <w:r>
        <w:rPr>
          <w:noProof/>
        </w:rPr>
        <w:t>88</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_Toc156035246 \h </w:instrText>
      </w:r>
      <w:r>
        <w:rPr>
          <w:noProof/>
        </w:rPr>
        <w:fldChar w:fldCharType="separate"/>
      </w:r>
      <w:r>
        <w:rPr>
          <w:noProof/>
        </w:rPr>
        <w:t>88</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、酸酐项目合规性评估</w:t>
      </w:r>
      <w:r>
        <w:rPr>
          <w:noProof/>
        </w:rPr>
        <w:tab/>
      </w:r>
      <w:r>
        <w:rPr>
          <w:noProof/>
        </w:rPr>
        <w:fldChar w:fldCharType="begin"/>
      </w:r>
      <w:r>
        <w:rPr>
          <w:noProof/>
        </w:rPr>
        <w:instrText xml:space="preserve"> PAGEREF _Toc156035247 \h </w:instrText>
      </w:r>
      <w:r>
        <w:rPr>
          <w:noProof/>
        </w:rPr>
        <w:fldChar w:fldCharType="separate"/>
      </w:r>
      <w:r>
        <w:rPr>
          <w:noProof/>
        </w:rPr>
        <w:t>89</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_Toc156035248 \h </w:instrText>
      </w:r>
      <w:r>
        <w:rPr>
          <w:noProof/>
        </w:rPr>
        <w:fldChar w:fldCharType="separate"/>
      </w:r>
      <w:r>
        <w:rPr>
          <w:noProof/>
        </w:rPr>
        <w:t>90</w:t>
      </w:r>
      <w:r>
        <w:rPr>
          <w:noProof/>
        </w:rPr>
        <w:fldChar w:fldCharType="end"/>
      </w:r>
    </w:p>
    <w:p w:rsidR="00C42A42">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_Toc156035249 \h </w:instrText>
      </w:r>
      <w:r>
        <w:rPr>
          <w:noProof/>
        </w:rPr>
        <w:fldChar w:fldCharType="separate"/>
      </w:r>
      <w:r>
        <w:rPr>
          <w:noProof/>
        </w:rPr>
        <w:t>92</w:t>
      </w:r>
      <w:r>
        <w:rPr>
          <w:noProof/>
        </w:rPr>
        <w:fldChar w:fldCharType="end"/>
      </w:r>
    </w:p>
    <w:p w:rsidR="00C42A4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_Toc156035250 \h </w:instrText>
      </w:r>
      <w:r>
        <w:rPr>
          <w:noProof/>
        </w:rPr>
        <w:fldChar w:fldCharType="separate"/>
      </w:r>
      <w:r>
        <w:rPr>
          <w:noProof/>
        </w:rPr>
        <w:t>92</w:t>
      </w:r>
      <w:r>
        <w:rPr>
          <w:noProof/>
        </w:rPr>
        <w:fldChar w:fldCharType="end"/>
      </w:r>
    </w:p>
    <w:p w:rsidR="00C42A4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_Toc156035251 \h </w:instrText>
      </w:r>
      <w:r>
        <w:rPr>
          <w:noProof/>
        </w:rPr>
        <w:fldChar w:fldCharType="separate"/>
      </w:r>
      <w:r>
        <w:rPr>
          <w:noProof/>
        </w:rPr>
        <w:t>93</w:t>
      </w:r>
      <w:r>
        <w:rPr>
          <w:noProof/>
        </w:rPr>
        <w:fldChar w:fldCharType="end"/>
      </w:r>
    </w:p>
    <w:p w:rsidR="00C42A4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_Toc156035252 \h </w:instrText>
      </w:r>
      <w:r>
        <w:rPr>
          <w:noProof/>
        </w:rPr>
        <w:fldChar w:fldCharType="separate"/>
      </w:r>
      <w:r>
        <w:rPr>
          <w:noProof/>
        </w:rPr>
        <w:t>94</w:t>
      </w:r>
      <w:r>
        <w:rPr>
          <w:noProof/>
        </w:rPr>
        <w:fldChar w:fldCharType="end"/>
      </w:r>
    </w:p>
    <w:p w:rsidR="00C42A42" w:rsidP="00C42A4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42A42" w:rsidP="00C42A42">
      <w:pPr>
        <w:pStyle w:val="Heading1"/>
        <w:jc w:val="center"/>
        <w:rPr>
          <w:rFonts w:hint="eastAsia"/>
        </w:rPr>
      </w:pPr>
      <w:bookmarkStart w:id="1" w:name="_Toc156035179"/>
      <w:r w:rsidRPr="00C42A42">
        <w:rPr>
          <w:rFonts w:hint="eastAsia"/>
        </w:rPr>
        <w:t>序言</w:t>
      </w:r>
      <w:bookmarkEnd w:id="1"/>
    </w:p>
    <w:p w:rsidR="00C42A42" w:rsidP="00C42A42">
      <w:pPr>
        <w:ind w:firstLine="560" w:firstLineChars="200"/>
        <w:rPr>
          <w:rFonts w:ascii="仿宋" w:eastAsia="仿宋" w:hAnsi="仿宋" w:hint="eastAsia"/>
          <w:sz w:val="28"/>
        </w:rPr>
      </w:pPr>
      <w:r w:rsidRPr="00C42A4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42A42" w:rsidP="00C42A42">
      <w:pPr>
        <w:pStyle w:val="Heading1"/>
        <w:rPr>
          <w:rFonts w:hint="eastAsia"/>
        </w:rPr>
      </w:pPr>
      <w:bookmarkStart w:id="2" w:name="_Toc156035180"/>
      <w:r w:rsidRPr="00C42A42">
        <w:rPr>
          <w:rFonts w:hint="eastAsia"/>
        </w:rPr>
        <w:t>一、酸酐项目风险管理方案</w:t>
      </w:r>
      <w:bookmarkEnd w:id="2"/>
    </w:p>
    <w:p w:rsidR="00C42A42" w:rsidP="00C42A42">
      <w:pPr>
        <w:pStyle w:val="Heading2"/>
        <w:rPr>
          <w:rFonts w:hint="eastAsia"/>
        </w:rPr>
      </w:pPr>
      <w:bookmarkStart w:id="3" w:name="_Toc156035181"/>
      <w:r w:rsidRPr="00C42A42">
        <w:rPr>
          <w:rFonts w:hint="eastAsia"/>
        </w:rPr>
        <w:t>(</w:t>
      </w:r>
      <w:r w:rsidRPr="00C42A42">
        <w:rPr>
          <w:rFonts w:hint="eastAsia"/>
        </w:rPr>
        <w:t>一</w:t>
      </w:r>
      <w:r w:rsidRPr="00C42A42">
        <w:rPr>
          <w:rFonts w:hint="eastAsia"/>
        </w:rPr>
        <w:t>)</w:t>
      </w:r>
      <w:r w:rsidRPr="00C42A42">
        <w:rPr>
          <w:rFonts w:hint="eastAsia"/>
        </w:rPr>
        <w:t>、风险管理概述</w:t>
      </w:r>
      <w:bookmarkEnd w:id="3"/>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在当前政策环境下，风险管理的关键性日益凸显，尤其在酸酐项目实施中扮演着不可或缺的角色。政策的不断调整和变化可能带来新的挑战，因此酸酐项目团队需要更加敏锐地识别、评估和应对各种潜在风险。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酸酐项目可能产生的潜在影响。</w:t>
      </w:r>
    </w:p>
    <w:p w:rsidR="00C42A42" w:rsidRPr="00C42A42" w:rsidP="00C42A4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42A42">
        <w:rPr>
          <w:rFonts w:ascii="仿宋" w:eastAsia="仿宋" w:hAnsi="仿宋" w:hint="eastAsia"/>
          <w:sz w:val="28"/>
        </w:rPr>
        <w:t>其次，风险评估的过程需要更具前瞻性，酸酐项目团队应当通过定性和定量分析，充分评估政策变化对酸酐项目目标的可能影响。这</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一过程的关键在于科学合理地量化潜在风险的概率和影响程度，从而有针对性地采取相应的风险应对措施。</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面对政策层面的风险时，风险应对措施需要更加灵活。除了常规的避免、减轻、转移和接受策略外，酸酐项目团队还应考虑制定专门的政策应对计划，包括密切关注政策变化、及时调整酸酐项目实施方案等。例如，加强与相关政府部门的沟通，获取政策解读，及时调整酸酐项目策略以确保酸酐项目不受不确定性的过大影响。</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最后，风险监控的过程也需要更具前瞻性。酸酐项目团队在监控风险的同时，应当随时关注政策环境的变化，确保酸酐项目能够灵活适应新的政策要求。这可能涉及到对酸酐项目计划的及时调整、政策培训和酸酐项目团队的更新等方面，以保持酸酐项目在复杂多变的政策环境中的稳定推进。</w:t>
      </w:r>
    </w:p>
    <w:p w:rsidR="00C42A42" w:rsidP="00C42A42">
      <w:pPr>
        <w:ind w:firstLine="560" w:firstLineChars="200"/>
        <w:rPr>
          <w:rFonts w:ascii="仿宋" w:eastAsia="仿宋" w:hAnsi="仿宋" w:hint="eastAsia"/>
          <w:sz w:val="28"/>
        </w:rPr>
      </w:pPr>
      <w:r w:rsidRPr="00C42A42">
        <w:rPr>
          <w:rFonts w:ascii="仿宋" w:eastAsia="仿宋" w:hAnsi="仿宋" w:hint="eastAsia"/>
          <w:sz w:val="28"/>
        </w:rPr>
        <w:t>在当前政策背景下，风险管理需要更具前瞻性、灵活性和战略性，以确保酸酐项目能够在不断变化的政策环境中保持成功实施的稳定性。通过全面考虑政策层面的风险，并采取相应的战略性风险管理措施，酸酐项目团队将更有信心和能力应对潜在的挑战，确保酸酐项目的成功推进。</w:t>
      </w:r>
    </w:p>
    <w:p w:rsidR="00C42A42" w:rsidP="00C42A42">
      <w:pPr>
        <w:pStyle w:val="Heading2"/>
      </w:pPr>
      <w:bookmarkStart w:id="4" w:name="_Toc156035182"/>
      <w:r w:rsidRPr="00C42A42">
        <w:t>(</w:t>
      </w:r>
      <w:r w:rsidRPr="00C42A42">
        <w:t>二</w:t>
      </w:r>
      <w:r w:rsidRPr="00C42A42">
        <w:t>)</w:t>
      </w:r>
      <w:r w:rsidRPr="00C42A42">
        <w:t>、企业面临的风险</w:t>
      </w:r>
      <w:bookmarkEnd w:id="4"/>
    </w:p>
    <w:p w:rsidR="00C42A42" w:rsidRPr="00C42A42" w:rsidP="00C42A4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42A42">
        <w:rPr>
          <w:rFonts w:ascii="仿宋" w:eastAsia="仿宋" w:hAnsi="仿宋" w:hint="eastAsia"/>
          <w:sz w:val="28"/>
        </w:rPr>
        <w:t>在酸酐项目领域，企业在运营过程中面临着多层次的风险，这些风险源于内部操作、外部环境变化以及激烈的市场竞争。为了确保企业的成功，有效的风险管理显得尤为关键。下面将详细探讨酸酐项目</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中可能出现的各类风险，并提出相应的应对措施，以保障企业的可持续发展。</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一、市场需求波动风险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市场变化带来的需求波动风险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竞争对手的市场份额侵蚀风险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二、供应链风险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原材料供应不稳定风险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供应链环节的质量风险</w:t>
      </w:r>
    </w:p>
    <w:p w:rsidR="00C42A42" w:rsidRPr="00C42A42" w:rsidP="00C42A4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42A42">
        <w:rPr>
          <w:rFonts w:ascii="仿宋" w:eastAsia="仿宋" w:hAnsi="仿宋" w:hint="eastAsia"/>
          <w:sz w:val="28"/>
        </w:rPr>
        <w:t>每一个供应链环节的质量问题都可能对最终产品的质量产生重</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大影响，甚至对消费者安全构成威胁。因此，企业需要实施全面的供应链质量管理，确保每个环节都符合标准，从而降低质量风险。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三、技术与生产风险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生产设备故障风险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生产工艺变革风险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四、法律与政策风险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环保政策风险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知识产权风险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在酸酐项目中，知识产权的保护至关重要。企业需防范知识产权被侵犯的风险，加强专利申请、技术保密等工作，以避免知识产权纠纷导致的市场排斥和法律诉讼风险。</w:t>
      </w:r>
    </w:p>
    <w:p w:rsidR="00C42A42" w:rsidP="00C42A4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42A42">
        <w:rPr>
          <w:rFonts w:ascii="仿宋" w:eastAsia="仿宋" w:hAnsi="仿宋" w:hint="eastAsia"/>
          <w:sz w:val="28"/>
        </w:rPr>
        <w:t>通过采取上述措施，企业可以更全面、系统地管理各类风险，提高对不确定性的应对能力，从而确保酸酐项目的顺利进行和企业的可</w:t>
      </w:r>
    </w:p>
    <w:p w:rsidR="00C42A42" w:rsidP="00C42A42">
      <w:pPr>
        <w:ind w:firstLine="560" w:firstLineChars="200"/>
        <w:rPr>
          <w:rFonts w:ascii="仿宋" w:eastAsia="仿宋" w:hAnsi="仿宋" w:hint="eastAsia"/>
          <w:sz w:val="28"/>
        </w:rPr>
      </w:pPr>
      <w:r w:rsidRPr="00C42A42">
        <w:rPr>
          <w:rFonts w:ascii="仿宋" w:eastAsia="仿宋" w:hAnsi="仿宋" w:hint="eastAsia"/>
          <w:sz w:val="28"/>
        </w:rPr>
        <w:t>持续发展。</w:t>
      </w:r>
    </w:p>
    <w:p w:rsidR="00C42A42" w:rsidP="00C42A42">
      <w:pPr>
        <w:pStyle w:val="Heading2"/>
      </w:pPr>
      <w:bookmarkStart w:id="5" w:name="_Toc156035183"/>
      <w:r w:rsidRPr="00C42A42">
        <w:t>(</w:t>
      </w:r>
      <w:r w:rsidRPr="00C42A42">
        <w:t>三</w:t>
      </w:r>
      <w:r w:rsidRPr="00C42A42">
        <w:t>)</w:t>
      </w:r>
      <w:r w:rsidRPr="00C42A42">
        <w:t>、风险成本与风险管理的目标</w:t>
      </w:r>
      <w:bookmarkEnd w:id="5"/>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风险管理一直是任何酸酐项目成功实施的关键因素之一。在酸酐项目中，风险管理的目标是通过系统性的方法识别、评估和应对可能影响酸酐项目目标的潜在风险。为了降低酸酐项目失败的风险，提高酸酐项目的成功率，酸酐项目团队需要在整个酸酐项目生命周期中采取一系列有效的风险管理措施。</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风险成本作为风险管理的一个关键概念，在酸酐项目中显得尤为重要。这指的是由于风险事件的发生可能导致的经济损失和其他负面影响所带来的费用。这些成本涵盖了直接和间接的损失，以及为了应对风险而采取的各种措施所产生的费用。考虑到酸酐项目通常涉及大量资金投入，合理评估和控制风险成本对酸酐项目的成功至关重要，直接影响酸酐项目的资金流动和盈利能力。</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风险管理的目标之一是在酸酐项目启动阶段就能预测和识别潜在风险。通过建立完善的风险识别和分析体系，酸酐项目团队可以提前评估可能出现的风险，为酸酐项目决策提供科学依据。评估和量化风险同样重要，通过对风险事件的发生概率和影响程度进行评估，可以为酸酐项目制定合适的风险应对策略提供基础。将风险以数字形式量化有助于酸酐项目管理者更好地理解整体风险影响，并作出相应决策。</w:t>
      </w:r>
    </w:p>
    <w:p w:rsidR="00C42A42" w:rsidRPr="00C42A42" w:rsidP="00C42A4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42A42">
        <w:rPr>
          <w:rFonts w:ascii="仿宋" w:eastAsia="仿宋" w:hAnsi="仿宋" w:hint="eastAsia"/>
          <w:sz w:val="28"/>
        </w:rPr>
        <w:t>控制和减少风险是风险管理的核心目标。通过建立完善的风险控</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制体系，酸酐项目团队能够制定详细的风险控制计划，并实施有效的措施，以降低酸酐项目的风险水平，提高酸酐项目的成功率。应对和处理风险同样重要，特别是在风险事件发生时，能够及时采取措施最大程度减少损失。</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监控和反馈风险是风险管理的最终目标。通过不断监控酸酐项目的风险状态，及时反馈风险信息，酸酐项目管理者能够做出及时决策，快速调整风险应对策略，确保酸酐项目按计划进行。这有效地建立了酸酐项目的风险监控和反馈机制，有助于酸酐项目在变化的环境中保持灵活性和应变能力。</w:t>
      </w:r>
    </w:p>
    <w:p w:rsidR="00C42A42" w:rsidP="00C42A42">
      <w:pPr>
        <w:ind w:firstLine="560" w:firstLineChars="200"/>
        <w:rPr>
          <w:rFonts w:ascii="仿宋" w:eastAsia="仿宋" w:hAnsi="仿宋" w:hint="eastAsia"/>
          <w:sz w:val="28"/>
        </w:rPr>
      </w:pPr>
      <w:r w:rsidRPr="00C42A42">
        <w:rPr>
          <w:rFonts w:ascii="仿宋" w:eastAsia="仿宋" w:hAnsi="仿宋" w:hint="eastAsia"/>
          <w:sz w:val="28"/>
        </w:rPr>
        <w:t>在酸酐项目中，综合考虑风险成本和风险管理的各酸酐项目标，酸酐项目团队能够更好地应对不确定性，提高酸酐项目的成功率。通过合理的风险管理，酸酐项目可以更顺利、更有效地达成预定的时间、成本和质量目标。</w:t>
      </w:r>
    </w:p>
    <w:p w:rsidR="00C42A42" w:rsidP="00C42A42">
      <w:pPr>
        <w:pStyle w:val="Heading2"/>
      </w:pPr>
      <w:bookmarkStart w:id="6" w:name="_Toc156035184"/>
      <w:r w:rsidRPr="00C42A42">
        <w:t>(</w:t>
      </w:r>
      <w:r w:rsidRPr="00C42A42">
        <w:t>四</w:t>
      </w:r>
      <w:r w:rsidRPr="00C42A42">
        <w:t>)</w:t>
      </w:r>
      <w:r w:rsidRPr="00C42A42">
        <w:t>、人力资本风险分析</w:t>
      </w:r>
      <w:bookmarkEnd w:id="6"/>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一、人力资本风险的界定与总览</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酸酐项目中，人力资本风险指的是由于不当的人力资源管理、员工素质欠缺或者员工频繁流动等因素引发的可能性风险。这些潜在的风险直接关系到企业的关键指标，如生产效率、产品质量以及酸酐项目进展。人力资本风险分析的主要目的在于识别和评估这些风险，以帮助企业采取相应措施来降低或避免对酸酐项目的不利影响。</w:t>
      </w:r>
    </w:p>
    <w:p w:rsidR="00C42A42" w:rsidRPr="00C42A42" w:rsidP="00C42A4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42A42">
        <w:rPr>
          <w:rFonts w:ascii="仿宋" w:eastAsia="仿宋" w:hAnsi="仿宋" w:hint="eastAsia"/>
          <w:sz w:val="28"/>
        </w:rPr>
        <w:t>二、内部人力资本风险的深度分析</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员工素质风险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员工流动风险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高离职率和频繁流动可能带来酸酐项目延误、生产线断档以及知识流失等问题。为了缓解这种风险，企业可通过建立健全的员工关系、提供发展空间和培训机会，增强员工的归属感和忠诚度。</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3. 管理能力风险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管理层在酸酐项目过程中的决策、协调和沟通能力不足可能导致酸酐项目进展缓慢、资源浪费以及团队合作不畅。为规避这一风险，企业需强化管理层的培训和能力提升，提高他们的领导力和组织能力。</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三、外部人力资本风险的综合分析</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市场竞争风险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法律法规风险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C42A42" w:rsidRPr="00C42A42" w:rsidP="00C42A4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42A42">
        <w:rPr>
          <w:rFonts w:ascii="仿宋" w:eastAsia="仿宋" w:hAnsi="仿宋" w:hint="eastAsia"/>
          <w:sz w:val="28"/>
        </w:rPr>
        <w:t>3. 技术变革风险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C42A42" w:rsidP="00C42A42">
      <w:pPr>
        <w:ind w:firstLine="560" w:firstLineChars="200"/>
        <w:rPr>
          <w:rFonts w:ascii="仿宋" w:eastAsia="仿宋" w:hAnsi="仿宋" w:hint="eastAsia"/>
          <w:sz w:val="28"/>
        </w:rPr>
      </w:pPr>
      <w:r w:rsidRPr="00C42A42">
        <w:rPr>
          <w:rFonts w:ascii="仿宋" w:eastAsia="仿宋" w:hAnsi="仿宋" w:hint="eastAsia"/>
          <w:sz w:val="28"/>
        </w:rPr>
        <w:t>通过全面分析内外部人力资本风险，企业能够识别潜在的问题因素，并采取相应措施来降低或避免这些风险对酸酐项目的负面影响。科学合理的人力资本管理有助于提高生产效率、确保产品质量，并确保酸酐项目的顺利推进。</w:t>
      </w:r>
    </w:p>
    <w:p w:rsidR="00C42A42" w:rsidP="00C42A42">
      <w:pPr>
        <w:pStyle w:val="Heading2"/>
      </w:pPr>
      <w:bookmarkStart w:id="7" w:name="_Toc156035185"/>
      <w:r w:rsidRPr="00C42A42">
        <w:t>(</w:t>
      </w:r>
      <w:r w:rsidRPr="00C42A42">
        <w:t>五</w:t>
      </w:r>
      <w:r w:rsidRPr="00C42A42">
        <w:t>)</w:t>
      </w:r>
      <w:r w:rsidRPr="00C42A42">
        <w:t>、风险识别</w:t>
      </w:r>
      <w:bookmarkEnd w:id="7"/>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1. 人才招聘与储备风险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酸酐项目进行中，人才招聘与储备是关键的环节。如果企业无法及时找到合适的人才填补空缺，可能导致酸酐项目推进受阻，增加其他员工工作负担。建议企业建立健全的招聘渠道，同时进行人才储备，以确保在关键时刻能够迅速找到合适的替补人员。</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2. 培训与继续教育风险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技术水平和市场需求的变化可能使员工的技能面临过时的风险。企业需要定期进行培训和继续教育，确保员工的专业知识与市场保持同步。忽视培训可能导致员工技能滞后，影响生产效率和酸酐项目质量。</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3. 沟通与团队协作风险</w:t>
      </w:r>
    </w:p>
    <w:p w:rsidR="00C42A42" w:rsidRPr="00C42A42" w:rsidP="00C42A4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42A42">
        <w:rPr>
          <w:rFonts w:ascii="仿宋" w:eastAsia="仿宋" w:hAnsi="仿宋" w:hint="eastAsia"/>
          <w:sz w:val="28"/>
        </w:rPr>
        <w:t>酸酐项目的成功关键在于团队的良好协作和有效沟通。如果存在沟通障碍或团队成员之间的合作出现问题，可能导致信息传递不及时、</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任务分配混乱等。企业应该注重团队建设，定期进行沟通培训，提高团队协作效能，降低沟通与团队协作风险。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4. 福利与激励风险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5. 外部劳动力市场风险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风险识别的建议与对策</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1. 建立健全的招聘渠道与人才储备计划</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2. 实施持续的培训与教育计划</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C42A42" w:rsidRPr="00C42A42" w:rsidP="00C42A4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42A42">
        <w:rPr>
          <w:rFonts w:ascii="仿宋" w:eastAsia="仿宋" w:hAnsi="仿宋" w:hint="eastAsia"/>
          <w:sz w:val="28"/>
        </w:rPr>
        <w:t xml:space="preserve"> 3. 加强沟通培训与团队建设</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4. 调整灵活的福利政策和激励机制</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5. 持续关注外部劳动力市场动态</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6. 制定危机管理计划</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建立完善的危机管理计划，明确各类风险发生时的应急预案和决策流程。包括人才流失、技能短缺、管理层变动等情况的具体处理方案，以应对突发情况，保障酸酐项目的平稳进行。</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7. 强化绩效评估和激励机制</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8. 持续改进企业文化</w:t>
      </w:r>
    </w:p>
    <w:p w:rsidR="00C42A42" w:rsidRPr="00C42A42" w:rsidP="00C42A4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42A42">
        <w:rPr>
          <w:rFonts w:ascii="仿宋" w:eastAsia="仿宋" w:hAnsi="仿宋" w:hint="eastAsia"/>
          <w:sz w:val="28"/>
        </w:rPr>
        <w:t>营造积极向上的企业文化，加强员工归属感和凝聚力。通过团队</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活动、文化建设等方式，培养员工对企业的认同感，减少员工流失风险。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9. 制定法律合规标准</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风险识别的综合管理</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风险识别是一个动态过程，需要不断地跟踪和调整。企业在酸酐项目中应当持续关注内外部环境的变化，及时调整风险识别策略，以确保酸酐项目的持续稳定推进。通过科学的风险识别和有效的应对措施，企业可以更好地规避潜在风险，保障酸酐项目的成功实施。</w:t>
      </w:r>
    </w:p>
    <w:p w:rsidR="00C42A42" w:rsidP="00C42A42">
      <w:pPr>
        <w:ind w:firstLine="560" w:firstLineChars="200"/>
        <w:rPr>
          <w:rFonts w:ascii="仿宋" w:eastAsia="仿宋" w:hAnsi="仿宋"/>
          <w:sz w:val="28"/>
        </w:rPr>
      </w:pPr>
    </w:p>
    <w:p w:rsidR="00C42A42" w:rsidP="00C42A42">
      <w:pPr>
        <w:pStyle w:val="Heading2"/>
      </w:pPr>
      <w:bookmarkStart w:id="8" w:name="_Toc156035186"/>
      <w:r w:rsidRPr="00C42A42">
        <w:t>(</w:t>
      </w:r>
      <w:r w:rsidRPr="00C42A42">
        <w:t>六</w:t>
      </w:r>
      <w:r w:rsidRPr="00C42A42">
        <w:t>)</w:t>
      </w:r>
      <w:r w:rsidRPr="00C42A42">
        <w:t>、风险管理的措施</w:t>
      </w:r>
      <w:bookmarkEnd w:id="8"/>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制定全面的风险管理计划</w:t>
      </w:r>
    </w:p>
    <w:p w:rsidR="00C42A42" w:rsidRPr="00C42A42" w:rsidP="00C42A4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42A42">
        <w:rPr>
          <w:rFonts w:ascii="仿宋" w:eastAsia="仿宋" w:hAnsi="仿宋" w:hint="eastAsia"/>
          <w:sz w:val="28"/>
        </w:rPr>
        <w:t>在酸酐项目启动阶段，制定一份全面的风险管理计划，明确风险的识别、评估、监测和应对流程。确保团队对计划的理解，并定期审查和更新以适应酸酐项目的变化。</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建立专业的风险管理团队</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3. 定期进行风险评估</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4. 强化沟通与团队合作</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建立畅通的沟通渠道，鼓励团队成员分享风险信息。强化团队的协作能力，确保酸酐项目各阶段的协同工作，以减缓因沟通不畅导致的风险。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5. 制定风险应对策略</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6. 建立紧急响应机制</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制定紧急响应计划，确保在风险发生时能够快速、有序地做出反应。明确责任人，提前准备好必要的资源和工具，以降低风险事件对酸酐项目的不利影响。</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7. 风险监测和追踪</w:t>
      </w:r>
    </w:p>
    <w:p w:rsidR="00C42A42" w:rsidRPr="00C42A42" w:rsidP="00C42A4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42A42">
        <w:rPr>
          <w:rFonts w:ascii="仿宋" w:eastAsia="仿宋" w:hAnsi="仿宋" w:hint="eastAsia"/>
          <w:sz w:val="28"/>
        </w:rPr>
        <w:t>建立系统化的风险监测和追踪机制，及时了解风险的变化和发展</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趋势。定期更新风险登记簿，跟踪风险的实际发生概率和影响程度，以及已采取的应对措施的效果。</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8. 制度化的经验总结</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在酸酐项目结束后，进行全面的风险经验总结。总结成功的风险管理实践和教训，形成制度化的经验库，为未来酸酐项目提供有力的参考和借鉴。</w:t>
      </w:r>
    </w:p>
    <w:p w:rsidR="00C42A42" w:rsidP="00C42A42">
      <w:pPr>
        <w:ind w:firstLine="560" w:firstLineChars="200"/>
        <w:rPr>
          <w:rFonts w:ascii="仿宋" w:eastAsia="仿宋" w:hAnsi="仿宋" w:hint="eastAsia"/>
          <w:sz w:val="28"/>
        </w:rPr>
      </w:pPr>
      <w:r w:rsidRPr="00C42A42">
        <w:rPr>
          <w:rFonts w:ascii="仿宋" w:eastAsia="仿宋" w:hAnsi="仿宋" w:hint="eastAsia"/>
          <w:sz w:val="28"/>
        </w:rPr>
        <w:t>通过采取以上风险管理的措施，企业可以更好地识别、评估和应对潜在的风险，确保酸酐项目能够在不确定的环境中取得成功。风险管理不仅仅是问题的解决，更是对未知因素的有序应对，为酸酐项目的可持续发展提供有力支持。</w:t>
      </w:r>
    </w:p>
    <w:p w:rsidR="00C42A42" w:rsidP="00C42A42">
      <w:pPr>
        <w:pStyle w:val="Heading1"/>
        <w:rPr>
          <w:rFonts w:hint="eastAsia"/>
        </w:rPr>
      </w:pPr>
      <w:bookmarkStart w:id="9" w:name="_Toc156035187"/>
      <w:r w:rsidRPr="00C42A42">
        <w:rPr>
          <w:rFonts w:hint="eastAsia"/>
        </w:rPr>
        <w:t>二、酸酐项目质量管理方案</w:t>
      </w:r>
      <w:bookmarkEnd w:id="9"/>
    </w:p>
    <w:p w:rsidR="00C42A42" w:rsidP="00C42A42">
      <w:pPr>
        <w:pStyle w:val="Heading2"/>
        <w:rPr>
          <w:rFonts w:hint="eastAsia"/>
        </w:rPr>
      </w:pPr>
      <w:bookmarkStart w:id="10" w:name="_Toc156035188"/>
      <w:r w:rsidRPr="00C42A42">
        <w:rPr>
          <w:rFonts w:hint="eastAsia"/>
        </w:rPr>
        <w:t>(</w:t>
      </w:r>
      <w:r w:rsidRPr="00C42A42">
        <w:rPr>
          <w:rFonts w:hint="eastAsia"/>
        </w:rPr>
        <w:t>一</w:t>
      </w:r>
      <w:r w:rsidRPr="00C42A42">
        <w:rPr>
          <w:rFonts w:hint="eastAsia"/>
        </w:rPr>
        <w:t>)</w:t>
      </w:r>
      <w:r w:rsidRPr="00C42A42">
        <w:rPr>
          <w:rFonts w:hint="eastAsia"/>
        </w:rPr>
        <w:t>、全面质量管理</w:t>
      </w:r>
      <w:bookmarkEnd w:id="10"/>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（一）全面质量管理的概念</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概念解析</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42A42" w:rsidRPr="00C42A42" w:rsidP="00C42A4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42A42">
        <w:rPr>
          <w:rFonts w:ascii="仿宋" w:eastAsia="仿宋" w:hAnsi="仿宋" w:hint="eastAsia"/>
          <w:sz w:val="28"/>
        </w:rPr>
        <w:t>2. 特点</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（二）全面质量管理的原则</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顾客导向</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全员参与</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3. 过程管理</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4. 持续改进</w:t>
      </w:r>
    </w:p>
    <w:p w:rsidR="00C42A42" w:rsidRPr="00C42A42" w:rsidP="00C42A4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42A42">
        <w:rPr>
          <w:rFonts w:ascii="仿宋" w:eastAsia="仿宋" w:hAnsi="仿宋" w:hint="eastAsia"/>
          <w:sz w:val="28"/>
        </w:rPr>
        <w:t>持续改进是全面质量管理的核心之一。企业应该不断寻求改进的机会，包括改进产品质量、生产过程、管理方法等，从而提高企业的</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绩效。</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5. 数据驱动</w:t>
      </w:r>
    </w:p>
    <w:p w:rsidR="00C42A42" w:rsidRPr="00C42A42" w:rsidP="00C42A42">
      <w:pPr>
        <w:ind w:firstLine="560" w:firstLineChars="200"/>
        <w:rPr>
          <w:rFonts w:ascii="仿宋" w:eastAsia="仿宋" w:hAnsi="仿宋"/>
          <w:sz w:val="28"/>
        </w:rPr>
      </w:pPr>
      <w:r w:rsidRPr="00C42A42">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（三）全面质量管理的实施步骤</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制定质量政策和目标</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企业应该明确质量政策和目标，将顾客满意度置于首位，确定质量改进的具体目标，为全面质量管理的实施提供清晰的指导方向。</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规划质量管理体系</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3. 质量成本分析</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4. 质量培训与教育</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全面质量管理需要员工具备相关的知识和技能，因此企业需要加强对员工的质量培训和教育，提升员工的质量意识和专业素养。</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5. 制定质量控制计划</w:t>
      </w:r>
    </w:p>
    <w:p w:rsidR="00C42A42" w:rsidRPr="00C42A42" w:rsidP="00C42A4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42A42">
        <w:rPr>
          <w:rFonts w:ascii="仿宋" w:eastAsia="仿宋" w:hAnsi="仿宋" w:hint="eastAsia"/>
          <w:sz w:val="28"/>
        </w:rPr>
        <w:t>企业应该制定相应的质量控制计划，包括质量标准、检验方法、</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质量控制点等，确保产品在生产过程中能够达到预期的质量要求。</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6. 实施全面质量管理</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（四）全面质量管理在智能化设备酸酐项目中的应用</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在智能化设备酸酐项目中，全面质量管理发挥着至关重要的作用。通过下面几个方面的实际应用，可以更好地理解全面质量管理在酸酐项目中的意义：</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工艺优化和改进： 利用全面质量管理原则，酸酐项目团队能够深入了解生产工艺，通过全员参与的方式发现潜在的工艺问题，并不断进行持续改进，提高智能化设备的生产效率和质量水平。</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全员培训与技能提升： 全面质量管理注重全员参与，酸酐项目团队通过质量培训和技能提升计划，确保每位成员具备必要的知识和技能，以更好地适应智能化设备制造的高标准要求。</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3. 数据驱动的质量决策： 强调以数据为依据的全面质量管理原则，在智能化设备酸酐项目中可以通过数据分析实时监测生产过程，准确评估产品质量，迅速做出质量决策，确保产品达到预期标准。</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4. 顾客导向的产品设计： 通过深入了解顾客需求，智能化设备酸酐项目可以在产品设计阶段就充分考虑顾客的期望，以顾客满意度为导向，打造更符合市场需求的智能化产品。</w:t>
      </w:r>
    </w:p>
    <w:p w:rsidR="00C42A42" w:rsidRPr="00C42A42" w:rsidP="00C42A4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42A42">
        <w:rPr>
          <w:rFonts w:ascii="仿宋" w:eastAsia="仿宋" w:hAnsi="仿宋" w:hint="eastAsia"/>
          <w:sz w:val="28"/>
        </w:rPr>
        <w:t>5. 持续改进和创新： 全面质量管理强调持续改进，对于智能化</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设备酸酐项目而言，这意味着不断追求技术创新，优化生产流程，引入先进技术，从而提升产品质量和市场竞争力。</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通过将全面质量管理的理念融入智能化设备酸酐项目的方方面面，酸酐项目团队可以更好地应对市场变化、提高生产效率、降低成本，并在竞争激烈的行业中取得持续的成功。</w:t>
      </w:r>
    </w:p>
    <w:p w:rsidR="00C42A42" w:rsidP="00C42A42">
      <w:pPr>
        <w:ind w:firstLine="560" w:firstLineChars="200"/>
        <w:rPr>
          <w:rFonts w:ascii="仿宋" w:eastAsia="仿宋" w:hAnsi="仿宋" w:hint="eastAsia"/>
          <w:sz w:val="28"/>
        </w:rPr>
      </w:pPr>
      <w:r w:rsidRPr="00C42A4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酸酐项目能够更好地适应快速发展的科技环境，为企业的可持续发展打下坚实基础。</w:t>
      </w:r>
    </w:p>
    <w:p w:rsidR="00C42A42" w:rsidP="00C42A42">
      <w:pPr>
        <w:pStyle w:val="Heading2"/>
      </w:pPr>
      <w:bookmarkStart w:id="11" w:name="_Toc156035189"/>
      <w:r w:rsidRPr="00C42A42">
        <w:t>(</w:t>
      </w:r>
      <w:r w:rsidRPr="00C42A42">
        <w:t>二</w:t>
      </w:r>
      <w:r w:rsidRPr="00C42A42">
        <w:t>)</w:t>
      </w:r>
      <w:r w:rsidRPr="00C42A42">
        <w:t>、质量成本管理</w:t>
      </w:r>
      <w:bookmarkEnd w:id="11"/>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酸酐项目执行过程中，质量成本管理是一项关键的活动，旨在全面规划、控制和管理因质量问题而产生的各项成本。在酸酐项目中，质量成本管理对于提升产品质量、降低生产成本以及增强竞争力具有重要意义。</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1. 质量成本的定义</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42A42" w:rsidRPr="00C42A42" w:rsidP="00C42A4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42A42">
        <w:rPr>
          <w:rFonts w:ascii="仿宋" w:eastAsia="仿宋" w:hAnsi="仿宋"/>
          <w:sz w:val="28"/>
        </w:rPr>
        <w:t xml:space="preserve"> 2.</w:t>
      </w:r>
      <w:r w:rsidRPr="00C42A42">
        <w:rPr>
          <w:rFonts w:ascii="仿宋" w:eastAsia="仿宋" w:hAnsi="仿宋" w:hint="eastAsia"/>
          <w:sz w:val="28"/>
        </w:rPr>
        <w:t xml:space="preserve"> 质量成本管理的概念</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3. 质量成本管理分类</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预防成本： 投入在预防产品不合格活动上的费用，包括质量培训、工艺设计等。</w:t>
      </w:r>
    </w:p>
    <w:p w:rsidR="00C42A42" w:rsidRPr="00C42A42" w:rsidP="00C42A42">
      <w:pPr>
        <w:ind w:firstLine="560" w:firstLineChars="200"/>
        <w:rPr>
          <w:rFonts w:ascii="仿宋" w:eastAsia="仿宋" w:hAnsi="仿宋"/>
          <w:sz w:val="28"/>
        </w:rPr>
      </w:pPr>
      <w:r w:rsidRPr="00C42A42">
        <w:rPr>
          <w:rFonts w:ascii="仿宋" w:eastAsia="仿宋" w:hAnsi="仿宋"/>
          <w:sz w:val="28"/>
        </w:rPr>
        <w:t xml:space="preserve">  </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评估成本： 用于检验和测试产品以确保符合质量标准的成本，包括检验设备、测试材料等。</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内部失误成本： 由于产品不合格而产生的内部成本，包括返工、报废、维修等费用。</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外部失误成本： 由不合格产品引起的外部损失，包括退货、赔偿、声誉受损等。</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4. 质量成本管理的应用</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42A42" w:rsidRPr="00C42A42" w:rsidP="00C42A4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42A42">
        <w:rPr>
          <w:rFonts w:ascii="仿宋" w:eastAsia="仿宋" w:hAnsi="仿宋" w:hint="eastAsia"/>
          <w:sz w:val="28"/>
        </w:rPr>
        <w:t xml:space="preserve"> 持续改进： 不断改进产品设计、生产工艺、质量管理体系，降</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低质量成本，提高产品合格率，满足客户需求，提升市场竞争力。</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5. 质量成本管理的优势</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降低生产成本： 通过降低内外部失误成本，提高产品合格率，从而降低生产成本。</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提高产品质量： 促使企业从源头上预防产品质量问题的发生，全员参与质量管理，提高产品质量水平。</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增强市场竞争力： 通过优化质量成本管理，提高产品性价比，提升品牌形象，增强市场竞争力。</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 xml:space="preserve"> 加强管理决策： 提供全面的质量成本数据支持，帮助管理层进行科学决策，合理配置资源，提高企业经营效益。</w:t>
      </w:r>
    </w:p>
    <w:p w:rsidR="00C42A42" w:rsidP="00C42A42">
      <w:pPr>
        <w:ind w:firstLine="560" w:firstLineChars="200"/>
        <w:rPr>
          <w:rFonts w:ascii="仿宋" w:eastAsia="仿宋" w:hAnsi="仿宋" w:hint="eastAsia"/>
          <w:sz w:val="28"/>
        </w:rPr>
      </w:pPr>
      <w:r w:rsidRPr="00C42A42">
        <w:rPr>
          <w:rFonts w:ascii="仿宋" w:eastAsia="仿宋" w:hAnsi="仿宋" w:hint="eastAsia"/>
          <w:sz w:val="28"/>
        </w:rPr>
        <w:t>综合而言，质量成本管理在酸酐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42A42" w:rsidP="00C42A42">
      <w:pPr>
        <w:pStyle w:val="Heading2"/>
      </w:pPr>
      <w:bookmarkStart w:id="12" w:name="_Toc156035190"/>
      <w:r w:rsidRPr="00C42A42">
        <w:t>(</w:t>
      </w:r>
      <w:r w:rsidRPr="00C42A42">
        <w:t>三</w:t>
      </w:r>
      <w:r w:rsidRPr="00C42A42">
        <w:t>)</w:t>
      </w:r>
      <w:r w:rsidRPr="00C42A42">
        <w:t>、服务质量管理</w:t>
      </w:r>
      <w:bookmarkEnd w:id="12"/>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42A42" w:rsidRPr="00C42A42" w:rsidP="00C42A4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42A42">
        <w:rPr>
          <w:rFonts w:ascii="仿宋" w:eastAsia="仿宋" w:hAnsi="仿宋" w:hint="eastAsia"/>
          <w:sz w:val="28"/>
        </w:rPr>
        <w:t>1. 客户需求分析： 理解客户的期望和需求是确保服务质量的第</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一步。这可以通过市场调研、客户反馈和数据分析来实现。</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服务设计： 设计阶段需要考虑如何最好地满足客户需求，包括服务流程、技术基础设施和员工培训等方面。</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4. 流程管理： 通过有效的流程管理确保服务交付的一致性和高效性。这可能包括制定标准操作程序 (SOP)、使用技术解决方案来提高效率等。</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5. 客户反馈和持续改进： 定期收集客户反馈，借此识别任何可能的问题或改进的机会。持续改进是服务质量管理的核心原则。</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6. 性能指标和测量： 制定合适的性能指标以评估服务质量。这可以涉及客户满意度、服务交付时间、问题解决速度等方面的度量。</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7. 技术支持和创新： 利用新技术和创新来提升服务质量，例如自动化、人工智能、客户关系管理系统等。</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8. 风险管理： 识别和管理可能影响服务质量的风险。这可以包括对供应链、技术故障、人力资源等方面的风险进行有效的管理。</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9. 法规和合规性： 遵守适用的法规和行业标准，以确保服务质量管理的合规性。</w:t>
      </w:r>
    </w:p>
    <w:p w:rsidR="00C42A42" w:rsidP="00C42A4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42A42">
        <w:rPr>
          <w:rFonts w:ascii="仿宋" w:eastAsia="仿宋" w:hAnsi="仿宋" w:hint="eastAsia"/>
          <w:sz w:val="28"/>
        </w:rPr>
        <w:t>10. 团队协作： 通过建立有效的团队协作和沟通机制来促进服务质量的提升。</w:t>
      </w:r>
    </w:p>
    <w:p w:rsidR="00C42A42" w:rsidP="00C42A42">
      <w:pPr>
        <w:pStyle w:val="Heading1"/>
        <w:rPr>
          <w:rFonts w:hint="eastAsia"/>
        </w:rPr>
      </w:pPr>
      <w:bookmarkStart w:id="13" w:name="_Toc156035191"/>
      <w:r w:rsidRPr="00C42A42">
        <w:rPr>
          <w:rFonts w:hint="eastAsia"/>
        </w:rPr>
        <w:t>三、酸酐项目建筑工程方案</w:t>
      </w:r>
      <w:bookmarkEnd w:id="13"/>
    </w:p>
    <w:p w:rsidR="00C42A42" w:rsidP="00C42A42">
      <w:pPr>
        <w:pStyle w:val="Heading2"/>
        <w:rPr>
          <w:rFonts w:hint="eastAsia"/>
        </w:rPr>
      </w:pPr>
      <w:bookmarkStart w:id="14" w:name="_Toc156035192"/>
      <w:r w:rsidRPr="00C42A42">
        <w:rPr>
          <w:rFonts w:hint="eastAsia"/>
        </w:rPr>
        <w:t>(</w:t>
      </w:r>
      <w:r w:rsidRPr="00C42A42">
        <w:rPr>
          <w:rFonts w:hint="eastAsia"/>
        </w:rPr>
        <w:t>一</w:t>
      </w:r>
      <w:r w:rsidRPr="00C42A42">
        <w:rPr>
          <w:rFonts w:hint="eastAsia"/>
        </w:rPr>
        <w:t>)</w:t>
      </w:r>
      <w:r w:rsidRPr="00C42A42">
        <w:rPr>
          <w:rFonts w:hint="eastAsia"/>
        </w:rPr>
        <w:t>、土建工程方案</w:t>
      </w:r>
      <w:bookmarkEnd w:id="14"/>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土建工程方案是为实现建设酸酐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工程设计</w:t>
      </w:r>
    </w:p>
    <w:p w:rsidR="00C42A42" w:rsidRPr="00C42A42" w:rsidP="00C42A42">
      <w:pPr>
        <w:ind w:firstLine="560" w:firstLineChars="200"/>
        <w:rPr>
          <w:rFonts w:ascii="仿宋" w:eastAsia="仿宋" w:hAnsi="仿宋"/>
          <w:sz w:val="28"/>
        </w:rPr>
      </w:pPr>
      <w:r w:rsidRPr="00C42A4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酸酐项目具备良好的结构和功能。同时，遵循相关法规和标准，保障设计的合法性和可行性。</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2. 施工组织</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3. 材料选择</w:t>
      </w:r>
    </w:p>
    <w:p w:rsidR="00C42A42" w:rsidRPr="00C42A42" w:rsidP="00C42A4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42A4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合考虑多个因素，确保选择的材料符合质量标准和成本控制。</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4. 工期安排</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42A42" w:rsidP="00C42A42">
      <w:pPr>
        <w:ind w:firstLine="560" w:firstLineChars="200"/>
        <w:rPr>
          <w:rFonts w:ascii="仿宋" w:eastAsia="仿宋" w:hAnsi="仿宋" w:hint="eastAsia"/>
          <w:sz w:val="28"/>
        </w:rPr>
      </w:pPr>
      <w:r w:rsidRPr="00C42A42">
        <w:rPr>
          <w:rFonts w:ascii="仿宋" w:eastAsia="仿宋" w:hAnsi="仿宋" w:hint="eastAsia"/>
          <w:sz w:val="28"/>
        </w:rPr>
        <w:t>土建工程方案的制定和实施对于酸酐项目的成功推进至关重要。只有通过科学合理的规划和有序实施，酸酐项目才能确保高效、安全、经济地完成，达到预期的建设目标。因此，在进行土建工程酸酐项目时，应充分关注土建工程方案的编制和执行，不断总结经验教训，不断提升管理和技术水平，以适应不断变化的建设需求。</w:t>
      </w:r>
    </w:p>
    <w:p w:rsidR="00C42A42" w:rsidP="00C42A42">
      <w:pPr>
        <w:pStyle w:val="Heading2"/>
      </w:pPr>
      <w:bookmarkStart w:id="15" w:name="_Toc156035193"/>
      <w:r w:rsidRPr="00C42A42">
        <w:t>(</w:t>
      </w:r>
      <w:r w:rsidRPr="00C42A42">
        <w:t>二</w:t>
      </w:r>
      <w:r w:rsidRPr="00C42A42">
        <w:t>)</w:t>
      </w:r>
      <w:r w:rsidRPr="00C42A42">
        <w:t>、厂房建设方案</w:t>
      </w:r>
      <w:bookmarkEnd w:id="15"/>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1. 结构设计</w:t>
      </w:r>
    </w:p>
    <w:p w:rsidR="00C42A42" w:rsidRPr="00C42A42" w:rsidP="00C42A42">
      <w:pPr>
        <w:ind w:firstLine="560" w:firstLineChars="200"/>
        <w:rPr>
          <w:rFonts w:ascii="仿宋" w:eastAsia="仿宋" w:hAnsi="仿宋" w:hint="eastAsia"/>
          <w:sz w:val="28"/>
        </w:rPr>
      </w:pPr>
      <w:r w:rsidRPr="00C42A4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r w:rsidRPr="00C42A42">
        <w:rPr>
          <w:rFonts w:ascii="仿宋" w:eastAsia="仿宋" w:hAnsi="仿宋" w:hint="eastAsia"/>
          <w:sz w:val="28"/>
        </w:rPr>
        <w:br/>
      </w:r>
      <w:r w:rsidRPr="00C42A4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https://d.book118.com/947113162151006030</w:t>
        </w:r>
      </w:hyperlink>
    </w:p>
    <w:p w:rsidR="00C42A42" w:rsidRPr="00C42A42" w:rsidP="00C42A4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42A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42A4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42A4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2A4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2A4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42A4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42A4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42A4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42A4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42A4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42A4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42A4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42A4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42A4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42A4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42A4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42A4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42A4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42A4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42A4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42A4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42A4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42A4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42A4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2A4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P="00C6206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42A4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rsidRPr="00C42A42" w:rsidP="00C42A42">
    <w:pPr>
      <w:pStyle w:val="Header"/>
      <w:rPr>
        <w:rFonts w:ascii="仿宋" w:eastAsia="仿宋" w:hAnsi="仿宋"/>
      </w:rPr>
    </w:pPr>
    <w:r w:rsidRPr="00C42A42">
      <w:rPr>
        <w:rFonts w:ascii="仿宋" w:eastAsia="仿宋" w:hAnsi="仿宋" w:hint="eastAsia"/>
      </w:rPr>
      <w:t>酸酐风险评估与管理报告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2A4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A42"/>
    <w:rsid w:val="00883E19"/>
    <w:rsid w:val="009B05B4"/>
    <w:rsid w:val="00C42A42"/>
    <w:rsid w:val="00C6206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42A4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42A4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42A42"/>
    <w:rPr>
      <w:b/>
      <w:bCs/>
      <w:kern w:val="44"/>
      <w:sz w:val="44"/>
      <w:szCs w:val="44"/>
    </w:rPr>
  </w:style>
  <w:style w:type="character" w:customStyle="1" w:styleId="2Char">
    <w:name w:val="标题 2 Char"/>
    <w:basedOn w:val="DefaultParagraphFont"/>
    <w:link w:val="Heading2"/>
    <w:uiPriority w:val="9"/>
    <w:rsid w:val="00C42A4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42A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42A42"/>
    <w:rPr>
      <w:sz w:val="18"/>
      <w:szCs w:val="18"/>
    </w:rPr>
  </w:style>
  <w:style w:type="paragraph" w:styleId="Footer">
    <w:name w:val="footer"/>
    <w:basedOn w:val="Normal"/>
    <w:link w:val="Char0"/>
    <w:uiPriority w:val="99"/>
    <w:unhideWhenUsed/>
    <w:rsid w:val="00C42A4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42A42"/>
    <w:rPr>
      <w:sz w:val="18"/>
      <w:szCs w:val="18"/>
    </w:rPr>
  </w:style>
  <w:style w:type="character" w:styleId="PageNumber">
    <w:name w:val="page number"/>
    <w:basedOn w:val="DefaultParagraphFont"/>
    <w:uiPriority w:val="99"/>
    <w:semiHidden/>
    <w:unhideWhenUsed/>
    <w:rsid w:val="00C42A42"/>
  </w:style>
  <w:style w:type="paragraph" w:styleId="TOC1">
    <w:name w:val="toc 1"/>
    <w:basedOn w:val="Normal"/>
    <w:next w:val="Normal"/>
    <w:autoRedefine/>
    <w:uiPriority w:val="39"/>
    <w:unhideWhenUsed/>
    <w:rsid w:val="00C42A42"/>
  </w:style>
  <w:style w:type="paragraph" w:styleId="TOC2">
    <w:name w:val="toc 2"/>
    <w:basedOn w:val="Normal"/>
    <w:next w:val="Normal"/>
    <w:autoRedefine/>
    <w:uiPriority w:val="39"/>
    <w:unhideWhenUsed/>
    <w:rsid w:val="00C42A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47113162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7302</Words>
  <Characters>41626</Characters>
  <Application>Microsoft Office Word</Application>
  <DocSecurity>0</DocSecurity>
  <Lines>346</Lines>
  <Paragraphs>97</Paragraphs>
  <ScaleCrop>false</ScaleCrop>
  <Company>Microsoft</Company>
  <LinksUpToDate>false</LinksUpToDate>
  <CharactersWithSpaces>48831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2024-01-13T02:45:00Z</dcterms:created>
  <dcterms:modified xsi:type="dcterms:W3CDTF">2024-01-13T02:46:00Z</dcterms:modified>
</cp:coreProperties>
</file>