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环保船项目规划设计纲要</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26660" w:history="1">
        <w:r>
          <w:rPr>
            <w:rFonts w:ascii="仿宋" w:eastAsia="仿宋" w:hAnsi="仿宋" w:cs="仿宋" w:hint="eastAsia"/>
            <w:lang w:eastAsia="zh-CN"/>
          </w:rPr>
          <w:t>前言</w:t>
        </w:r>
        <w:r>
          <w:tab/>
        </w:r>
        <w:r>
          <w:fldChar w:fldCharType="begin"/>
        </w:r>
        <w:r>
          <w:instrText xml:space="preserve"> PAGEREF _Toc26660 \h </w:instrText>
        </w:r>
        <w:r>
          <w:fldChar w:fldCharType="separate"/>
        </w:r>
        <w:r>
          <w:t>3</w:t>
        </w:r>
        <w:r>
          <w:fldChar w:fldCharType="end"/>
        </w:r>
      </w:hyperlink>
    </w:p>
    <w:p>
      <w:pPr>
        <w:pStyle w:val="TOC1"/>
        <w:tabs>
          <w:tab w:val="right" w:leader="dot" w:pos="8306"/>
        </w:tabs>
      </w:pPr>
      <w:hyperlink w:anchor="_Toc2696" w:history="1">
        <w:r>
          <w:rPr>
            <w:rFonts w:ascii="仿宋" w:eastAsia="仿宋" w:hAnsi="仿宋" w:cs="仿宋" w:hint="eastAsia"/>
            <w:lang w:eastAsia="zh-CN"/>
          </w:rPr>
          <w:t>一、环保船项目建设单位说明</w:t>
        </w:r>
        <w:r>
          <w:tab/>
        </w:r>
        <w:r>
          <w:fldChar w:fldCharType="begin"/>
        </w:r>
        <w:r>
          <w:instrText xml:space="preserve"> PAGEREF _Toc2696 \h </w:instrText>
        </w:r>
        <w:r>
          <w:fldChar w:fldCharType="separate"/>
        </w:r>
        <w:r>
          <w:t>3</w:t>
        </w:r>
        <w:r>
          <w:fldChar w:fldCharType="end"/>
        </w:r>
      </w:hyperlink>
    </w:p>
    <w:p>
      <w:pPr>
        <w:pStyle w:val="TOC2"/>
        <w:tabs>
          <w:tab w:val="right" w:leader="dot" w:pos="8306"/>
        </w:tabs>
      </w:pPr>
      <w:hyperlink w:anchor="_Toc19623" w:history="1">
        <w:r>
          <w:rPr>
            <w:rFonts w:ascii="仿宋" w:eastAsia="仿宋" w:hAnsi="仿宋" w:cs="仿宋" w:hint="eastAsia"/>
            <w:lang w:eastAsia="zh-CN"/>
          </w:rPr>
          <w:t>(一)、环保船项目承办单位基本情况</w:t>
        </w:r>
        <w:r>
          <w:tab/>
        </w:r>
        <w:r>
          <w:fldChar w:fldCharType="begin"/>
        </w:r>
        <w:r>
          <w:instrText xml:space="preserve"> PAGEREF _Toc19623 \h </w:instrText>
        </w:r>
        <w:r>
          <w:fldChar w:fldCharType="separate"/>
        </w:r>
        <w:r>
          <w:t>3</w:t>
        </w:r>
        <w:r>
          <w:fldChar w:fldCharType="end"/>
        </w:r>
      </w:hyperlink>
    </w:p>
    <w:p>
      <w:pPr>
        <w:pStyle w:val="TOC2"/>
        <w:tabs>
          <w:tab w:val="right" w:leader="dot" w:pos="8306"/>
        </w:tabs>
      </w:pPr>
      <w:hyperlink w:anchor="_Toc23637" w:history="1">
        <w:r>
          <w:rPr>
            <w:rFonts w:ascii="仿宋" w:eastAsia="仿宋" w:hAnsi="仿宋" w:cs="仿宋" w:hint="eastAsia"/>
            <w:lang w:eastAsia="zh-CN"/>
          </w:rPr>
          <w:t>(二)、公司经济效益分析</w:t>
        </w:r>
        <w:r>
          <w:tab/>
        </w:r>
        <w:r>
          <w:fldChar w:fldCharType="begin"/>
        </w:r>
        <w:r>
          <w:instrText xml:space="preserve"> PAGEREF _Toc23637 \h </w:instrText>
        </w:r>
        <w:r>
          <w:fldChar w:fldCharType="separate"/>
        </w:r>
        <w:r>
          <w:t>4</w:t>
        </w:r>
        <w:r>
          <w:fldChar w:fldCharType="end"/>
        </w:r>
      </w:hyperlink>
    </w:p>
    <w:p>
      <w:pPr>
        <w:pStyle w:val="TOC1"/>
        <w:tabs>
          <w:tab w:val="right" w:leader="dot" w:pos="8306"/>
        </w:tabs>
      </w:pPr>
      <w:hyperlink w:anchor="_Toc30037" w:history="1">
        <w:r>
          <w:rPr>
            <w:rFonts w:ascii="仿宋" w:eastAsia="仿宋" w:hAnsi="仿宋" w:cs="仿宋" w:hint="eastAsia"/>
            <w:lang w:eastAsia="zh-CN"/>
          </w:rPr>
          <w:t>二、市场分析、调研</w:t>
        </w:r>
        <w:r>
          <w:tab/>
        </w:r>
        <w:r>
          <w:fldChar w:fldCharType="begin"/>
        </w:r>
        <w:r>
          <w:instrText xml:space="preserve"> PAGEREF _Toc30037 \h </w:instrText>
        </w:r>
        <w:r>
          <w:fldChar w:fldCharType="separate"/>
        </w:r>
        <w:r>
          <w:t>5</w:t>
        </w:r>
        <w:r>
          <w:fldChar w:fldCharType="end"/>
        </w:r>
      </w:hyperlink>
    </w:p>
    <w:p>
      <w:pPr>
        <w:pStyle w:val="TOC2"/>
        <w:tabs>
          <w:tab w:val="right" w:leader="dot" w:pos="8306"/>
        </w:tabs>
      </w:pPr>
      <w:hyperlink w:anchor="_Toc13224" w:history="1">
        <w:r>
          <w:rPr>
            <w:rFonts w:ascii="仿宋" w:eastAsia="仿宋" w:hAnsi="仿宋" w:cs="仿宋" w:hint="eastAsia"/>
            <w:lang w:eastAsia="zh-CN"/>
          </w:rPr>
          <w:t>(一)、环保船行业分析</w:t>
        </w:r>
        <w:r>
          <w:tab/>
        </w:r>
        <w:r>
          <w:fldChar w:fldCharType="begin"/>
        </w:r>
        <w:r>
          <w:instrText xml:space="preserve"> PAGEREF _Toc13224 \h </w:instrText>
        </w:r>
        <w:r>
          <w:fldChar w:fldCharType="separate"/>
        </w:r>
        <w:r>
          <w:t>5</w:t>
        </w:r>
        <w:r>
          <w:fldChar w:fldCharType="end"/>
        </w:r>
      </w:hyperlink>
    </w:p>
    <w:p>
      <w:pPr>
        <w:pStyle w:val="TOC2"/>
        <w:tabs>
          <w:tab w:val="right" w:leader="dot" w:pos="8306"/>
        </w:tabs>
      </w:pPr>
      <w:hyperlink w:anchor="_Toc30821" w:history="1">
        <w:r>
          <w:rPr>
            <w:rFonts w:ascii="仿宋" w:eastAsia="仿宋" w:hAnsi="仿宋" w:cs="仿宋" w:hint="eastAsia"/>
            <w:lang w:eastAsia="zh-CN"/>
          </w:rPr>
          <w:t>(二)、环保船市场分析预测</w:t>
        </w:r>
        <w:r>
          <w:tab/>
        </w:r>
        <w:r>
          <w:fldChar w:fldCharType="begin"/>
        </w:r>
        <w:r>
          <w:instrText xml:space="preserve"> PAGEREF _Toc30821 \h </w:instrText>
        </w:r>
        <w:r>
          <w:fldChar w:fldCharType="separate"/>
        </w:r>
        <w:r>
          <w:t>5</w:t>
        </w:r>
        <w:r>
          <w:fldChar w:fldCharType="end"/>
        </w:r>
      </w:hyperlink>
    </w:p>
    <w:p>
      <w:pPr>
        <w:pStyle w:val="TOC1"/>
        <w:tabs>
          <w:tab w:val="right" w:leader="dot" w:pos="8306"/>
        </w:tabs>
      </w:pPr>
      <w:hyperlink w:anchor="_Toc6139" w:history="1">
        <w:r>
          <w:rPr>
            <w:rFonts w:ascii="仿宋" w:eastAsia="仿宋" w:hAnsi="仿宋" w:cs="仿宋" w:hint="eastAsia"/>
            <w:lang w:eastAsia="zh-CN"/>
          </w:rPr>
          <w:t>三、工艺说明</w:t>
        </w:r>
        <w:r>
          <w:tab/>
        </w:r>
        <w:r>
          <w:fldChar w:fldCharType="begin"/>
        </w:r>
        <w:r>
          <w:instrText xml:space="preserve"> PAGEREF _Toc6139 \h </w:instrText>
        </w:r>
        <w:r>
          <w:fldChar w:fldCharType="separate"/>
        </w:r>
        <w:r>
          <w:t>6</w:t>
        </w:r>
        <w:r>
          <w:fldChar w:fldCharType="end"/>
        </w:r>
      </w:hyperlink>
    </w:p>
    <w:p>
      <w:pPr>
        <w:pStyle w:val="TOC2"/>
        <w:tabs>
          <w:tab w:val="right" w:leader="dot" w:pos="8306"/>
        </w:tabs>
      </w:pPr>
      <w:hyperlink w:anchor="_Toc26885" w:history="1">
        <w:r>
          <w:rPr>
            <w:rFonts w:ascii="仿宋" w:eastAsia="仿宋" w:hAnsi="仿宋" w:cs="仿宋" w:hint="eastAsia"/>
            <w:lang w:eastAsia="zh-CN"/>
          </w:rPr>
          <w:t>(一)、技术管理特点</w:t>
        </w:r>
        <w:r>
          <w:tab/>
        </w:r>
        <w:r>
          <w:fldChar w:fldCharType="begin"/>
        </w:r>
        <w:r>
          <w:instrText xml:space="preserve"> PAGEREF _Toc26885 \h </w:instrText>
        </w:r>
        <w:r>
          <w:fldChar w:fldCharType="separate"/>
        </w:r>
        <w:r>
          <w:t>6</w:t>
        </w:r>
        <w:r>
          <w:fldChar w:fldCharType="end"/>
        </w:r>
      </w:hyperlink>
    </w:p>
    <w:p>
      <w:pPr>
        <w:pStyle w:val="TOC2"/>
        <w:tabs>
          <w:tab w:val="right" w:leader="dot" w:pos="8306"/>
        </w:tabs>
      </w:pPr>
      <w:hyperlink w:anchor="_Toc15095" w:history="1">
        <w:r>
          <w:rPr>
            <w:rFonts w:ascii="仿宋" w:eastAsia="仿宋" w:hAnsi="仿宋" w:cs="仿宋" w:hint="eastAsia"/>
            <w:lang w:eastAsia="zh-CN"/>
          </w:rPr>
          <w:t>(二)、环保船项目工艺技术设计方案</w:t>
        </w:r>
        <w:r>
          <w:tab/>
        </w:r>
        <w:r>
          <w:fldChar w:fldCharType="begin"/>
        </w:r>
        <w:r>
          <w:instrText xml:space="preserve"> PAGEREF _Toc15095 \h </w:instrText>
        </w:r>
        <w:r>
          <w:fldChar w:fldCharType="separate"/>
        </w:r>
        <w:r>
          <w:t>7</w:t>
        </w:r>
        <w:r>
          <w:fldChar w:fldCharType="end"/>
        </w:r>
      </w:hyperlink>
    </w:p>
    <w:p>
      <w:pPr>
        <w:pStyle w:val="TOC2"/>
        <w:tabs>
          <w:tab w:val="right" w:leader="dot" w:pos="8306"/>
        </w:tabs>
      </w:pPr>
      <w:hyperlink w:anchor="_Toc14495" w:history="1">
        <w:r>
          <w:rPr>
            <w:rFonts w:ascii="仿宋" w:eastAsia="仿宋" w:hAnsi="仿宋" w:cs="仿宋" w:hint="eastAsia"/>
            <w:lang w:eastAsia="zh-CN"/>
          </w:rPr>
          <w:t>(三)、设备选型方案</w:t>
        </w:r>
        <w:r>
          <w:tab/>
        </w:r>
        <w:r>
          <w:fldChar w:fldCharType="begin"/>
        </w:r>
        <w:r>
          <w:instrText xml:space="preserve"> PAGEREF _Toc14495 \h </w:instrText>
        </w:r>
        <w:r>
          <w:fldChar w:fldCharType="separate"/>
        </w:r>
        <w:r>
          <w:t>9</w:t>
        </w:r>
        <w:r>
          <w:fldChar w:fldCharType="end"/>
        </w:r>
      </w:hyperlink>
    </w:p>
    <w:p>
      <w:pPr>
        <w:pStyle w:val="TOC1"/>
        <w:tabs>
          <w:tab w:val="right" w:leader="dot" w:pos="8306"/>
        </w:tabs>
      </w:pPr>
      <w:hyperlink w:anchor="_Toc23840" w:history="1">
        <w:r>
          <w:rPr>
            <w:rFonts w:ascii="仿宋" w:eastAsia="仿宋" w:hAnsi="仿宋" w:cs="仿宋" w:hint="eastAsia"/>
            <w:lang w:eastAsia="zh-CN"/>
          </w:rPr>
          <w:t>四、环保船项目选址可行性分析</w:t>
        </w:r>
        <w:r>
          <w:tab/>
        </w:r>
        <w:r>
          <w:fldChar w:fldCharType="begin"/>
        </w:r>
        <w:r>
          <w:instrText xml:space="preserve"> PAGEREF _Toc23840 \h </w:instrText>
        </w:r>
        <w:r>
          <w:fldChar w:fldCharType="separate"/>
        </w:r>
        <w:r>
          <w:t>10</w:t>
        </w:r>
        <w:r>
          <w:fldChar w:fldCharType="end"/>
        </w:r>
      </w:hyperlink>
    </w:p>
    <w:p>
      <w:pPr>
        <w:pStyle w:val="TOC2"/>
        <w:tabs>
          <w:tab w:val="right" w:leader="dot" w:pos="8306"/>
        </w:tabs>
      </w:pPr>
      <w:hyperlink w:anchor="_Toc28514" w:history="1">
        <w:r>
          <w:rPr>
            <w:rFonts w:ascii="仿宋" w:eastAsia="仿宋" w:hAnsi="仿宋" w:cs="仿宋" w:hint="eastAsia"/>
            <w:lang w:eastAsia="zh-CN"/>
          </w:rPr>
          <w:t>(一)、环保船项目选址</w:t>
        </w:r>
        <w:r>
          <w:tab/>
        </w:r>
        <w:r>
          <w:fldChar w:fldCharType="begin"/>
        </w:r>
        <w:r>
          <w:instrText xml:space="preserve"> PAGEREF _Toc28514 \h </w:instrText>
        </w:r>
        <w:r>
          <w:fldChar w:fldCharType="separate"/>
        </w:r>
        <w:r>
          <w:t>10</w:t>
        </w:r>
        <w:r>
          <w:fldChar w:fldCharType="end"/>
        </w:r>
      </w:hyperlink>
    </w:p>
    <w:p>
      <w:pPr>
        <w:pStyle w:val="TOC2"/>
        <w:tabs>
          <w:tab w:val="right" w:leader="dot" w:pos="8306"/>
        </w:tabs>
      </w:pPr>
      <w:hyperlink w:anchor="_Toc28855" w:history="1">
        <w:r>
          <w:rPr>
            <w:rFonts w:ascii="仿宋" w:eastAsia="仿宋" w:hAnsi="仿宋" w:cs="仿宋" w:hint="eastAsia"/>
            <w:lang w:eastAsia="zh-CN"/>
          </w:rPr>
          <w:t>(二)、用地控制指标</w:t>
        </w:r>
        <w:r>
          <w:tab/>
        </w:r>
        <w:r>
          <w:fldChar w:fldCharType="begin"/>
        </w:r>
        <w:r>
          <w:instrText xml:space="preserve"> PAGEREF _Toc28855 \h </w:instrText>
        </w:r>
        <w:r>
          <w:fldChar w:fldCharType="separate"/>
        </w:r>
        <w:r>
          <w:t>10</w:t>
        </w:r>
        <w:r>
          <w:fldChar w:fldCharType="end"/>
        </w:r>
      </w:hyperlink>
    </w:p>
    <w:p>
      <w:pPr>
        <w:pStyle w:val="TOC2"/>
        <w:tabs>
          <w:tab w:val="right" w:leader="dot" w:pos="8306"/>
        </w:tabs>
      </w:pPr>
      <w:hyperlink w:anchor="_Toc24089" w:history="1">
        <w:r>
          <w:rPr>
            <w:rFonts w:ascii="仿宋" w:eastAsia="仿宋" w:hAnsi="仿宋" w:cs="仿宋" w:hint="eastAsia"/>
            <w:lang w:eastAsia="zh-CN"/>
          </w:rPr>
          <w:t>(三)、节约用地措施</w:t>
        </w:r>
        <w:r>
          <w:tab/>
        </w:r>
        <w:r>
          <w:fldChar w:fldCharType="begin"/>
        </w:r>
        <w:r>
          <w:instrText xml:space="preserve"> PAGEREF _Toc24089 \h </w:instrText>
        </w:r>
        <w:r>
          <w:fldChar w:fldCharType="separate"/>
        </w:r>
        <w:r>
          <w:t>12</w:t>
        </w:r>
        <w:r>
          <w:fldChar w:fldCharType="end"/>
        </w:r>
      </w:hyperlink>
    </w:p>
    <w:p>
      <w:pPr>
        <w:pStyle w:val="TOC2"/>
        <w:tabs>
          <w:tab w:val="right" w:leader="dot" w:pos="8306"/>
        </w:tabs>
      </w:pPr>
      <w:hyperlink w:anchor="_Toc13506" w:history="1">
        <w:r>
          <w:rPr>
            <w:rFonts w:ascii="仿宋" w:eastAsia="仿宋" w:hAnsi="仿宋" w:cs="仿宋" w:hint="eastAsia"/>
            <w:lang w:eastAsia="zh-CN"/>
          </w:rPr>
          <w:t>(四)、总图布置方案</w:t>
        </w:r>
        <w:r>
          <w:tab/>
        </w:r>
        <w:r>
          <w:fldChar w:fldCharType="begin"/>
        </w:r>
        <w:r>
          <w:instrText xml:space="preserve"> PAGEREF _Toc13506 \h </w:instrText>
        </w:r>
        <w:r>
          <w:fldChar w:fldCharType="separate"/>
        </w:r>
        <w:r>
          <w:t>13</w:t>
        </w:r>
        <w:r>
          <w:fldChar w:fldCharType="end"/>
        </w:r>
      </w:hyperlink>
    </w:p>
    <w:p>
      <w:pPr>
        <w:pStyle w:val="TOC2"/>
        <w:tabs>
          <w:tab w:val="right" w:leader="dot" w:pos="8306"/>
        </w:tabs>
      </w:pPr>
      <w:hyperlink w:anchor="_Toc15240" w:history="1">
        <w:r>
          <w:rPr>
            <w:rFonts w:ascii="仿宋" w:eastAsia="仿宋" w:hAnsi="仿宋" w:cs="仿宋" w:hint="eastAsia"/>
            <w:lang w:eastAsia="zh-CN"/>
          </w:rPr>
          <w:t>(五)、选址综合评价</w:t>
        </w:r>
        <w:r>
          <w:tab/>
        </w:r>
        <w:r>
          <w:fldChar w:fldCharType="begin"/>
        </w:r>
        <w:r>
          <w:instrText xml:space="preserve"> PAGEREF _Toc15240 \h </w:instrText>
        </w:r>
        <w:r>
          <w:fldChar w:fldCharType="separate"/>
        </w:r>
        <w:r>
          <w:t>14</w:t>
        </w:r>
        <w:r>
          <w:fldChar w:fldCharType="end"/>
        </w:r>
      </w:hyperlink>
    </w:p>
    <w:p>
      <w:pPr>
        <w:pStyle w:val="TOC1"/>
        <w:tabs>
          <w:tab w:val="right" w:leader="dot" w:pos="8306"/>
        </w:tabs>
      </w:pPr>
      <w:hyperlink w:anchor="_Toc4454" w:history="1">
        <w:r>
          <w:rPr>
            <w:rFonts w:ascii="仿宋" w:eastAsia="仿宋" w:hAnsi="仿宋" w:cs="仿宋" w:hint="eastAsia"/>
            <w:lang w:eastAsia="zh-CN"/>
          </w:rPr>
          <w:t>五、环保船项目绩效评估</w:t>
        </w:r>
        <w:r>
          <w:tab/>
        </w:r>
        <w:r>
          <w:fldChar w:fldCharType="begin"/>
        </w:r>
        <w:r>
          <w:instrText xml:space="preserve"> PAGEREF _Toc4454 \h </w:instrText>
        </w:r>
        <w:r>
          <w:fldChar w:fldCharType="separate"/>
        </w:r>
        <w:r>
          <w:t>15</w:t>
        </w:r>
        <w:r>
          <w:fldChar w:fldCharType="end"/>
        </w:r>
      </w:hyperlink>
    </w:p>
    <w:p>
      <w:pPr>
        <w:pStyle w:val="TOC2"/>
        <w:tabs>
          <w:tab w:val="right" w:leader="dot" w:pos="8306"/>
        </w:tabs>
      </w:pPr>
      <w:hyperlink w:anchor="_Toc29162" w:history="1">
        <w:r>
          <w:rPr>
            <w:rFonts w:ascii="仿宋" w:eastAsia="仿宋" w:hAnsi="仿宋" w:cs="仿宋" w:hint="eastAsia"/>
            <w:lang w:eastAsia="zh-CN"/>
          </w:rPr>
          <w:t>(一)、绩效评估指标</w:t>
        </w:r>
        <w:r>
          <w:tab/>
        </w:r>
        <w:r>
          <w:fldChar w:fldCharType="begin"/>
        </w:r>
        <w:r>
          <w:instrText xml:space="preserve"> PAGEREF _Toc29162 \h </w:instrText>
        </w:r>
        <w:r>
          <w:fldChar w:fldCharType="separate"/>
        </w:r>
        <w:r>
          <w:t>15</w:t>
        </w:r>
        <w:r>
          <w:fldChar w:fldCharType="end"/>
        </w:r>
      </w:hyperlink>
    </w:p>
    <w:p>
      <w:pPr>
        <w:pStyle w:val="TOC2"/>
        <w:tabs>
          <w:tab w:val="right" w:leader="dot" w:pos="8306"/>
        </w:tabs>
      </w:pPr>
      <w:hyperlink w:anchor="_Toc2033" w:history="1">
        <w:r>
          <w:rPr>
            <w:rFonts w:ascii="仿宋" w:eastAsia="仿宋" w:hAnsi="仿宋" w:cs="仿宋" w:hint="eastAsia"/>
            <w:lang w:eastAsia="zh-CN"/>
          </w:rPr>
          <w:t>(二)、绩效评估方法</w:t>
        </w:r>
        <w:r>
          <w:tab/>
        </w:r>
        <w:r>
          <w:fldChar w:fldCharType="begin"/>
        </w:r>
        <w:r>
          <w:instrText xml:space="preserve"> PAGEREF _Toc2033 \h </w:instrText>
        </w:r>
        <w:r>
          <w:fldChar w:fldCharType="separate"/>
        </w:r>
        <w:r>
          <w:t>16</w:t>
        </w:r>
        <w:r>
          <w:fldChar w:fldCharType="end"/>
        </w:r>
      </w:hyperlink>
    </w:p>
    <w:p>
      <w:pPr>
        <w:pStyle w:val="TOC2"/>
        <w:tabs>
          <w:tab w:val="right" w:leader="dot" w:pos="8306"/>
        </w:tabs>
      </w:pPr>
      <w:hyperlink w:anchor="_Toc17746" w:history="1">
        <w:r>
          <w:rPr>
            <w:rFonts w:ascii="仿宋" w:eastAsia="仿宋" w:hAnsi="仿宋" w:cs="仿宋" w:hint="eastAsia"/>
            <w:lang w:eastAsia="zh-CN"/>
          </w:rPr>
          <w:t>(三)、绩效评估周期</w:t>
        </w:r>
        <w:r>
          <w:tab/>
        </w:r>
        <w:r>
          <w:fldChar w:fldCharType="begin"/>
        </w:r>
        <w:r>
          <w:instrText xml:space="preserve"> PAGEREF _Toc17746 \h </w:instrText>
        </w:r>
        <w:r>
          <w:fldChar w:fldCharType="separate"/>
        </w:r>
        <w:r>
          <w:t>17</w:t>
        </w:r>
        <w:r>
          <w:fldChar w:fldCharType="end"/>
        </w:r>
      </w:hyperlink>
    </w:p>
    <w:p>
      <w:pPr>
        <w:pStyle w:val="TOC1"/>
        <w:tabs>
          <w:tab w:val="right" w:leader="dot" w:pos="8306"/>
        </w:tabs>
      </w:pPr>
      <w:hyperlink w:anchor="_Toc23619" w:history="1">
        <w:r>
          <w:rPr>
            <w:rFonts w:ascii="仿宋" w:eastAsia="仿宋" w:hAnsi="仿宋" w:cs="仿宋" w:hint="eastAsia"/>
            <w:lang w:eastAsia="zh-CN"/>
          </w:rPr>
          <w:t>六、环保船项目可持续发展</w:t>
        </w:r>
        <w:r>
          <w:tab/>
        </w:r>
        <w:r>
          <w:fldChar w:fldCharType="begin"/>
        </w:r>
        <w:r>
          <w:instrText xml:space="preserve"> PAGEREF _Toc23619 \h </w:instrText>
        </w:r>
        <w:r>
          <w:fldChar w:fldCharType="separate"/>
        </w:r>
        <w:r>
          <w:t>18</w:t>
        </w:r>
        <w:r>
          <w:fldChar w:fldCharType="end"/>
        </w:r>
      </w:hyperlink>
    </w:p>
    <w:p>
      <w:pPr>
        <w:pStyle w:val="TOC2"/>
        <w:tabs>
          <w:tab w:val="right" w:leader="dot" w:pos="8306"/>
        </w:tabs>
      </w:pPr>
      <w:hyperlink w:anchor="_Toc489" w:history="1">
        <w:r>
          <w:rPr>
            <w:rFonts w:ascii="仿宋" w:eastAsia="仿宋" w:hAnsi="仿宋" w:cs="仿宋" w:hint="eastAsia"/>
            <w:lang w:eastAsia="zh-CN"/>
          </w:rPr>
          <w:t>(一)、可持续战略与实践</w:t>
        </w:r>
        <w:r>
          <w:tab/>
        </w:r>
        <w:r>
          <w:fldChar w:fldCharType="begin"/>
        </w:r>
        <w:r>
          <w:instrText xml:space="preserve"> PAGEREF _Toc489 \h </w:instrText>
        </w:r>
        <w:r>
          <w:fldChar w:fldCharType="separate"/>
        </w:r>
        <w:r>
          <w:t>18</w:t>
        </w:r>
        <w:r>
          <w:fldChar w:fldCharType="end"/>
        </w:r>
      </w:hyperlink>
    </w:p>
    <w:p>
      <w:pPr>
        <w:pStyle w:val="TOC2"/>
        <w:tabs>
          <w:tab w:val="right" w:leader="dot" w:pos="8306"/>
        </w:tabs>
      </w:pPr>
      <w:hyperlink w:anchor="_Toc2681" w:history="1">
        <w:r>
          <w:rPr>
            <w:rFonts w:ascii="仿宋" w:eastAsia="仿宋" w:hAnsi="仿宋" w:cs="仿宋" w:hint="eastAsia"/>
            <w:lang w:eastAsia="zh-CN"/>
          </w:rPr>
          <w:t>(二)、环保与社会责任</w:t>
        </w:r>
        <w:r>
          <w:tab/>
        </w:r>
        <w:r>
          <w:fldChar w:fldCharType="begin"/>
        </w:r>
        <w:r>
          <w:instrText xml:space="preserve"> PAGEREF _Toc2681 \h </w:instrText>
        </w:r>
        <w:r>
          <w:fldChar w:fldCharType="separate"/>
        </w:r>
        <w:r>
          <w:t>19</w:t>
        </w:r>
        <w:r>
          <w:fldChar w:fldCharType="end"/>
        </w:r>
      </w:hyperlink>
    </w:p>
    <w:p>
      <w:pPr>
        <w:pStyle w:val="TOC1"/>
        <w:tabs>
          <w:tab w:val="right" w:leader="dot" w:pos="8306"/>
        </w:tabs>
      </w:pPr>
      <w:hyperlink w:anchor="_Toc6511" w:history="1">
        <w:r>
          <w:rPr>
            <w:rFonts w:ascii="仿宋" w:eastAsia="仿宋" w:hAnsi="仿宋" w:cs="仿宋" w:hint="eastAsia"/>
            <w:lang w:eastAsia="zh-CN"/>
          </w:rPr>
          <w:t>七、环保船项目风险管理</w:t>
        </w:r>
        <w:r>
          <w:tab/>
        </w:r>
        <w:r>
          <w:fldChar w:fldCharType="begin"/>
        </w:r>
        <w:r>
          <w:instrText xml:space="preserve"> PAGEREF _Toc6511 \h </w:instrText>
        </w:r>
        <w:r>
          <w:fldChar w:fldCharType="separate"/>
        </w:r>
        <w:r>
          <w:t>20</w:t>
        </w:r>
        <w:r>
          <w:fldChar w:fldCharType="end"/>
        </w:r>
      </w:hyperlink>
    </w:p>
    <w:p>
      <w:pPr>
        <w:pStyle w:val="TOC2"/>
        <w:tabs>
          <w:tab w:val="right" w:leader="dot" w:pos="8306"/>
        </w:tabs>
      </w:pPr>
      <w:hyperlink w:anchor="_Toc29453" w:history="1">
        <w:r>
          <w:rPr>
            <w:rFonts w:ascii="仿宋" w:eastAsia="仿宋" w:hAnsi="仿宋" w:cs="仿宋" w:hint="eastAsia"/>
            <w:lang w:eastAsia="zh-CN"/>
          </w:rPr>
          <w:t>(一)、风险识别与评估</w:t>
        </w:r>
        <w:r>
          <w:tab/>
        </w:r>
        <w:r>
          <w:fldChar w:fldCharType="begin"/>
        </w:r>
        <w:r>
          <w:instrText xml:space="preserve"> PAGEREF _Toc29453 \h </w:instrText>
        </w:r>
        <w:r>
          <w:fldChar w:fldCharType="separate"/>
        </w:r>
        <w:r>
          <w:t>20</w:t>
        </w:r>
        <w:r>
          <w:fldChar w:fldCharType="end"/>
        </w:r>
      </w:hyperlink>
    </w:p>
    <w:p>
      <w:pPr>
        <w:pStyle w:val="TOC2"/>
        <w:tabs>
          <w:tab w:val="right" w:leader="dot" w:pos="8306"/>
        </w:tabs>
      </w:pPr>
      <w:hyperlink w:anchor="_Toc4451" w:history="1">
        <w:r>
          <w:rPr>
            <w:rFonts w:ascii="仿宋" w:eastAsia="仿宋" w:hAnsi="仿宋" w:cs="仿宋" w:hint="eastAsia"/>
            <w:lang w:eastAsia="zh-CN"/>
          </w:rPr>
          <w:t>(二)、风险应对策略</w:t>
        </w:r>
        <w:r>
          <w:tab/>
        </w:r>
        <w:r>
          <w:fldChar w:fldCharType="begin"/>
        </w:r>
        <w:r>
          <w:instrText xml:space="preserve"> PAGEREF _Toc4451 \h </w:instrText>
        </w:r>
        <w:r>
          <w:fldChar w:fldCharType="separate"/>
        </w:r>
        <w:r>
          <w:t>21</w:t>
        </w:r>
        <w:r>
          <w:fldChar w:fldCharType="end"/>
        </w:r>
      </w:hyperlink>
    </w:p>
    <w:p>
      <w:pPr>
        <w:pStyle w:val="TOC2"/>
        <w:tabs>
          <w:tab w:val="right" w:leader="dot" w:pos="8306"/>
        </w:tabs>
      </w:pPr>
      <w:hyperlink w:anchor="_Toc14529" w:history="1">
        <w:r>
          <w:rPr>
            <w:rFonts w:ascii="仿宋" w:eastAsia="仿宋" w:hAnsi="仿宋" w:cs="仿宋" w:hint="eastAsia"/>
            <w:lang w:eastAsia="zh-CN"/>
          </w:rPr>
          <w:t>(三)、风险监控与控制</w:t>
        </w:r>
        <w:r>
          <w:tab/>
        </w:r>
        <w:r>
          <w:fldChar w:fldCharType="begin"/>
        </w:r>
        <w:r>
          <w:instrText xml:space="preserve"> PAGEREF _Toc14529 \h </w:instrText>
        </w:r>
        <w:r>
          <w:fldChar w:fldCharType="separate"/>
        </w:r>
        <w:r>
          <w:t>23</w:t>
        </w:r>
        <w:r>
          <w:fldChar w:fldCharType="end"/>
        </w:r>
      </w:hyperlink>
    </w:p>
    <w:p>
      <w:pPr>
        <w:pStyle w:val="TOC1"/>
        <w:tabs>
          <w:tab w:val="right" w:leader="dot" w:pos="8306"/>
        </w:tabs>
      </w:pPr>
      <w:hyperlink w:anchor="_Toc28600" w:history="1">
        <w:r>
          <w:rPr>
            <w:rFonts w:ascii="仿宋" w:eastAsia="仿宋" w:hAnsi="仿宋" w:cs="仿宋" w:hint="eastAsia"/>
            <w:lang w:eastAsia="zh-CN"/>
          </w:rPr>
          <w:t>八、环保船项目技术管理</w:t>
        </w:r>
        <w:r>
          <w:tab/>
        </w:r>
        <w:r>
          <w:fldChar w:fldCharType="begin"/>
        </w:r>
        <w:r>
          <w:instrText xml:space="preserve"> PAGEREF _Toc28600 \h </w:instrText>
        </w:r>
        <w:r>
          <w:fldChar w:fldCharType="separate"/>
        </w:r>
        <w:r>
          <w:t>24</w:t>
        </w:r>
        <w:r>
          <w:fldChar w:fldCharType="end"/>
        </w:r>
      </w:hyperlink>
    </w:p>
    <w:p>
      <w:pPr>
        <w:pStyle w:val="TOC2"/>
        <w:tabs>
          <w:tab w:val="right" w:leader="dot" w:pos="8306"/>
        </w:tabs>
      </w:pPr>
      <w:hyperlink w:anchor="_Toc26382" w:history="1">
        <w:r>
          <w:rPr>
            <w:rFonts w:ascii="仿宋" w:eastAsia="仿宋" w:hAnsi="仿宋" w:cs="仿宋" w:hint="eastAsia"/>
            <w:lang w:eastAsia="zh-CN"/>
          </w:rPr>
          <w:t>(一)、技术方案选用方向</w:t>
        </w:r>
        <w:r>
          <w:tab/>
        </w:r>
        <w:r>
          <w:fldChar w:fldCharType="begin"/>
        </w:r>
        <w:r>
          <w:instrText xml:space="preserve"> PAGEREF _Toc26382 \h </w:instrText>
        </w:r>
        <w:r>
          <w:fldChar w:fldCharType="separate"/>
        </w:r>
        <w:r>
          <w:t>24</w:t>
        </w:r>
        <w:r>
          <w:fldChar w:fldCharType="end"/>
        </w:r>
      </w:hyperlink>
    </w:p>
    <w:p>
      <w:pPr>
        <w:pStyle w:val="TOC2"/>
        <w:tabs>
          <w:tab w:val="right" w:leader="dot" w:pos="8306"/>
        </w:tabs>
      </w:pPr>
      <w:hyperlink w:anchor="_Toc527" w:history="1">
        <w:r>
          <w:rPr>
            <w:rFonts w:ascii="仿宋" w:eastAsia="仿宋" w:hAnsi="仿宋" w:cs="仿宋" w:hint="eastAsia"/>
            <w:lang w:eastAsia="zh-CN"/>
          </w:rPr>
          <w:t>(二)、工艺技术方案选用原则</w:t>
        </w:r>
        <w:r>
          <w:tab/>
        </w:r>
        <w:r>
          <w:fldChar w:fldCharType="begin"/>
        </w:r>
        <w:r>
          <w:instrText xml:space="preserve"> PAGEREF _Toc527 \h </w:instrText>
        </w:r>
        <w:r>
          <w:fldChar w:fldCharType="separate"/>
        </w:r>
        <w:r>
          <w:t>25</w:t>
        </w:r>
        <w:r>
          <w:fldChar w:fldCharType="end"/>
        </w:r>
      </w:hyperlink>
    </w:p>
    <w:p>
      <w:pPr>
        <w:pStyle w:val="TOC2"/>
        <w:tabs>
          <w:tab w:val="right" w:leader="dot" w:pos="8306"/>
        </w:tabs>
      </w:pPr>
      <w:hyperlink w:anchor="_Toc27891" w:history="1">
        <w:r>
          <w:rPr>
            <w:rFonts w:ascii="仿宋" w:eastAsia="仿宋" w:hAnsi="仿宋" w:cs="仿宋" w:hint="eastAsia"/>
            <w:lang w:eastAsia="zh-CN"/>
          </w:rPr>
          <w:t>(三)、工艺技术方案要求</w:t>
        </w:r>
        <w:r>
          <w:tab/>
        </w:r>
        <w:r>
          <w:fldChar w:fldCharType="begin"/>
        </w:r>
        <w:r>
          <w:instrText xml:space="preserve"> PAGEREF _Toc27891 \h </w:instrText>
        </w:r>
        <w:r>
          <w:fldChar w:fldCharType="separate"/>
        </w:r>
        <w:r>
          <w:t>27</w:t>
        </w:r>
        <w:r>
          <w:fldChar w:fldCharType="end"/>
        </w:r>
      </w:hyperlink>
    </w:p>
    <w:p>
      <w:pPr>
        <w:pStyle w:val="TOC1"/>
        <w:tabs>
          <w:tab w:val="right" w:leader="dot" w:pos="8306"/>
        </w:tabs>
      </w:pPr>
      <w:hyperlink w:anchor="_Toc31680" w:history="1">
        <w:r>
          <w:rPr>
            <w:rFonts w:ascii="仿宋" w:eastAsia="仿宋" w:hAnsi="仿宋" w:cs="仿宋" w:hint="eastAsia"/>
            <w:lang w:eastAsia="zh-CN"/>
          </w:rPr>
          <w:t>九、环保船项目财务管理</w:t>
        </w:r>
        <w:r>
          <w:tab/>
        </w:r>
        <w:r>
          <w:fldChar w:fldCharType="begin"/>
        </w:r>
        <w:r>
          <w:instrText xml:space="preserve"> PAGEREF _Toc31680 \h </w:instrText>
        </w:r>
        <w:r>
          <w:fldChar w:fldCharType="separate"/>
        </w:r>
        <w:r>
          <w:t>30</w:t>
        </w:r>
        <w:r>
          <w:fldChar w:fldCharType="end"/>
        </w:r>
      </w:hyperlink>
    </w:p>
    <w:p>
      <w:pPr>
        <w:pStyle w:val="TOC2"/>
        <w:tabs>
          <w:tab w:val="right" w:leader="dot" w:pos="8306"/>
        </w:tabs>
      </w:pPr>
      <w:hyperlink w:anchor="_Toc5976" w:history="1">
        <w:r>
          <w:rPr>
            <w:rFonts w:ascii="仿宋" w:eastAsia="仿宋" w:hAnsi="仿宋" w:cs="仿宋" w:hint="eastAsia"/>
            <w:lang w:eastAsia="zh-CN"/>
          </w:rPr>
          <w:t>(一)、资金需求大</w:t>
        </w:r>
        <w:r>
          <w:tab/>
        </w:r>
        <w:r>
          <w:fldChar w:fldCharType="begin"/>
        </w:r>
        <w:r>
          <w:instrText xml:space="preserve"> PAGEREF _Toc5976 \h </w:instrText>
        </w:r>
        <w:r>
          <w:fldChar w:fldCharType="separate"/>
        </w:r>
        <w:r>
          <w:t>30</w:t>
        </w:r>
        <w:r>
          <w:fldChar w:fldCharType="end"/>
        </w:r>
      </w:hyperlink>
    </w:p>
    <w:p>
      <w:pPr>
        <w:pStyle w:val="TOC2"/>
        <w:tabs>
          <w:tab w:val="right" w:leader="dot" w:pos="8306"/>
        </w:tabs>
      </w:pPr>
      <w:hyperlink w:anchor="_Toc2371" w:history="1">
        <w:r>
          <w:rPr>
            <w:rFonts w:ascii="仿宋" w:eastAsia="仿宋" w:hAnsi="仿宋" w:cs="仿宋" w:hint="eastAsia"/>
            <w:lang w:eastAsia="zh-CN"/>
          </w:rPr>
          <w:t>(二)、研发周期长</w:t>
        </w:r>
        <w:r>
          <w:tab/>
        </w:r>
        <w:r>
          <w:fldChar w:fldCharType="begin"/>
        </w:r>
        <w:r>
          <w:instrText xml:space="preserve"> PAGEREF _Toc2371 \h </w:instrText>
        </w:r>
        <w:r>
          <w:fldChar w:fldCharType="separate"/>
        </w:r>
        <w:r>
          <w:t>31</w:t>
        </w:r>
        <w:r>
          <w:fldChar w:fldCharType="end"/>
        </w:r>
      </w:hyperlink>
    </w:p>
    <w:p>
      <w:pPr>
        <w:pStyle w:val="TOC2"/>
        <w:tabs>
          <w:tab w:val="right" w:leader="dot" w:pos="8306"/>
        </w:tabs>
      </w:pPr>
      <w:hyperlink w:anchor="_Toc20317" w:history="1">
        <w:r>
          <w:rPr>
            <w:rFonts w:ascii="仿宋" w:eastAsia="仿宋" w:hAnsi="仿宋" w:cs="仿宋" w:hint="eastAsia"/>
            <w:lang w:eastAsia="zh-CN"/>
          </w:rPr>
          <w:t>(三)、市场风险大</w:t>
        </w:r>
        <w:r>
          <w:tab/>
        </w:r>
        <w:r>
          <w:fldChar w:fldCharType="begin"/>
        </w:r>
        <w:r>
          <w:instrText xml:space="preserve"> PAGEREF _Toc20317 \h </w:instrText>
        </w:r>
        <w:r>
          <w:fldChar w:fldCharType="separate"/>
        </w:r>
        <w:r>
          <w:t>32</w:t>
        </w:r>
        <w:r>
          <w:fldChar w:fldCharType="end"/>
        </w:r>
      </w:hyperlink>
    </w:p>
    <w:p>
      <w:pPr>
        <w:pStyle w:val="TOC2"/>
        <w:tabs>
          <w:tab w:val="right" w:leader="dot" w:pos="8306"/>
        </w:tabs>
      </w:pPr>
      <w:hyperlink w:anchor="_Toc11181" w:history="1">
        <w:r>
          <w:rPr>
            <w:rFonts w:ascii="仿宋" w:eastAsia="仿宋" w:hAnsi="仿宋" w:cs="仿宋" w:hint="eastAsia"/>
            <w:lang w:eastAsia="zh-CN"/>
          </w:rPr>
          <w:t>(四)、利润率高</w:t>
        </w:r>
        <w:r>
          <w:tab/>
        </w:r>
        <w:r>
          <w:fldChar w:fldCharType="begin"/>
        </w:r>
        <w:r>
          <w:instrText xml:space="preserve"> PAGEREF _Toc11181 \h </w:instrText>
        </w:r>
        <w:r>
          <w:fldChar w:fldCharType="separate"/>
        </w:r>
        <w:r>
          <w:t>35</w:t>
        </w:r>
        <w:r>
          <w:fldChar w:fldCharType="end"/>
        </w:r>
      </w:hyperlink>
    </w:p>
    <w:p>
      <w:pPr>
        <w:pStyle w:val="TOC1"/>
        <w:tabs>
          <w:tab w:val="right" w:leader="dot" w:pos="8306"/>
        </w:tabs>
      </w:pPr>
      <w:hyperlink w:anchor="_Toc17487" w:history="1">
        <w:r>
          <w:rPr>
            <w:rFonts w:ascii="仿宋" w:eastAsia="仿宋" w:hAnsi="仿宋" w:cs="仿宋" w:hint="eastAsia"/>
            <w:lang w:eastAsia="zh-CN"/>
          </w:rPr>
          <w:t>十、环保船项目人力资源管理</w:t>
        </w:r>
        <w:r>
          <w:tab/>
        </w:r>
        <w:r>
          <w:fldChar w:fldCharType="begin"/>
        </w:r>
        <w:r>
          <w:instrText xml:space="preserve"> PAGEREF _Toc17487 \h </w:instrText>
        </w:r>
        <w:r>
          <w:fldChar w:fldCharType="separate"/>
        </w:r>
        <w:r>
          <w:t>37</w:t>
        </w:r>
        <w:r>
          <w:fldChar w:fldCharType="end"/>
        </w:r>
      </w:hyperlink>
    </w:p>
    <w:p>
      <w:pPr>
        <w:pStyle w:val="TOC2"/>
        <w:tabs>
          <w:tab w:val="right" w:leader="dot" w:pos="8306"/>
        </w:tabs>
      </w:pPr>
      <w:hyperlink w:anchor="_Toc1383" w:history="1">
        <w:r>
          <w:rPr>
            <w:rFonts w:ascii="仿宋" w:eastAsia="仿宋" w:hAnsi="仿宋" w:cs="仿宋" w:hint="eastAsia"/>
            <w:lang w:eastAsia="zh-CN"/>
          </w:rPr>
          <w:t>(一)、建立健全的预算管理制度</w:t>
        </w:r>
        <w:r>
          <w:tab/>
        </w:r>
        <w:r>
          <w:fldChar w:fldCharType="begin"/>
        </w:r>
        <w:r>
          <w:instrText xml:space="preserve"> PAGEREF _Toc1383 \h </w:instrText>
        </w:r>
        <w:r>
          <w:fldChar w:fldCharType="separate"/>
        </w:r>
        <w:r>
          <w:t>37</w:t>
        </w:r>
        <w:r>
          <w:fldChar w:fldCharType="end"/>
        </w:r>
      </w:hyperlink>
    </w:p>
    <w:p>
      <w:pPr>
        <w:pStyle w:val="TOC2"/>
        <w:tabs>
          <w:tab w:val="right" w:leader="dot" w:pos="8306"/>
        </w:tabs>
      </w:pPr>
      <w:hyperlink w:anchor="_Toc9752" w:history="1">
        <w:r>
          <w:rPr>
            <w:rFonts w:ascii="仿宋" w:eastAsia="仿宋" w:hAnsi="仿宋" w:cs="仿宋" w:hint="eastAsia"/>
            <w:lang w:eastAsia="zh-CN"/>
          </w:rPr>
          <w:t>(二)、加强资金流动监控</w:t>
        </w:r>
        <w:r>
          <w:tab/>
        </w:r>
        <w:r>
          <w:fldChar w:fldCharType="begin"/>
        </w:r>
        <w:r>
          <w:instrText xml:space="preserve"> PAGEREF _Toc9752 \h </w:instrText>
        </w:r>
        <w:r>
          <w:fldChar w:fldCharType="separate"/>
        </w:r>
        <w:r>
          <w:t>38</w:t>
        </w:r>
        <w:r>
          <w:fldChar w:fldCharType="end"/>
        </w:r>
      </w:hyperlink>
    </w:p>
    <w:p>
      <w:pPr>
        <w:pStyle w:val="TOC2"/>
        <w:tabs>
          <w:tab w:val="right" w:leader="dot" w:pos="8306"/>
        </w:tabs>
      </w:pPr>
      <w:hyperlink w:anchor="_Toc18759" w:history="1">
        <w:r>
          <w:rPr>
            <w:rFonts w:ascii="仿宋" w:eastAsia="仿宋" w:hAnsi="仿宋" w:cs="仿宋" w:hint="eastAsia"/>
            <w:lang w:eastAsia="zh-CN"/>
          </w:rPr>
          <w:t>(三)、制定完善的风险控制机制</w:t>
        </w:r>
        <w:r>
          <w:tab/>
        </w:r>
        <w:r>
          <w:fldChar w:fldCharType="begin"/>
        </w:r>
        <w:r>
          <w:instrText xml:space="preserve"> PAGEREF _Toc18759 \h </w:instrText>
        </w:r>
        <w:r>
          <w:fldChar w:fldCharType="separate"/>
        </w:r>
        <w:r>
          <w:t>39</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31847" w:history="1">
        <w:r>
          <w:rPr>
            <w:rFonts w:ascii="仿宋" w:eastAsia="仿宋" w:hAnsi="仿宋" w:cs="仿宋" w:hint="eastAsia"/>
            <w:lang w:eastAsia="zh-CN"/>
          </w:rPr>
          <w:t>(四)、优化成本管理</w:t>
        </w:r>
        <w:r>
          <w:tab/>
        </w:r>
        <w:r>
          <w:fldChar w:fldCharType="begin"/>
        </w:r>
        <w:r>
          <w:instrText xml:space="preserve"> PAGEREF _Toc31847 \h </w:instrText>
        </w:r>
        <w:r>
          <w:fldChar w:fldCharType="separate"/>
        </w:r>
        <w:r>
          <w:t>41</w:t>
        </w:r>
        <w:r>
          <w:fldChar w:fldCharType="end"/>
        </w:r>
      </w:hyperlink>
    </w:p>
    <w:p>
      <w:pPr>
        <w:pStyle w:val="TOC1"/>
        <w:tabs>
          <w:tab w:val="right" w:leader="dot" w:pos="8306"/>
        </w:tabs>
      </w:pPr>
      <w:hyperlink w:anchor="_Toc18347" w:history="1">
        <w:r>
          <w:rPr>
            <w:rFonts w:ascii="仿宋" w:eastAsia="仿宋" w:hAnsi="仿宋" w:cs="仿宋" w:hint="eastAsia"/>
            <w:lang w:eastAsia="zh-CN"/>
          </w:rPr>
          <w:t>十一、生产安全保护</w:t>
        </w:r>
        <w:r>
          <w:tab/>
        </w:r>
        <w:r>
          <w:fldChar w:fldCharType="begin"/>
        </w:r>
        <w:r>
          <w:instrText xml:space="preserve"> PAGEREF _Toc18347 \h </w:instrText>
        </w:r>
        <w:r>
          <w:fldChar w:fldCharType="separate"/>
        </w:r>
        <w:r>
          <w:t>42</w:t>
        </w:r>
        <w:r>
          <w:fldChar w:fldCharType="end"/>
        </w:r>
      </w:hyperlink>
    </w:p>
    <w:p>
      <w:pPr>
        <w:pStyle w:val="TOC2"/>
        <w:tabs>
          <w:tab w:val="right" w:leader="dot" w:pos="8306"/>
        </w:tabs>
      </w:pPr>
      <w:hyperlink w:anchor="_Toc18407" w:history="1">
        <w:r>
          <w:rPr>
            <w:rFonts w:ascii="仿宋" w:eastAsia="仿宋" w:hAnsi="仿宋" w:cs="仿宋" w:hint="eastAsia"/>
            <w:lang w:eastAsia="zh-CN"/>
          </w:rPr>
          <w:t>(一)、消防安全</w:t>
        </w:r>
        <w:r>
          <w:tab/>
        </w:r>
        <w:r>
          <w:fldChar w:fldCharType="begin"/>
        </w:r>
        <w:r>
          <w:instrText xml:space="preserve"> PAGEREF _Toc18407 \h </w:instrText>
        </w:r>
        <w:r>
          <w:fldChar w:fldCharType="separate"/>
        </w:r>
        <w:r>
          <w:t>42</w:t>
        </w:r>
        <w:r>
          <w:fldChar w:fldCharType="end"/>
        </w:r>
      </w:hyperlink>
    </w:p>
    <w:p>
      <w:pPr>
        <w:pStyle w:val="TOC2"/>
        <w:tabs>
          <w:tab w:val="right" w:leader="dot" w:pos="8306"/>
        </w:tabs>
      </w:pPr>
      <w:hyperlink w:anchor="_Toc12623" w:history="1">
        <w:r>
          <w:rPr>
            <w:rFonts w:ascii="仿宋" w:eastAsia="仿宋" w:hAnsi="仿宋" w:cs="仿宋" w:hint="eastAsia"/>
            <w:lang w:eastAsia="zh-CN"/>
          </w:rPr>
          <w:t>(二)、防火防爆总图布置措施</w:t>
        </w:r>
        <w:r>
          <w:tab/>
        </w:r>
        <w:r>
          <w:fldChar w:fldCharType="begin"/>
        </w:r>
        <w:r>
          <w:instrText xml:space="preserve"> PAGEREF _Toc12623 \h </w:instrText>
        </w:r>
        <w:r>
          <w:fldChar w:fldCharType="separate"/>
        </w:r>
        <w:r>
          <w:t>43</w:t>
        </w:r>
        <w:r>
          <w:fldChar w:fldCharType="end"/>
        </w:r>
      </w:hyperlink>
    </w:p>
    <w:p>
      <w:pPr>
        <w:pStyle w:val="TOC2"/>
        <w:tabs>
          <w:tab w:val="right" w:leader="dot" w:pos="8306"/>
        </w:tabs>
      </w:pPr>
      <w:hyperlink w:anchor="_Toc17967" w:history="1">
        <w:r>
          <w:rPr>
            <w:rFonts w:ascii="仿宋" w:eastAsia="仿宋" w:hAnsi="仿宋" w:cs="仿宋" w:hint="eastAsia"/>
            <w:lang w:eastAsia="zh-CN"/>
          </w:rPr>
          <w:t>(三)、自然灾害防范措施</w:t>
        </w:r>
        <w:r>
          <w:tab/>
        </w:r>
        <w:r>
          <w:fldChar w:fldCharType="begin"/>
        </w:r>
        <w:r>
          <w:instrText xml:space="preserve"> PAGEREF _Toc17967 \h </w:instrText>
        </w:r>
        <w:r>
          <w:fldChar w:fldCharType="separate"/>
        </w:r>
        <w:r>
          <w:t>44</w:t>
        </w:r>
        <w:r>
          <w:fldChar w:fldCharType="end"/>
        </w:r>
      </w:hyperlink>
    </w:p>
    <w:p>
      <w:pPr>
        <w:pStyle w:val="TOC2"/>
        <w:tabs>
          <w:tab w:val="right" w:leader="dot" w:pos="8306"/>
        </w:tabs>
      </w:pPr>
      <w:hyperlink w:anchor="_Toc9717" w:history="1">
        <w:r>
          <w:rPr>
            <w:rFonts w:ascii="仿宋" w:eastAsia="仿宋" w:hAnsi="仿宋" w:cs="仿宋" w:hint="eastAsia"/>
            <w:lang w:eastAsia="zh-CN"/>
          </w:rPr>
          <w:t>(四)、安全色及安全标志使用要求</w:t>
        </w:r>
        <w:r>
          <w:tab/>
        </w:r>
        <w:r>
          <w:fldChar w:fldCharType="begin"/>
        </w:r>
        <w:r>
          <w:instrText xml:space="preserve"> PAGEREF _Toc9717 \h </w:instrText>
        </w:r>
        <w:r>
          <w:fldChar w:fldCharType="separate"/>
        </w:r>
        <w:r>
          <w:t>45</w:t>
        </w:r>
        <w:r>
          <w:fldChar w:fldCharType="end"/>
        </w:r>
      </w:hyperlink>
    </w:p>
    <w:p>
      <w:pPr>
        <w:pStyle w:val="TOC2"/>
        <w:tabs>
          <w:tab w:val="right" w:leader="dot" w:pos="8306"/>
        </w:tabs>
      </w:pPr>
      <w:hyperlink w:anchor="_Toc13921" w:history="1">
        <w:r>
          <w:rPr>
            <w:rFonts w:ascii="仿宋" w:eastAsia="仿宋" w:hAnsi="仿宋" w:cs="仿宋" w:hint="eastAsia"/>
            <w:lang w:eastAsia="zh-CN"/>
          </w:rPr>
          <w:t>(五)、防尘防毒措施</w:t>
        </w:r>
        <w:r>
          <w:tab/>
        </w:r>
        <w:r>
          <w:fldChar w:fldCharType="begin"/>
        </w:r>
        <w:r>
          <w:instrText xml:space="preserve"> PAGEREF _Toc13921 \h </w:instrText>
        </w:r>
        <w:r>
          <w:fldChar w:fldCharType="separate"/>
        </w:r>
        <w:r>
          <w:t>46</w:t>
        </w:r>
        <w:r>
          <w:fldChar w:fldCharType="end"/>
        </w:r>
      </w:hyperlink>
    </w:p>
    <w:p>
      <w:pPr>
        <w:pStyle w:val="TOC2"/>
        <w:tabs>
          <w:tab w:val="right" w:leader="dot" w:pos="8306"/>
        </w:tabs>
      </w:pPr>
      <w:hyperlink w:anchor="_Toc5394" w:history="1">
        <w:r>
          <w:rPr>
            <w:rFonts w:ascii="仿宋" w:eastAsia="仿宋" w:hAnsi="仿宋" w:cs="仿宋" w:hint="eastAsia"/>
            <w:lang w:eastAsia="zh-CN"/>
          </w:rPr>
          <w:t>(六)、防静电、触电防护及防雷措施</w:t>
        </w:r>
        <w:r>
          <w:tab/>
        </w:r>
        <w:r>
          <w:fldChar w:fldCharType="begin"/>
        </w:r>
        <w:r>
          <w:instrText xml:space="preserve"> PAGEREF _Toc5394 \h </w:instrText>
        </w:r>
        <w:r>
          <w:fldChar w:fldCharType="separate"/>
        </w:r>
        <w:r>
          <w:t>47</w:t>
        </w:r>
        <w:r>
          <w:fldChar w:fldCharType="end"/>
        </w:r>
      </w:hyperlink>
    </w:p>
    <w:p>
      <w:pPr>
        <w:pStyle w:val="TOC2"/>
        <w:tabs>
          <w:tab w:val="right" w:leader="dot" w:pos="8306"/>
        </w:tabs>
      </w:pPr>
      <w:hyperlink w:anchor="_Toc11151" w:history="1">
        <w:r>
          <w:rPr>
            <w:rFonts w:ascii="仿宋" w:eastAsia="仿宋" w:hAnsi="仿宋" w:cs="仿宋" w:hint="eastAsia"/>
            <w:lang w:eastAsia="zh-CN"/>
          </w:rPr>
          <w:t>(七)、机械设备安全保障措施</w:t>
        </w:r>
        <w:r>
          <w:tab/>
        </w:r>
        <w:r>
          <w:fldChar w:fldCharType="begin"/>
        </w:r>
        <w:r>
          <w:instrText xml:space="preserve"> PAGEREF _Toc11151 \h </w:instrText>
        </w:r>
        <w:r>
          <w:fldChar w:fldCharType="separate"/>
        </w:r>
        <w:r>
          <w:t>48</w:t>
        </w:r>
        <w:r>
          <w:fldChar w:fldCharType="end"/>
        </w:r>
      </w:hyperlink>
    </w:p>
    <w:p>
      <w:pPr>
        <w:pStyle w:val="TOC1"/>
        <w:tabs>
          <w:tab w:val="right" w:leader="dot" w:pos="8306"/>
        </w:tabs>
      </w:pPr>
      <w:hyperlink w:anchor="_Toc26909" w:history="1">
        <w:r>
          <w:rPr>
            <w:rFonts w:ascii="仿宋" w:eastAsia="仿宋" w:hAnsi="仿宋" w:cs="仿宋" w:hint="eastAsia"/>
            <w:lang w:eastAsia="zh-CN"/>
          </w:rPr>
          <w:t>十二、环保船项目社会影响</w:t>
        </w:r>
        <w:r>
          <w:tab/>
        </w:r>
        <w:r>
          <w:fldChar w:fldCharType="begin"/>
        </w:r>
        <w:r>
          <w:instrText xml:space="preserve"> PAGEREF _Toc26909 \h </w:instrText>
        </w:r>
        <w:r>
          <w:fldChar w:fldCharType="separate"/>
        </w:r>
        <w:r>
          <w:t>50</w:t>
        </w:r>
        <w:r>
          <w:fldChar w:fldCharType="end"/>
        </w:r>
      </w:hyperlink>
    </w:p>
    <w:p>
      <w:pPr>
        <w:pStyle w:val="TOC2"/>
        <w:tabs>
          <w:tab w:val="right" w:leader="dot" w:pos="8306"/>
        </w:tabs>
      </w:pPr>
      <w:hyperlink w:anchor="_Toc9043" w:history="1">
        <w:r>
          <w:rPr>
            <w:rFonts w:ascii="仿宋" w:eastAsia="仿宋" w:hAnsi="仿宋" w:cs="仿宋" w:hint="eastAsia"/>
            <w:lang w:eastAsia="zh-CN"/>
          </w:rPr>
          <w:t>(一)、社会责任与义务</w:t>
        </w:r>
        <w:r>
          <w:tab/>
        </w:r>
        <w:r>
          <w:fldChar w:fldCharType="begin"/>
        </w:r>
        <w:r>
          <w:instrText xml:space="preserve"> PAGEREF _Toc9043 \h </w:instrText>
        </w:r>
        <w:r>
          <w:fldChar w:fldCharType="separate"/>
        </w:r>
        <w:r>
          <w:t>50</w:t>
        </w:r>
        <w:r>
          <w:fldChar w:fldCharType="end"/>
        </w:r>
      </w:hyperlink>
    </w:p>
    <w:p>
      <w:pPr>
        <w:pStyle w:val="TOC2"/>
        <w:tabs>
          <w:tab w:val="right" w:leader="dot" w:pos="8306"/>
        </w:tabs>
      </w:pPr>
      <w:hyperlink w:anchor="_Toc31294" w:history="1">
        <w:r>
          <w:rPr>
            <w:rFonts w:ascii="仿宋" w:eastAsia="仿宋" w:hAnsi="仿宋" w:cs="仿宋" w:hint="eastAsia"/>
            <w:lang w:eastAsia="zh-CN"/>
          </w:rPr>
          <w:t>(二)、社会参与与沟通</w:t>
        </w:r>
        <w:r>
          <w:tab/>
        </w:r>
        <w:r>
          <w:fldChar w:fldCharType="begin"/>
        </w:r>
        <w:r>
          <w:instrText xml:space="preserve"> PAGEREF _Toc31294 \h </w:instrText>
        </w:r>
        <w:r>
          <w:fldChar w:fldCharType="separate"/>
        </w:r>
        <w:r>
          <w:t>50</w:t>
        </w:r>
        <w:r>
          <w:fldChar w:fldCharType="end"/>
        </w:r>
      </w:hyperlink>
    </w:p>
    <w:p>
      <w:pPr>
        <w:pStyle w:val="TOC1"/>
        <w:tabs>
          <w:tab w:val="right" w:leader="dot" w:pos="8306"/>
        </w:tabs>
      </w:pPr>
      <w:hyperlink w:anchor="_Toc2637" w:history="1">
        <w:r>
          <w:rPr>
            <w:rFonts w:ascii="仿宋" w:eastAsia="仿宋" w:hAnsi="仿宋" w:cs="仿宋" w:hint="eastAsia"/>
            <w:lang w:eastAsia="zh-CN"/>
          </w:rPr>
          <w:t>十三、环保船项目变更管理</w:t>
        </w:r>
        <w:r>
          <w:tab/>
        </w:r>
        <w:r>
          <w:fldChar w:fldCharType="begin"/>
        </w:r>
        <w:r>
          <w:instrText xml:space="preserve"> PAGEREF _Toc2637 \h </w:instrText>
        </w:r>
        <w:r>
          <w:fldChar w:fldCharType="separate"/>
        </w:r>
        <w:r>
          <w:t>51</w:t>
        </w:r>
        <w:r>
          <w:fldChar w:fldCharType="end"/>
        </w:r>
      </w:hyperlink>
    </w:p>
    <w:p>
      <w:pPr>
        <w:pStyle w:val="TOC2"/>
        <w:tabs>
          <w:tab w:val="right" w:leader="dot" w:pos="8306"/>
        </w:tabs>
      </w:pPr>
      <w:hyperlink w:anchor="_Toc27485" w:history="1">
        <w:r>
          <w:rPr>
            <w:rFonts w:ascii="仿宋" w:eastAsia="仿宋" w:hAnsi="仿宋" w:cs="仿宋" w:hint="eastAsia"/>
            <w:lang w:eastAsia="zh-CN"/>
          </w:rPr>
          <w:t>(一)、变更申请与评估</w:t>
        </w:r>
        <w:r>
          <w:tab/>
        </w:r>
        <w:r>
          <w:fldChar w:fldCharType="begin"/>
        </w:r>
        <w:r>
          <w:instrText xml:space="preserve"> PAGEREF _Toc27485 \h </w:instrText>
        </w:r>
        <w:r>
          <w:fldChar w:fldCharType="separate"/>
        </w:r>
        <w:r>
          <w:t>51</w:t>
        </w:r>
        <w:r>
          <w:fldChar w:fldCharType="end"/>
        </w:r>
      </w:hyperlink>
    </w:p>
    <w:p>
      <w:pPr>
        <w:pStyle w:val="TOC2"/>
        <w:tabs>
          <w:tab w:val="right" w:leader="dot" w:pos="8306"/>
        </w:tabs>
      </w:pPr>
      <w:hyperlink w:anchor="_Toc25952" w:history="1">
        <w:r>
          <w:rPr>
            <w:rFonts w:ascii="仿宋" w:eastAsia="仿宋" w:hAnsi="仿宋" w:cs="仿宋" w:hint="eastAsia"/>
            <w:lang w:eastAsia="zh-CN"/>
          </w:rPr>
          <w:t>(二)、变更实施与控制</w:t>
        </w:r>
        <w:r>
          <w:tab/>
        </w:r>
        <w:r>
          <w:fldChar w:fldCharType="begin"/>
        </w:r>
        <w:r>
          <w:instrText xml:space="preserve"> PAGEREF _Toc25952 \h </w:instrText>
        </w:r>
        <w:r>
          <w:fldChar w:fldCharType="separate"/>
        </w:r>
        <w:r>
          <w:t>52</w:t>
        </w:r>
        <w:r>
          <w:fldChar w:fldCharType="end"/>
        </w:r>
      </w:hyperlink>
    </w:p>
    <w:p>
      <w:pPr>
        <w:pStyle w:val="TOC1"/>
        <w:tabs>
          <w:tab w:val="right" w:leader="dot" w:pos="8306"/>
        </w:tabs>
      </w:pPr>
      <w:hyperlink w:anchor="_Toc19926" w:history="1">
        <w:r>
          <w:rPr>
            <w:rFonts w:ascii="仿宋" w:eastAsia="仿宋" w:hAnsi="仿宋" w:cs="仿宋" w:hint="eastAsia"/>
            <w:lang w:eastAsia="zh-CN"/>
          </w:rPr>
          <w:t>十四、供应链管理</w:t>
        </w:r>
        <w:r>
          <w:tab/>
        </w:r>
        <w:r>
          <w:fldChar w:fldCharType="begin"/>
        </w:r>
        <w:r>
          <w:instrText xml:space="preserve"> PAGEREF _Toc19926 \h </w:instrText>
        </w:r>
        <w:r>
          <w:fldChar w:fldCharType="separate"/>
        </w:r>
        <w:r>
          <w:t>53</w:t>
        </w:r>
        <w:r>
          <w:fldChar w:fldCharType="end"/>
        </w:r>
      </w:hyperlink>
    </w:p>
    <w:p>
      <w:pPr>
        <w:pStyle w:val="TOC2"/>
        <w:tabs>
          <w:tab w:val="right" w:leader="dot" w:pos="8306"/>
        </w:tabs>
      </w:pPr>
      <w:hyperlink w:anchor="_Toc31491" w:history="1">
        <w:r>
          <w:rPr>
            <w:rFonts w:ascii="仿宋" w:eastAsia="仿宋" w:hAnsi="仿宋" w:cs="仿宋" w:hint="eastAsia"/>
            <w:lang w:eastAsia="zh-CN"/>
          </w:rPr>
          <w:t>(一)、供应链战略规划</w:t>
        </w:r>
        <w:r>
          <w:tab/>
        </w:r>
        <w:r>
          <w:fldChar w:fldCharType="begin"/>
        </w:r>
        <w:r>
          <w:instrText xml:space="preserve"> PAGEREF _Toc31491 \h </w:instrText>
        </w:r>
        <w:r>
          <w:fldChar w:fldCharType="separate"/>
        </w:r>
        <w:r>
          <w:t>53</w:t>
        </w:r>
        <w:r>
          <w:fldChar w:fldCharType="end"/>
        </w:r>
      </w:hyperlink>
    </w:p>
    <w:p>
      <w:pPr>
        <w:pStyle w:val="TOC2"/>
        <w:tabs>
          <w:tab w:val="right" w:leader="dot" w:pos="8306"/>
        </w:tabs>
      </w:pPr>
      <w:hyperlink w:anchor="_Toc8170" w:history="1">
        <w:r>
          <w:rPr>
            <w:rFonts w:ascii="仿宋" w:eastAsia="仿宋" w:hAnsi="仿宋" w:cs="仿宋" w:hint="eastAsia"/>
            <w:lang w:eastAsia="zh-CN"/>
          </w:rPr>
          <w:t>(二)、供应商选择与合作</w:t>
        </w:r>
        <w:r>
          <w:tab/>
        </w:r>
        <w:r>
          <w:fldChar w:fldCharType="begin"/>
        </w:r>
        <w:r>
          <w:instrText xml:space="preserve"> PAGEREF _Toc8170 \h </w:instrText>
        </w:r>
        <w:r>
          <w:fldChar w:fldCharType="separate"/>
        </w:r>
        <w:r>
          <w:t>54</w:t>
        </w:r>
        <w:r>
          <w:fldChar w:fldCharType="end"/>
        </w:r>
      </w:hyperlink>
    </w:p>
    <w:p>
      <w:pPr>
        <w:pStyle w:val="TOC2"/>
        <w:tabs>
          <w:tab w:val="right" w:leader="dot" w:pos="8306"/>
        </w:tabs>
      </w:pPr>
      <w:hyperlink w:anchor="_Toc6173" w:history="1">
        <w:r>
          <w:rPr>
            <w:rFonts w:ascii="仿宋" w:eastAsia="仿宋" w:hAnsi="仿宋" w:cs="仿宋" w:hint="eastAsia"/>
            <w:lang w:eastAsia="zh-CN"/>
          </w:rPr>
          <w:t>(三)、物流与库存管理</w:t>
        </w:r>
        <w:r>
          <w:tab/>
        </w:r>
        <w:r>
          <w:fldChar w:fldCharType="begin"/>
        </w:r>
        <w:r>
          <w:instrText xml:space="preserve"> PAGEREF _Toc6173 \h </w:instrText>
        </w:r>
        <w:r>
          <w:fldChar w:fldCharType="separate"/>
        </w:r>
        <w:r>
          <w:t>55</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26660"/>
      <w:r>
        <w:rPr>
          <w:rFonts w:ascii="仿宋" w:eastAsia="仿宋" w:hAnsi="仿宋" w:cs="仿宋" w:hint="eastAsia"/>
          <w:lang w:eastAsia="zh-CN"/>
        </w:rPr>
        <w:t>前言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旨在保证项目开展过程的规范性和高效性，以确保项目能够按时、按质量完成。作为一份仅用于学习交流的文档，特此声明本方案不可做为商业用途。通过合理的规划和设计，我们将为项目提供详细的路线图，确保项目按照预期计划高效推进，并达到预期的目标。</w:t>
      </w:r>
    </w:p>
    <w:p>
      <w:pPr>
        <w:pStyle w:val="Heading1"/>
        <w:ind w:firstLine="560" w:firstLineChars="200"/>
        <w:rPr>
          <w:rFonts w:ascii="仿宋" w:eastAsia="仿宋" w:hAnsi="仿宋" w:cs="仿宋" w:hint="eastAsia"/>
          <w:sz w:val="28"/>
          <w:lang w:eastAsia="zh-CN"/>
        </w:rPr>
      </w:pPr>
      <w:bookmarkStart w:id="2" w:name="_Toc2696"/>
      <w:r>
        <w:rPr>
          <w:rFonts w:ascii="仿宋" w:eastAsia="仿宋" w:hAnsi="仿宋" w:cs="仿宋" w:hint="eastAsia"/>
          <w:sz w:val="28"/>
          <w:lang w:eastAsia="zh-CN"/>
        </w:rPr>
        <w:t>一、环保船项目建设单位说明</w:t>
      </w:r>
      <w:bookmarkEnd w:id="2"/>
    </w:p>
    <w:p>
      <w:pPr>
        <w:pStyle w:val="Heading2"/>
        <w:rPr>
          <w:rFonts w:ascii="仿宋" w:eastAsia="仿宋" w:hAnsi="仿宋" w:cs="仿宋" w:hint="eastAsia"/>
          <w:lang w:eastAsia="zh-CN"/>
        </w:rPr>
      </w:pPr>
      <w:bookmarkStart w:id="3" w:name="_Toc19623"/>
      <w:r>
        <w:rPr>
          <w:rFonts w:ascii="仿宋" w:eastAsia="仿宋" w:hAnsi="仿宋" w:cs="仿宋" w:hint="eastAsia"/>
          <w:lang w:eastAsia="zh-CN"/>
        </w:rPr>
        <w:t>(一)、环保船项目承办单位基本情况</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(一) 公司名称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公司名称：某某公司有限公司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注册地址：XX省XX市XX区XX街XX号</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注册资本：XXX万元</w:t>
      </w:r>
    </w:p>
    <w:p>
      <w:pPr>
        <w:ind w:firstLine="560" w:firstLineChars="200"/>
        <w:rPr>
          <w:rFonts w:ascii="仿宋" w:eastAsia="仿宋" w:hAnsi="仿宋" w:cs="仿宋" w:hint="eastAsia"/>
          <w:sz w:val="28"/>
        </w:rPr>
      </w:pPr>
      <w:r>
        <w:rPr>
          <w:rFonts w:ascii="仿宋" w:eastAsia="仿宋" w:hAnsi="仿宋" w:cs="仿宋" w:hint="eastAsia"/>
          <w:sz w:val="28"/>
          <w:lang w:eastAsia="zh-CN"/>
        </w:rPr>
        <w:t>成立日期：20XX年</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公司性质：民营/国有/合资公司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(二) 公司简介</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某某公司有限公司是一家领先的企业，专注于[公司主要业务领域]。公司成立于20XX年，凭借多年来在[行业领域]的卓越表现，已经成为该行业的领先者之一。公司以创新、质量和可持续性为核心价值观，致力于满足客户的需求并推动行业的发展。</w:t>
      </w:r>
    </w:p>
    <w:p>
      <w:pPr>
        <w:pStyle w:val="Heading2"/>
        <w:ind w:firstLine="560" w:firstLineChars="200"/>
        <w:rPr>
          <w:rFonts w:ascii="仿宋" w:eastAsia="仿宋" w:hAnsi="仿宋" w:cs="仿宋" w:hint="eastAsia"/>
          <w:sz w:val="28"/>
          <w:lang w:eastAsia="zh-CN"/>
        </w:rPr>
      </w:pPr>
      <w:bookmarkStart w:id="4" w:name="_Toc23637"/>
      <w:r>
        <w:rPr>
          <w:rFonts w:ascii="仿宋" w:eastAsia="仿宋" w:hAnsi="仿宋" w:cs="仿宋" w:hint="eastAsia"/>
          <w:sz w:val="28"/>
          <w:lang w:eastAsia="zh-CN"/>
        </w:rPr>
        <w:t>(二)、公司经济效益分析</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3.1 收入与利润</w:t>
      </w:r>
    </w:p>
    <w:p>
      <w:pPr>
        <w:ind w:firstLine="560" w:firstLineChars="200"/>
        <w:rPr>
          <w:rFonts w:ascii="仿宋" w:eastAsia="仿宋" w:hAnsi="仿宋" w:cs="仿宋" w:hint="eastAsia"/>
          <w:sz w:val="28"/>
        </w:rPr>
      </w:pPr>
      <w:r>
        <w:rPr>
          <w:rFonts w:ascii="仿宋" w:eastAsia="仿宋" w:hAnsi="仿宋" w:cs="仿宋" w:hint="eastAsia"/>
          <w:sz w:val="28"/>
          <w:lang w:eastAsia="zh-CN"/>
        </w:rPr>
        <w:t>作为环保船项目承办单位的XXXX，我们着眼于实现可持续的经济效益。通过技术创新和解决方案的提供，公司预计在环保船项目执行期间将获得可观的收入增长。这一收入来源主要包括环保船项目交付、技术服务和解决方案的销售。</w:t>
      </w:r>
    </w:p>
    <w:p>
      <w:pPr>
        <w:ind w:firstLine="560" w:firstLineChars="200"/>
        <w:rPr>
          <w:rFonts w:ascii="仿宋" w:eastAsia="仿宋" w:hAnsi="仿宋" w:cs="仿宋" w:hint="eastAsia"/>
          <w:sz w:val="28"/>
        </w:rPr>
      </w:pPr>
      <w:r>
        <w:rPr>
          <w:rFonts w:ascii="仿宋" w:eastAsia="仿宋" w:hAnsi="仿宋" w:cs="仿宋" w:hint="eastAsia"/>
          <w:sz w:val="28"/>
          <w:lang w:eastAsia="zh-CN"/>
        </w:rPr>
        <w:t>同时，我们注重成本控制和效率提升，以确保环保船项目的可持续盈利。透过精细的管理和资源优化，公司期望实现环保船项目利润最大化。</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3.2 投资回报率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将对环保船项目实施进行全面的投资评估，包括环保船项目启动阶段的资金投入和后续运营成本。通过对环保船项目的全生命周期进行经济分析，公司将确保投资回报率（ROI）能够满足预期目标，保障投资的合理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3.3 现金流分析</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为确保公司在环保船项目实施过程中具备足够的资金流动性，公司将进行详尽的现金流分析。这包括资金需求的合理预测、环保船项目周期内的资金峰谷分析以及灵活的财务管理策略，以应对各种潜在的经济变动。</w:t>
      </w:r>
    </w:p>
    <w:p>
      <w:pPr>
        <w:pStyle w:val="Heading1"/>
        <w:ind w:firstLine="560" w:firstLineChars="200"/>
        <w:rPr>
          <w:rFonts w:ascii="仿宋" w:eastAsia="仿宋" w:hAnsi="仿宋" w:cs="仿宋" w:hint="eastAsia"/>
          <w:sz w:val="28"/>
          <w:lang w:eastAsia="zh-CN"/>
        </w:rPr>
      </w:pPr>
      <w:bookmarkStart w:id="5" w:name="_Toc30037"/>
      <w:r>
        <w:rPr>
          <w:rFonts w:ascii="仿宋" w:eastAsia="仿宋" w:hAnsi="仿宋" w:cs="仿宋" w:hint="eastAsia"/>
          <w:sz w:val="28"/>
          <w:lang w:eastAsia="zh-CN"/>
        </w:rPr>
        <w:t>二、市场分析、调研</w:t>
      </w:r>
      <w:bookmarkEnd w:id="5"/>
    </w:p>
    <w:p>
      <w:pPr>
        <w:pStyle w:val="Heading2"/>
        <w:rPr>
          <w:rFonts w:ascii="仿宋" w:eastAsia="仿宋" w:hAnsi="仿宋" w:cs="仿宋" w:hint="eastAsia"/>
          <w:lang w:eastAsia="zh-CN"/>
        </w:rPr>
      </w:pPr>
      <w:bookmarkStart w:id="6" w:name="_Toc13224"/>
      <w:r>
        <w:rPr>
          <w:rFonts w:ascii="仿宋" w:eastAsia="仿宋" w:hAnsi="仿宋" w:cs="仿宋" w:hint="eastAsia"/>
          <w:lang w:eastAsia="zh-CN"/>
        </w:rPr>
        <w:t>(一)、环保船行业分析</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环保船行业一直以来都是市场的关注焦点。行业内的发展趋势、竞争态势以及潜在机会都对环保船项目的推进产生深远的影响。通过深入研究行业的整体概貌，我们将更好地理解行业的核心特征，为环保船项目的定位提供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4.1.2 技术趋势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环保船行业，技术一直是推动创新和发展的关键因素。我们将对当前技术趋势进行详尽分析，包括但不限于人工智能、大数据应用、先进制造技术等。这有助于环保船项目更好地把握行业的技术脉搏，为技术应用和创新提供有针对性的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4.1.3 市场竞争格局</w:t>
      </w:r>
    </w:p>
    <w:p>
      <w:pPr>
        <w:ind w:firstLine="560" w:firstLineChars="200"/>
        <w:rPr>
          <w:rFonts w:ascii="仿宋" w:eastAsia="仿宋" w:hAnsi="仿宋" w:cs="仿宋" w:hint="eastAsia"/>
          <w:sz w:val="28"/>
        </w:rPr>
      </w:pPr>
      <w:r>
        <w:rPr>
          <w:rFonts w:ascii="仿宋" w:eastAsia="仿宋" w:hAnsi="仿宋" w:cs="仿宋" w:hint="eastAsia"/>
          <w:sz w:val="28"/>
          <w:lang w:eastAsia="zh-CN"/>
        </w:rPr>
        <w:t>了解行业内的竞争格局是环保船项目成功的基础。我们将对主要竞争对手进行深入研究，包括其市场份额、产品特点、市场定位等。通过全面了解竞争对手的优势和劣势，环保船项目可以更好地制定市场推广策略，寻找差异化竞争优势。</w:t>
      </w:r>
    </w:p>
    <w:p>
      <w:pPr>
        <w:pStyle w:val="Heading2"/>
        <w:ind w:firstLine="560" w:firstLineChars="200"/>
        <w:rPr>
          <w:rFonts w:ascii="仿宋" w:eastAsia="仿宋" w:hAnsi="仿宋" w:cs="仿宋" w:hint="eastAsia"/>
          <w:sz w:val="28"/>
          <w:lang w:eastAsia="zh-CN"/>
        </w:rPr>
      </w:pPr>
      <w:bookmarkStart w:id="7" w:name="_Toc30821"/>
      <w:r>
        <w:rPr>
          <w:rFonts w:ascii="仿宋" w:eastAsia="仿宋" w:hAnsi="仿宋" w:cs="仿宋" w:hint="eastAsia"/>
          <w:sz w:val="28"/>
          <w:lang w:eastAsia="zh-CN"/>
        </w:rPr>
        <w:t>(二)、环保船市场分析预测</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4.2.1 市场规模与增长趋势</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通过对市场规模的深入调研，我们将预测环保船市场未来的增长趋势。这包括市场的整体规模、各细分领域的发展趋势等。环保船项目可以根据市场的扩张速度和潜在机会，制定更符合市场需求的发展策略。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4.2.2 消费者需求分析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了解消费者的需求是市场分析的核心。我们将通过调查研究，深入挖掘目标消费者的需求特点、购买习惯以及对产品和服务的期望。这有助于环保船项目更好地定位目标市场，提供更符合消费者期待的解决方案。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4.2.3 市场风险评估</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风险是环保船项目实施过程中需要充分考虑的因素。我们将对市场风险进行全面评估，包括但不限于政策法规风险、市场竞争风险、技术变革风险等。通过对潜在风险的深入分析，环保船项目可以制定相应的风险缓解策略，降低不确定性对环保船项目的影响。</w:t>
      </w:r>
    </w:p>
    <w:p>
      <w:pPr>
        <w:pStyle w:val="Heading1"/>
        <w:ind w:firstLine="560" w:firstLineChars="200"/>
        <w:rPr>
          <w:rFonts w:ascii="仿宋" w:eastAsia="仿宋" w:hAnsi="仿宋" w:cs="仿宋" w:hint="eastAsia"/>
          <w:sz w:val="28"/>
          <w:lang w:eastAsia="zh-CN"/>
        </w:rPr>
      </w:pPr>
      <w:bookmarkStart w:id="8" w:name="_Toc6139"/>
      <w:r>
        <w:rPr>
          <w:rFonts w:ascii="仿宋" w:eastAsia="仿宋" w:hAnsi="仿宋" w:cs="仿宋" w:hint="eastAsia"/>
          <w:sz w:val="28"/>
          <w:lang w:eastAsia="zh-CN"/>
        </w:rPr>
        <w:t>三、工艺说明</w:t>
      </w:r>
      <w:bookmarkEnd w:id="8"/>
    </w:p>
    <w:p>
      <w:pPr>
        <w:pStyle w:val="Heading2"/>
        <w:rPr>
          <w:rFonts w:ascii="仿宋" w:eastAsia="仿宋" w:hAnsi="仿宋" w:cs="仿宋" w:hint="eastAsia"/>
          <w:lang w:eastAsia="zh-CN"/>
        </w:rPr>
      </w:pPr>
      <w:bookmarkStart w:id="9" w:name="_Toc26885"/>
      <w:r>
        <w:rPr>
          <w:rFonts w:ascii="仿宋" w:eastAsia="仿宋" w:hAnsi="仿宋" w:cs="仿宋" w:hint="eastAsia"/>
          <w:lang w:eastAsia="zh-CN"/>
        </w:rPr>
        <w:t>(一)、技术管理特点</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环保船项目的技术管理特点体现在其创新导向。通过引入最先进的技术趋势和解决方案，环保船项目致力于提升科技含量、提高质量和效率水平。这意味着我们将采用最新的工具和方法，确保环保船项目在技术层面始终走在前沿，从而在竞争激烈的市场中脱颖而出。</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其次，整合性策略是环保船项目技术管理的显著特征。通过整合不同领域的技术资源，我们实现了跨学科的协同工作。这有助于优化技术架构，提高整体效能。此外，整合性策略还促进了不同技术团队之间的紧密沟通和高效合作，确保环保船项目各方面的技术都能得到协同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管理的第三个显著特点是持续优化。为了保持竞争力，我们将建立健全的技术监测体系，定期评估和更新环保船项目所采用的技术。通过不断优化技术方案，环保船项目将能够灵活应对市场和行业的变化，确保技术一直处于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另一方面，风险管理在技术管理中也占据重要地位。环保船项目团队将在环保船项目初期识别可能的技术风险，并采取相应的预防和应对措施。通过建立健全的风险评估机制，环保船项目能够在实施过程中及时发现并解决潜在的技术问题，保障环保船项目技术实施的平稳进行。</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通过这些独特的技术管理特点，我们确信在环保船项目中，技术将成为环保船项目成功的有力支持。这一深度剖析揭示了技术管理在环保船项目实施中的关键作用，为环保船项目的技术基础奠定了坚实的基础。</w:t>
      </w:r>
    </w:p>
    <w:p>
      <w:pPr>
        <w:pStyle w:val="Heading2"/>
        <w:ind w:firstLine="560" w:firstLineChars="200"/>
        <w:rPr>
          <w:rFonts w:ascii="仿宋" w:eastAsia="仿宋" w:hAnsi="仿宋" w:cs="仿宋" w:hint="eastAsia"/>
          <w:sz w:val="28"/>
          <w:lang w:eastAsia="zh-CN"/>
        </w:rPr>
      </w:pPr>
      <w:bookmarkStart w:id="10" w:name="_Toc15095"/>
      <w:r>
        <w:rPr>
          <w:rFonts w:ascii="仿宋" w:eastAsia="仿宋" w:hAnsi="仿宋" w:cs="仿宋" w:hint="eastAsia"/>
          <w:sz w:val="28"/>
          <w:lang w:eastAsia="zh-CN"/>
        </w:rPr>
        <w:t>(二)、环保船项目工艺技术设计方案</w:t>
      </w:r>
      <w:bookmarkEnd w:id="10"/>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对于生产技术方案的选用，环保船项目将遵循“利用资源”的原则，选择当前较先进的集散型控制系统。这系统能够全面掌控整个生产线的各项工艺参数，确保产品质量稳定在高水平，同时降低物料的消耗。这一决策旨在通过高效的控制系统实现生产过程的优化，提高产品生产的效率和质量。</w:t>
      </w: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经营活动方面，环保船项目将严格按照相关行业规范要求进行组织。通过有效控制产品质量，环保船项目将致力于为顾客提供优质的环保船项目产品和良好的服务。这体现了环保船项目对于生产活动合规性和质量标准的高度重视，为环保船项目的可持续发展和顾客满意度奠定了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在工艺技术方面，环保船项目注重生态效益和清洁生产原则。环保船项目建设将紧密结合地方特色经济发展，与社会经济发展规划和区域环境保护规划方案相协调一致。通过与当地区域自然生态系统的结合，环保船项目将实施可持续发展的产业结构调整和传统产业的升级改造，以提高资源利用效率，减少污染物产生和对环境的压力。</w:t>
      </w:r>
    </w:p>
    <w:p>
      <w:pPr>
        <w:ind w:firstLine="560" w:firstLineChars="200"/>
        <w:rPr>
          <w:rFonts w:ascii="仿宋" w:eastAsia="仿宋" w:hAnsi="仿宋" w:cs="仿宋" w:hint="eastAsia"/>
          <w:sz w:val="28"/>
        </w:rPr>
      </w:pPr>
      <w:r>
        <w:rPr>
          <w:rFonts w:ascii="仿宋" w:eastAsia="仿宋" w:hAnsi="仿宋" w:cs="仿宋" w:hint="eastAsia"/>
          <w:sz w:val="28"/>
          <w:lang w:eastAsia="zh-CN"/>
        </w:rPr>
        <w:t>在产品方面，环保船项目产品具有多样化的客户需求和个性化的特点。因此，环保船项目产品规格品种多样，且单批生产数量较小。为满足这一特点，环保船项目承办单位将建设先进的柔性制造生产线。通过广泛应用柔性制造技术，环保船项目能够在照顾客户个性化要求的同时，保持生产规模优势和高水平的质量控制。</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总体而言，环保船项目采用的技术具有较高的技术含量和自动化水平，处于国内先进水平。这一技术选用不仅体现了对生产效率、质量和环境友好性的高标准要求，同时为环保船项目的可持续发展奠定了坚实的基础。</w:t>
      </w:r>
    </w:p>
    <w:p>
      <w:pPr>
        <w:pStyle w:val="Heading2"/>
        <w:ind w:firstLine="560" w:firstLineChars="200"/>
        <w:rPr>
          <w:rFonts w:ascii="仿宋" w:eastAsia="仿宋" w:hAnsi="仿宋" w:cs="仿宋" w:hint="eastAsia"/>
          <w:sz w:val="28"/>
          <w:lang w:eastAsia="zh-CN"/>
        </w:rPr>
      </w:pPr>
      <w:bookmarkStart w:id="11" w:name="_Toc14495"/>
      <w:r>
        <w:rPr>
          <w:rFonts w:ascii="仿宋" w:eastAsia="仿宋" w:hAnsi="仿宋" w:cs="仿宋" w:hint="eastAsia"/>
          <w:sz w:val="28"/>
          <w:lang w:eastAsia="zh-CN"/>
        </w:rPr>
        <w:t>(三)、设备选型方案</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为确保环保船项目的高效生产和技术实施，我们制定了一套精心设计的设备选型方案，以满足环保船项目生产、质量和环保的要求。该方案的主要特点如下：</w:t>
      </w:r>
    </w:p>
    <w:p>
      <w:pPr>
        <w:ind w:firstLine="560" w:firstLineChars="200"/>
        <w:rPr>
          <w:rFonts w:ascii="仿宋" w:eastAsia="仿宋" w:hAnsi="仿宋" w:cs="仿宋" w:hint="eastAsia"/>
          <w:sz w:val="28"/>
        </w:rPr>
      </w:pPr>
      <w:r>
        <w:rPr>
          <w:rFonts w:ascii="仿宋" w:eastAsia="仿宋" w:hAnsi="仿宋" w:cs="仿宋" w:hint="eastAsia"/>
          <w:sz w:val="28"/>
          <w:lang w:eastAsia="zh-CN"/>
        </w:rPr>
        <w:t>1. 先进控制系统选用</w:t>
      </w: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技术方案的选用中，我们决定采用先进的集散型控制系统。这一系统将负责监控和控制整个生产线的工艺参数，确保产品的生产过程得到精准控制。通过引入这一控制系统，我们能够实现生产线的高度自动化和数字化，提高生产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2. 设备智能化水平提升</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在设备选型中，我们注重提高设备的智能化水平。通过选择智能化设备，可以实现设备之间的联动，减少人工干预，降低操作成本。同时，这也有助于提高设备的故障诊断和维护效率，确保生产线的稳定运行。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遵循清洁生产原则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将严格遵循清洁生产原则。选择符合环保标准的设备，以减少对环境的影响。设备的能效和资源利用率将得到优化，降低能源消耗和废弃物产生。这有助于环保船项目在生产过程中实现更高的生态效益。</w:t>
      </w:r>
    </w:p>
    <w:p>
      <w:pPr>
        <w:ind w:firstLine="560" w:firstLineChars="200"/>
        <w:rPr>
          <w:rFonts w:ascii="仿宋" w:eastAsia="仿宋" w:hAnsi="仿宋" w:cs="仿宋" w:hint="eastAsia"/>
          <w:sz w:val="28"/>
        </w:rPr>
      </w:pPr>
      <w:r>
        <w:rPr>
          <w:rFonts w:ascii="仿宋" w:eastAsia="仿宋" w:hAnsi="仿宋" w:cs="仿宋" w:hint="eastAsia"/>
          <w:sz w:val="28"/>
          <w:lang w:eastAsia="zh-CN"/>
        </w:rPr>
        <w:t>4. 柔性制造生产线建设</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针对环保船项目产品的多样性和小批量生产的特点，我们将建设柔性制造生产线。通过在设备选型中考虑柔性制造技术，可以灵活应对不同产品规格和生产需求，实现生产线的高度灵活性和适应性。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设备质量和耐久性</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在设备选型中，我们将优先选择质量可靠、耐久性强的设备。这有助于减少设备故障和维护频率，确保生产线的稳定运行，最大程度地提高设备的使用寿命。</w:t>
      </w:r>
    </w:p>
    <w:p>
      <w:pPr>
        <w:pStyle w:val="Heading1"/>
        <w:ind w:firstLine="560" w:firstLineChars="200"/>
        <w:rPr>
          <w:rFonts w:ascii="仿宋" w:eastAsia="仿宋" w:hAnsi="仿宋" w:cs="仿宋" w:hint="eastAsia"/>
          <w:sz w:val="28"/>
          <w:lang w:eastAsia="zh-CN"/>
        </w:rPr>
      </w:pPr>
      <w:bookmarkStart w:id="12" w:name="_Toc23840"/>
      <w:r>
        <w:rPr>
          <w:rFonts w:ascii="仿宋" w:eastAsia="仿宋" w:hAnsi="仿宋" w:cs="仿宋" w:hint="eastAsia"/>
          <w:sz w:val="28"/>
          <w:lang w:eastAsia="zh-CN"/>
        </w:rPr>
        <w:t>四、环保船项目选址可行性分析</w:t>
      </w:r>
      <w:bookmarkEnd w:id="12"/>
    </w:p>
    <w:p>
      <w:pPr>
        <w:pStyle w:val="Heading2"/>
        <w:rPr>
          <w:rFonts w:ascii="仿宋" w:eastAsia="仿宋" w:hAnsi="仿宋" w:cs="仿宋" w:hint="eastAsia"/>
          <w:lang w:eastAsia="zh-CN"/>
        </w:rPr>
      </w:pPr>
      <w:bookmarkStart w:id="13" w:name="_Toc28514"/>
      <w:r>
        <w:rPr>
          <w:rFonts w:ascii="仿宋" w:eastAsia="仿宋" w:hAnsi="仿宋" w:cs="仿宋" w:hint="eastAsia"/>
          <w:lang w:eastAsia="zh-CN"/>
        </w:rPr>
        <w:t>(一)、环保船项目选址</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该环保船项目选址位于XX省XX市XX区XXX街道</w:t>
      </w:r>
    </w:p>
    <w:p>
      <w:pPr>
        <w:pStyle w:val="Heading2"/>
        <w:ind w:firstLine="560" w:firstLineChars="200"/>
        <w:rPr>
          <w:rFonts w:ascii="仿宋" w:eastAsia="仿宋" w:hAnsi="仿宋" w:cs="仿宋" w:hint="eastAsia"/>
          <w:sz w:val="28"/>
          <w:lang w:eastAsia="zh-CN"/>
        </w:rPr>
      </w:pPr>
      <w:bookmarkStart w:id="14" w:name="_Toc28855"/>
      <w:r>
        <w:rPr>
          <w:rFonts w:ascii="仿宋" w:eastAsia="仿宋" w:hAnsi="仿宋" w:cs="仿宋" w:hint="eastAsia"/>
          <w:sz w:val="28"/>
          <w:lang w:eastAsia="zh-CN"/>
        </w:rPr>
        <w:t>(二)、用地控制指标</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1. 征地面积： 环保船项目的征地面积将根据环保船项目的实际规模和需求进行精确规划。具体面积XXX平方米，旨在确保环保船项目不仅能够满足当前的发展需求，还能够预留空间以适应未来的扩展。</w:t>
      </w:r>
    </w:p>
    <w:p>
      <w:pPr>
        <w:ind w:firstLine="560" w:firstLineChars="200"/>
        <w:rPr>
          <w:rFonts w:ascii="仿宋" w:eastAsia="仿宋" w:hAnsi="仿宋" w:cs="仿宋" w:hint="eastAsia"/>
          <w:sz w:val="28"/>
        </w:rPr>
      </w:pPr>
      <w:r>
        <w:rPr>
          <w:rFonts w:ascii="仿宋" w:eastAsia="仿宋" w:hAnsi="仿宋" w:cs="仿宋" w:hint="eastAsia"/>
          <w:sz w:val="28"/>
          <w:lang w:eastAsia="zh-CN"/>
        </w:rPr>
        <w:t>2. 净用地面积： 净用地面积是在征地面积基础上去除不可利用面积后的实际可开发用地。具体面积XXX平方米，考虑到环保、交通、安全等多方面因素，以确保环保船项目在整体利用效率上达到最优。</w:t>
      </w:r>
    </w:p>
    <w:p>
      <w:pPr>
        <w:ind w:firstLine="560" w:firstLineChars="200"/>
        <w:rPr>
          <w:rFonts w:ascii="仿宋" w:eastAsia="仿宋" w:hAnsi="仿宋" w:cs="仿宋" w:hint="eastAsia"/>
          <w:sz w:val="28"/>
        </w:rPr>
      </w:pPr>
      <w:r>
        <w:rPr>
          <w:rFonts w:ascii="仿宋" w:eastAsia="仿宋" w:hAnsi="仿宋" w:cs="仿宋" w:hint="eastAsia"/>
          <w:sz w:val="28"/>
          <w:lang w:eastAsia="zh-CN"/>
        </w:rPr>
        <w:t>3. 建筑面积： 环保船项目计划建设的建筑总规模具体面积XXX平方米。这一规模的确定综合考虑了环保船项目的性质、规模，以及城市规划的相关要求，确保建筑布局与周边环境协调一致。</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4.</w:t>
      </w:r>
      <w:r>
        <w:rPr>
          <w:rFonts w:ascii="仿宋" w:eastAsia="仿宋" w:hAnsi="仿宋" w:cs="仿宋" w:hint="eastAsia"/>
          <w:sz w:val="28"/>
          <w:lang w:eastAsia="zh-CN"/>
        </w:rPr>
        <w:t xml:space="preserve"> 绿地率：</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绿地率是环保船项目用地中被规划为绿地的比例。具体面积XXX平方米，旨在通过合理规划绿地，改善环保船项目周边环境，提升居民生活质量，并符合城市整体绿化规划。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5.容积率： 容积率是用地上可以建设的建筑总体积与用地面积之比。具体面积XXX，通过合理的容积率规划，确保环保船项目建筑规模与周边环境和谐共生。</w:t>
      </w:r>
    </w:p>
    <w:p>
      <w:pPr>
        <w:ind w:firstLine="560" w:firstLineChars="200"/>
        <w:rPr>
          <w:rFonts w:ascii="仿宋" w:eastAsia="仿宋" w:hAnsi="仿宋" w:cs="仿宋" w:hint="eastAsia"/>
          <w:sz w:val="28"/>
        </w:rPr>
      </w:pPr>
      <w:r>
        <w:rPr>
          <w:rFonts w:ascii="仿宋" w:eastAsia="仿宋" w:hAnsi="仿宋" w:cs="仿宋" w:hint="eastAsia"/>
          <w:sz w:val="28"/>
          <w:lang w:eastAsia="zh-CN"/>
        </w:rPr>
        <w:t>6. 城市规划一致性： 确保环保船项目选址与当地城市规划相一致，具体面积XXX平方米。通过与城市规划部门深入沟通，确保环保船项目不仅符合城市的整体发展方向，还能够融入城市的发展布局，为城市的长远发展贡献力量。</w:t>
      </w:r>
    </w:p>
    <w:p>
      <w:pPr>
        <w:ind w:firstLine="560" w:firstLineChars="200"/>
        <w:rPr>
          <w:rFonts w:ascii="仿宋" w:eastAsia="仿宋" w:hAnsi="仿宋" w:cs="仿宋" w:hint="eastAsia"/>
          <w:sz w:val="28"/>
        </w:rPr>
      </w:pPr>
      <w:r>
        <w:rPr>
          <w:rFonts w:ascii="仿宋" w:eastAsia="仿宋" w:hAnsi="仿宋" w:cs="仿宋" w:hint="eastAsia"/>
          <w:sz w:val="28"/>
          <w:lang w:eastAsia="zh-CN"/>
        </w:rPr>
        <w:t>7. 产业政策符合性： 充分了解并确保环保船项目选址符合当地产业政策，具体面积XXX平方米。这包括环保船项目对当地经济的促进作用，以及对相关产业的带动效应，确保环保船项目与地方政府的产业政策保持一致，促进共赢合作。</w:t>
      </w:r>
    </w:p>
    <w:p>
      <w:pPr>
        <w:ind w:firstLine="560" w:firstLineChars="200"/>
        <w:rPr>
          <w:rFonts w:ascii="仿宋" w:eastAsia="仿宋" w:hAnsi="仿宋" w:cs="仿宋" w:hint="eastAsia"/>
          <w:sz w:val="28"/>
        </w:rPr>
      </w:pPr>
      <w:r>
        <w:rPr>
          <w:rFonts w:ascii="仿宋" w:eastAsia="仿宋" w:hAnsi="仿宋" w:cs="仿宋" w:hint="eastAsia"/>
          <w:sz w:val="28"/>
          <w:lang w:eastAsia="zh-CN"/>
        </w:rPr>
        <w:t>8. 环保和可持续性： 用地总体要求必须符合环保和可持续发展的原则，具体面积XXX平方米。通过采用绿色建筑设计、节能减排等措施，确保环保船项目在建设和运营过程中对环境的影响最小化，达到可持续发展的要求。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9. 公共设施配套： 确保环保船项目选址具备必要的公共设施配套，具体面积XXX平方米。这包括交通便利性、教育、医疗等基础设施，以提高居民生活品质，使得环保船项目选址更具吸引力。</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10. 社会稳定性： 考虑用地总体要求对当地社会稳定性的影响，具体面积XXX平方米。通过深入了解当地社区反馈，确保环保船项目的选址和建设过程对当地社会和谐稳定产生积极作用。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这些用地总体要求的详细规划，我们将确保环保船项目选址不仅符合法规和规划，还在实际操作中具有可行性。这一全面规划将为环保船项目的成功实施提供坚实的基础，确保环保船项目选址阶段就能够奠定良好的发展基础。</w:t>
      </w:r>
    </w:p>
    <w:p>
      <w:pPr>
        <w:pStyle w:val="Heading2"/>
        <w:ind w:firstLine="560" w:firstLineChars="200"/>
        <w:rPr>
          <w:rFonts w:ascii="仿宋" w:eastAsia="仿宋" w:hAnsi="仿宋" w:cs="仿宋" w:hint="eastAsia"/>
          <w:sz w:val="28"/>
          <w:lang w:eastAsia="zh-CN"/>
        </w:rPr>
      </w:pPr>
      <w:bookmarkStart w:id="15" w:name="_Toc24089"/>
      <w:r>
        <w:rPr>
          <w:rFonts w:ascii="仿宋" w:eastAsia="仿宋" w:hAnsi="仿宋" w:cs="仿宋" w:hint="eastAsia"/>
          <w:sz w:val="28"/>
          <w:lang w:eastAsia="zh-CN"/>
        </w:rPr>
        <w:t>(三)、节约用地措施</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智能化建筑设计与最优空间利用</w:t>
      </w:r>
    </w:p>
    <w:p>
      <w:pPr>
        <w:ind w:firstLine="560" w:firstLineChars="200"/>
        <w:rPr>
          <w:rFonts w:ascii="仿宋" w:eastAsia="仿宋" w:hAnsi="仿宋" w:cs="仿宋" w:hint="eastAsia"/>
          <w:sz w:val="28"/>
        </w:rPr>
      </w:pPr>
      <w:r>
        <w:rPr>
          <w:rFonts w:ascii="仿宋" w:eastAsia="仿宋" w:hAnsi="仿宋" w:cs="仿宋" w:hint="eastAsia"/>
          <w:sz w:val="28"/>
          <w:lang w:eastAsia="zh-CN"/>
        </w:rPr>
        <w:t>在环保船项目的选址和规划过程中，我们高度重视如何最大程度地节约用地、提高用地利用效率。首先，我们将采用智能化建筑设计的创新手段，以确保建筑结构和布局能够实现最佳的空间利用效果。通过引入智能化空调系统、光照调节系统等先进技术，我们能够精准地控制室内环境，同时避免了传统设计中可能存在的冗余空间。这一智能设计理念将使得每平方米的建筑空间都能够被最充分地利用，实现能耗的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灵活设备布局与多功能空间设计</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r>
        <w:rPr>
          <w:rFonts w:ascii="仿宋" w:eastAsia="仿宋" w:hAnsi="仿宋" w:cs="仿宋" w:hint="eastAsia"/>
          <w:sz w:val="28"/>
          <w:lang w:eastAsia="zh-CN"/>
        </w:rPr>
        <w:t>其次，在环保船项目的设备规划和空间设计中，我们将采取灵活设备布局的措施。设备布局将根据实际需求进行灵活设计，避免不必要的浪费。通过合理规划设备摆放位置，我们将提高设备的利用率，减少设备间距，以确保环保船项目的生产效率和能源利用效率得到最大程度的提升。同时，我们将引入多功能空间设计理念，使得建筑内部空间具备多种功能。这样的设计能够减少不同功能区域之间的空间浪费，进而提高整体空间利用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共享设施与垂直建筑设计的创新应用</w:t>
      </w:r>
    </w:p>
    <w:p>
      <w:pPr>
        <w:ind w:firstLine="560" w:firstLineChars="200"/>
        <w:rPr>
          <w:rFonts w:ascii="仿宋" w:eastAsia="仿宋" w:hAnsi="仿宋" w:cs="仿宋" w:hint="eastAsia"/>
          <w:sz w:val="28"/>
        </w:rPr>
      </w:pPr>
      <w:r>
        <w:rPr>
          <w:rFonts w:ascii="仿宋" w:eastAsia="仿宋" w:hAnsi="仿宋" w:cs="仿宋" w:hint="eastAsia"/>
          <w:sz w:val="28"/>
          <w:lang w:eastAsia="zh-CN"/>
        </w:rPr>
        <w:t>进一步，我们计划在环保船项目内部引入共享设施的概念，例如共享会议室、办公区等。通过这种方式，我们可以减少对资源的重复建设，提高资源共享效率，从而减小环保船项目整体用地需求。此外，我们将采用垂直建筑设计的创新应用，特别是在空间受限的情况下。通过提高建筑的垂直高度，我们能够在有限的占地面积内实现更大程度上的用地节约，有效降低对土地资源的压力。</w:t>
      </w:r>
    </w:p>
    <w:p>
      <w:pPr>
        <w:pStyle w:val="Heading2"/>
        <w:ind w:firstLine="560" w:firstLineChars="200"/>
        <w:rPr>
          <w:rFonts w:ascii="仿宋" w:eastAsia="仿宋" w:hAnsi="仿宋" w:cs="仿宋" w:hint="eastAsia"/>
          <w:sz w:val="28"/>
          <w:lang w:eastAsia="zh-CN"/>
        </w:rPr>
      </w:pPr>
      <w:bookmarkStart w:id="16" w:name="_Toc13506"/>
      <w:r>
        <w:rPr>
          <w:rFonts w:ascii="仿宋" w:eastAsia="仿宋" w:hAnsi="仿宋" w:cs="仿宋" w:hint="eastAsia"/>
          <w:sz w:val="28"/>
          <w:lang w:eastAsia="zh-CN"/>
        </w:rPr>
        <w:t>(四)、总图布置方案</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功能分区规划： 在环保船项目的总图布置中，我们将不同功能区域进行明确的规划，以最大程度满足环保船项目的多元需求。生产区将被合理布置，确保生产线的顺畅运作；办公区域将被设计成开放、灵活的办公空间，促进团队协作；休闲区域将被设置为员工放松休息的场所，提高员工工作舒适度。</w:t>
      </w:r>
    </w:p>
    <w:p>
      <w:pPr>
        <w:ind w:firstLine="560" w:firstLineChars="200"/>
        <w:rPr>
          <w:rFonts w:ascii="仿宋" w:eastAsia="仿宋" w:hAnsi="仿宋" w:cs="仿宋" w:hint="eastAsia"/>
          <w:sz w:val="28"/>
        </w:rPr>
      </w:pPr>
      <w:r>
        <w:rPr>
          <w:rFonts w:ascii="仿宋" w:eastAsia="仿宋" w:hAnsi="仿宋" w:cs="仿宋" w:hint="eastAsia"/>
          <w:sz w:val="28"/>
          <w:lang w:eastAsia="zh-CN"/>
        </w:rPr>
        <w:t>交通与通道设计： 我们将精心设计交通与通道系统，确保不同功能区域之间的交通畅通无阻。主要通道将被宽敞设计，以容纳员工和物流的流动；次要通道将连接各个功能区，确保便捷的移动路径。这样的设计有助于提高整体运营效率，降低工作中的阻力。</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建筑空间组织： 在总图布置方案中，我们将注重建筑空间的组织，确保建筑之间的布局和高度相互协调。高度差异将被合理利用，形成动态的建筑群体。通过巧妙的建筑组织，我们旨在提高空间利用效率，同时创造一个宜人、舒适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绿化与景观设计： 我们将在总图中融入绿化与景观设计，以打造宜人的工作环境。绿化带将被合理设置，增添自然元素；景观点将点缀在办公区域，提升员工的工作满意度。通过这些设计元素，我们旨在创造一个宜人、绿意盎然的工作场所，激发员工的创造力和活力。</w:t>
      </w:r>
    </w:p>
    <w:p>
      <w:pPr>
        <w:ind w:firstLine="560" w:firstLineChars="200"/>
        <w:rPr>
          <w:rFonts w:ascii="仿宋" w:eastAsia="仿宋" w:hAnsi="仿宋" w:cs="仿宋" w:hint="eastAsia"/>
          <w:sz w:val="28"/>
        </w:rPr>
      </w:pPr>
      <w:r>
        <w:rPr>
          <w:rFonts w:ascii="仿宋" w:eastAsia="仿宋" w:hAnsi="仿宋" w:cs="仿宋" w:hint="eastAsia"/>
          <w:sz w:val="28"/>
          <w:lang w:eastAsia="zh-CN"/>
        </w:rPr>
        <w:t>紧急疏散通道： 安全是总图布置中的首要考虑因素。我们将合理规划紧急疏散通道，确保在紧急情况下员工能够快速安全地疏散。紧急通道将被明确标识，并与灭火器材等安全设备相配合，以最大程度减少潜在的安全风险。</w:t>
      </w:r>
    </w:p>
    <w:p>
      <w:pPr>
        <w:pStyle w:val="Heading2"/>
        <w:ind w:firstLine="560" w:firstLineChars="200"/>
        <w:rPr>
          <w:rFonts w:ascii="仿宋" w:eastAsia="仿宋" w:hAnsi="仿宋" w:cs="仿宋" w:hint="eastAsia"/>
          <w:sz w:val="28"/>
          <w:lang w:eastAsia="zh-CN"/>
        </w:rPr>
      </w:pPr>
      <w:bookmarkStart w:id="17" w:name="_Toc15240"/>
      <w:r>
        <w:rPr>
          <w:rFonts w:ascii="仿宋" w:eastAsia="仿宋" w:hAnsi="仿宋" w:cs="仿宋" w:hint="eastAsia"/>
          <w:sz w:val="28"/>
          <w:lang w:eastAsia="zh-CN"/>
        </w:rPr>
        <w:t>(五)、选址综合评价</w:t>
      </w:r>
      <w:bookmarkEnd w:id="17"/>
    </w:p>
    <w:p>
      <w:pPr>
        <w:ind w:firstLine="560" w:firstLineChars="200"/>
        <w:rPr>
          <w:rFonts w:ascii="仿宋" w:eastAsia="仿宋" w:hAnsi="仿宋" w:cs="仿宋" w:hint="eastAsia"/>
          <w:sz w:val="28"/>
        </w:rPr>
      </w:pPr>
      <w:r>
        <w:rPr>
          <w:rFonts w:ascii="仿宋" w:eastAsia="仿宋" w:hAnsi="仿宋" w:cs="仿宋" w:hint="eastAsia"/>
          <w:sz w:val="28"/>
          <w:lang w:eastAsia="zh-CN"/>
        </w:rPr>
        <w:t>市场因素： 我们首先关注市场因素，包括潜在客户分布、竞争对手位置、市场需求等。通过深入的市场调研，我们能够更准确地评估选址对于市场开拓和产品销售的影响，确保环保船项目能够在有利的市场环境中蓬勃发展。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交通便利性： 选址的交通便利性直接关系到物流运输和员工的出行。我们将评估选址周边的交通网络，包括高速公路、铁路、港口等，以确保原材料和成品的流通畅通，并为员工提供便捷的通勤条件。</w:t>
      </w:r>
    </w:p>
    <w:p>
      <w:pPr>
        <w:ind w:firstLine="560" w:firstLineChars="200"/>
        <w:rPr>
          <w:rFonts w:ascii="仿宋" w:eastAsia="仿宋" w:hAnsi="仿宋" w:cs="仿宋" w:hint="eastAsia"/>
          <w:sz w:val="28"/>
        </w:rPr>
      </w:pPr>
      <w:r>
        <w:rPr>
          <w:rFonts w:ascii="仿宋" w:eastAsia="仿宋" w:hAnsi="仿宋" w:cs="仿宋" w:hint="eastAsia"/>
          <w:sz w:val="28"/>
          <w:lang w:eastAsia="zh-CN"/>
        </w:rPr>
        <w:t>环保影响： 环保船项目对环境的影响是综合评价的重要因素之一。我们将详细考虑选址周边的自然环境、生态保护区、水源地等情况，确保环保船项目的建设和运营对环境影响最小化，并符合当地的环保法规标准。</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r>
        <w:rPr>
          <w:rFonts w:ascii="仿宋" w:eastAsia="仿宋" w:hAnsi="仿宋" w:cs="仿宋" w:hint="eastAsia"/>
          <w:sz w:val="28"/>
          <w:lang w:eastAsia="zh-CN"/>
        </w:rPr>
        <w:t>政策法规：</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对选址的评价还需充分考虑当地政府的产业政策和法规。我们将详细了解环保船项目所在地的相关政策，确保环保船项目的规划和运营与当地法规相符，降低不必要的法律风险。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社会稳定性： 考虑到社会稳定性对企业运营的重要性，我们将评估选址地区的社会安全情况、劳工关系、社区反馈等方面，以确保环保船项目的建设和运营不会受到社会稳定性的负面影响。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用地成本： 最后，我们将综合考虑用地成本，包括土地购置费用、土地开发成本等。通过对用地成本的详细评估，我们能够做出更为精确的经济效益分析，为环保船项目的投资决策提供有力支持。</w:t>
      </w:r>
    </w:p>
    <w:p>
      <w:pPr>
        <w:pStyle w:val="Heading1"/>
        <w:ind w:firstLine="560" w:firstLineChars="200"/>
        <w:rPr>
          <w:rFonts w:ascii="仿宋" w:eastAsia="仿宋" w:hAnsi="仿宋" w:cs="仿宋" w:hint="eastAsia"/>
          <w:sz w:val="28"/>
          <w:lang w:eastAsia="zh-CN"/>
        </w:rPr>
      </w:pPr>
      <w:bookmarkStart w:id="18" w:name="_Toc4454"/>
      <w:r>
        <w:rPr>
          <w:rFonts w:ascii="仿宋" w:eastAsia="仿宋" w:hAnsi="仿宋" w:cs="仿宋" w:hint="eastAsia"/>
          <w:sz w:val="28"/>
          <w:lang w:eastAsia="zh-CN"/>
        </w:rPr>
        <w:t>五、环保船项目绩效评估</w:t>
      </w:r>
      <w:bookmarkEnd w:id="18"/>
    </w:p>
    <w:p>
      <w:pPr>
        <w:pStyle w:val="Heading2"/>
        <w:rPr>
          <w:rFonts w:ascii="仿宋" w:eastAsia="仿宋" w:hAnsi="仿宋" w:cs="仿宋" w:hint="eastAsia"/>
          <w:lang w:eastAsia="zh-CN"/>
        </w:rPr>
      </w:pPr>
      <w:bookmarkStart w:id="19" w:name="_Toc29162"/>
      <w:r>
        <w:rPr>
          <w:rFonts w:ascii="仿宋" w:eastAsia="仿宋" w:hAnsi="仿宋" w:cs="仿宋" w:hint="eastAsia"/>
          <w:lang w:eastAsia="zh-CN"/>
        </w:rPr>
        <w:t>(一)、绩效评估指标</w:t>
      </w:r>
      <w:bookmarkEnd w:id="19"/>
    </w:p>
    <w:p>
      <w:pPr>
        <w:ind w:firstLine="560" w:firstLineChars="200"/>
        <w:rPr>
          <w:rFonts w:ascii="仿宋" w:eastAsia="仿宋" w:hAnsi="仿宋" w:cs="仿宋" w:hint="eastAsia"/>
          <w:sz w:val="28"/>
        </w:rPr>
      </w:pPr>
      <w:r>
        <w:rPr>
          <w:rFonts w:ascii="仿宋" w:eastAsia="仿宋" w:hAnsi="仿宋" w:cs="仿宋" w:hint="eastAsia"/>
          <w:sz w:val="28"/>
          <w:lang w:eastAsia="zh-CN"/>
        </w:rPr>
        <w:t>在环保船项目中，我们设计了一套全面的绩效评估指标，以确保环保船项目的可控和成功交付。这些指标跨足环保船项目目标、成本、进度和质量等多个维度，为我们提供了全面洞察环保船项目的健康状况。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环保船项目目标达成率是我们关注的首要指标。我们设定了明确的目标，并通过定期监测和评估，迅速发现并应对潜在的目标偏差。这为环保船项目的整体有效管理提供了坚实基础，确保交付的成果符合质量标准和客户期望。</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成本绩效是另一个核心关注点。通过实际成本与预算成本的对比分析，我们深入了解成本差异的原因，及时调整资源分配，保持环保船项目在经济效益方面的合理水平。</w:t>
      </w:r>
    </w:p>
    <w:p>
      <w:pPr>
        <w:ind w:firstLine="560" w:firstLineChars="200"/>
        <w:rPr>
          <w:rFonts w:ascii="仿宋" w:eastAsia="仿宋" w:hAnsi="仿宋" w:cs="仿宋" w:hint="eastAsia"/>
          <w:sz w:val="28"/>
        </w:rPr>
      </w:pPr>
      <w:r>
        <w:rPr>
          <w:rFonts w:ascii="仿宋" w:eastAsia="仿宋" w:hAnsi="仿宋" w:cs="仿宋" w:hint="eastAsia"/>
          <w:sz w:val="28"/>
          <w:lang w:eastAsia="zh-CN"/>
        </w:rPr>
        <w:t>环保船项目进度作为关键的绩效指标之一，得到了精心的关注。我们制定了详细的环保船项目进度计划，并设立了进度符合度指标，确保实际进度与计划进度保持一致。这使我们能够快速发现和解决潜在的进度问题，保持环保船项目的正常推进。</w:t>
      </w:r>
    </w:p>
    <w:p>
      <w:pPr>
        <w:ind w:firstLine="560" w:firstLineChars="200"/>
        <w:rPr>
          <w:rFonts w:ascii="仿宋" w:eastAsia="仿宋" w:hAnsi="仿宋" w:cs="仿宋" w:hint="eastAsia"/>
          <w:sz w:val="28"/>
        </w:rPr>
      </w:pPr>
      <w:r>
        <w:rPr>
          <w:rFonts w:ascii="仿宋" w:eastAsia="仿宋" w:hAnsi="仿宋" w:cs="仿宋" w:hint="eastAsia"/>
          <w:sz w:val="28"/>
          <w:lang w:eastAsia="zh-CN"/>
        </w:rPr>
        <w:t>质量指标是我们评估环保船项目绩效的不可或缺的一环。我们引入了一系列的质量标准和客户满意度指标，以确保环保船项目交付的成果在质量上达到或超越预期水平。通过持续监测这些指标，我们努力提升环保船项目整体质量水平，为环保船项目的成功交付提供有力保障。通过这些科学且全面的绩效评估，我们能够更好地引导环保船项目的持续改进，确保环保船项目目标的顺利达成。</w:t>
      </w:r>
    </w:p>
    <w:p>
      <w:pPr>
        <w:pStyle w:val="Heading2"/>
        <w:ind w:firstLine="560" w:firstLineChars="200"/>
        <w:rPr>
          <w:rFonts w:ascii="仿宋" w:eastAsia="仿宋" w:hAnsi="仿宋" w:cs="仿宋" w:hint="eastAsia"/>
          <w:sz w:val="28"/>
          <w:lang w:eastAsia="zh-CN"/>
        </w:rPr>
      </w:pPr>
      <w:bookmarkStart w:id="20" w:name="_Toc2033"/>
      <w:r>
        <w:rPr>
          <w:rFonts w:ascii="仿宋" w:eastAsia="仿宋" w:hAnsi="仿宋" w:cs="仿宋" w:hint="eastAsia"/>
          <w:sz w:val="28"/>
          <w:lang w:eastAsia="zh-CN"/>
        </w:rPr>
        <w:t>(二)、绩效评估方法</w:t>
      </w:r>
      <w:bookmarkEnd w:id="20"/>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绩效评估是环保船项目中的关键环节，为确保环保船项目达到预期目标，我们采用了多层次、多维度的绩效评估方法。</w:t>
      </w:r>
    </w:p>
    <w:p>
      <w:pPr>
        <w:ind w:firstLine="560" w:firstLineChars="200"/>
        <w:rPr>
          <w:rFonts w:ascii="仿宋" w:eastAsia="仿宋" w:hAnsi="仿宋" w:cs="仿宋" w:hint="eastAsia"/>
          <w:sz w:val="28"/>
        </w:rPr>
      </w:pPr>
      <w:r>
        <w:rPr>
          <w:rFonts w:ascii="仿宋" w:eastAsia="仿宋" w:hAnsi="仿宋" w:cs="仿宋" w:hint="eastAsia"/>
          <w:sz w:val="28"/>
          <w:lang w:eastAsia="zh-CN"/>
        </w:rPr>
        <w:t>从定性角度来看，我们注重环保船项目的战略目标对齐，确保每个决策和行动都与环保船项目整体目标保持一致。团队会定期召开战略对齐会议，审视当前工作与环保船项目战略是否保持一致，以及是否需要调整战略方向。</w:t>
      </w:r>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https://d.book118.com/947121132132006051</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环保船项目规划设计纲要</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环保船项目规划设计纲要</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环保船项目规划设计纲要</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环保船项目规划设计纲要</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环保船项目规划设计纲要</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环保船项目规划设计纲要</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环保船项目规划设计纲要</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环保船项目规划设计纲要</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环保船项目规划设计纲要</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环保船项目规划设计纲要</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环保船项目规划设计纲要</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环保船项目规划设计纲要</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环保船项目规划设计纲要</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环保船项目规划设计纲要</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环保船项目规划设计纲要</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环保船项目规划设计纲要</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环保船项目规划设计纲要</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7076F5A"/>
    <w:rsid w:val="27076F5A"/>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qFormat="1"/>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autoRedefine/>
    <w:semiHidden/>
    <w:qFormat/>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947121132132006051"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20</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2024-03-04T00:27:00Z</dcterms:created>
  <dcterms:modified xsi:type="dcterms:W3CDTF">2024-03-04T00:27:18Z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F1D1CB91679F496083DECB49DF1E518F_11</vt:lpwstr>
  </property>
  <property fmtid="{D5CDD505-2E9C-101B-9397-08002B2CF9AE}" pid="3" name="KSOProductBuildVer">
    <vt:lpwstr>2052-12.1.0.16388</vt:lpwstr>
  </property>
</Properties>
</file>