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大、中容量数字程控交换机项目规划设计方案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5" w:history="1">
        <w:r>
          <w:rPr>
            <w:rFonts w:ascii="仿宋" w:eastAsia="仿宋" w:hAnsi="仿宋" w:cs="仿宋" w:hint="eastAsia"/>
            <w:lang w:eastAsia="zh-CN"/>
          </w:rPr>
          <w:t>概论</w:t>
        </w:r>
        <w:r>
          <w:tab/>
        </w:r>
        <w:r>
          <w:fldChar w:fldCharType="begin"/>
        </w:r>
        <w:r>
          <w:instrText xml:space="preserve"> PAGEREF _Toc19885 \h </w:instrText>
        </w:r>
        <w:r>
          <w:fldChar w:fldCharType="separate"/>
        </w:r>
        <w:r>
          <w:t>3</w:t>
        </w:r>
        <w:r>
          <w:fldChar w:fldCharType="end"/>
        </w:r>
      </w:hyperlink>
    </w:p>
    <w:p>
      <w:pPr>
        <w:pStyle w:val="TOC1"/>
        <w:tabs>
          <w:tab w:val="right" w:leader="dot" w:pos="8306"/>
        </w:tabs>
      </w:pPr>
      <w:hyperlink w:anchor="_Toc3436" w:history="1">
        <w:r>
          <w:rPr>
            <w:rFonts w:ascii="仿宋" w:eastAsia="仿宋" w:hAnsi="仿宋" w:cs="仿宋" w:hint="eastAsia"/>
            <w:lang w:eastAsia="zh-CN"/>
          </w:rPr>
          <w:t>一、工艺说明</w:t>
        </w:r>
        <w:r>
          <w:tab/>
        </w:r>
        <w:r>
          <w:fldChar w:fldCharType="begin"/>
        </w:r>
        <w:r>
          <w:instrText xml:space="preserve"> PAGEREF _Toc3436 \h </w:instrText>
        </w:r>
        <w:r>
          <w:fldChar w:fldCharType="separate"/>
        </w:r>
        <w:r>
          <w:t>3</w:t>
        </w:r>
        <w:r>
          <w:fldChar w:fldCharType="end"/>
        </w:r>
      </w:hyperlink>
    </w:p>
    <w:p>
      <w:pPr>
        <w:pStyle w:val="TOC2"/>
        <w:tabs>
          <w:tab w:val="right" w:leader="dot" w:pos="8306"/>
        </w:tabs>
      </w:pPr>
      <w:hyperlink w:anchor="_Toc15978" w:history="1">
        <w:r>
          <w:rPr>
            <w:rFonts w:ascii="仿宋" w:eastAsia="仿宋" w:hAnsi="仿宋" w:cs="仿宋" w:hint="eastAsia"/>
            <w:lang w:eastAsia="zh-CN"/>
          </w:rPr>
          <w:t>(一)、技术管理特点</w:t>
        </w:r>
        <w:r>
          <w:tab/>
        </w:r>
        <w:r>
          <w:fldChar w:fldCharType="begin"/>
        </w:r>
        <w:r>
          <w:instrText xml:space="preserve"> PAGEREF _Toc15978 \h </w:instrText>
        </w:r>
        <w:r>
          <w:fldChar w:fldCharType="separate"/>
        </w:r>
        <w:r>
          <w:t>3</w:t>
        </w:r>
        <w:r>
          <w:fldChar w:fldCharType="end"/>
        </w:r>
      </w:hyperlink>
    </w:p>
    <w:p>
      <w:pPr>
        <w:pStyle w:val="TOC2"/>
        <w:tabs>
          <w:tab w:val="right" w:leader="dot" w:pos="8306"/>
        </w:tabs>
      </w:pPr>
      <w:hyperlink w:anchor="_Toc6384" w:history="1">
        <w:r>
          <w:rPr>
            <w:rFonts w:ascii="仿宋" w:eastAsia="仿宋" w:hAnsi="仿宋" w:cs="仿宋" w:hint="eastAsia"/>
            <w:lang w:eastAsia="zh-CN"/>
          </w:rPr>
          <w:t>(二)、大、中容量数字程控交换机项目工艺技术设计方案</w:t>
        </w:r>
        <w:r>
          <w:tab/>
        </w:r>
        <w:r>
          <w:fldChar w:fldCharType="begin"/>
        </w:r>
        <w:r>
          <w:instrText xml:space="preserve"> PAGEREF _Toc6384 \h </w:instrText>
        </w:r>
        <w:r>
          <w:fldChar w:fldCharType="separate"/>
        </w:r>
        <w:r>
          <w:t>4</w:t>
        </w:r>
        <w:r>
          <w:fldChar w:fldCharType="end"/>
        </w:r>
      </w:hyperlink>
    </w:p>
    <w:p>
      <w:pPr>
        <w:pStyle w:val="TOC2"/>
        <w:tabs>
          <w:tab w:val="right" w:leader="dot" w:pos="8306"/>
        </w:tabs>
      </w:pPr>
      <w:hyperlink w:anchor="_Toc17991" w:history="1">
        <w:r>
          <w:rPr>
            <w:rFonts w:ascii="仿宋" w:eastAsia="仿宋" w:hAnsi="仿宋" w:cs="仿宋" w:hint="eastAsia"/>
            <w:lang w:eastAsia="zh-CN"/>
          </w:rPr>
          <w:t>(三)、设备选型方案</w:t>
        </w:r>
        <w:r>
          <w:tab/>
        </w:r>
        <w:r>
          <w:fldChar w:fldCharType="begin"/>
        </w:r>
        <w:r>
          <w:instrText xml:space="preserve"> PAGEREF _Toc17991 \h </w:instrText>
        </w:r>
        <w:r>
          <w:fldChar w:fldCharType="separate"/>
        </w:r>
        <w:r>
          <w:t>6</w:t>
        </w:r>
        <w:r>
          <w:fldChar w:fldCharType="end"/>
        </w:r>
      </w:hyperlink>
    </w:p>
    <w:p>
      <w:pPr>
        <w:pStyle w:val="TOC1"/>
        <w:tabs>
          <w:tab w:val="right" w:leader="dot" w:pos="8306"/>
        </w:tabs>
      </w:pPr>
      <w:hyperlink w:anchor="_Toc14139" w:history="1">
        <w:r>
          <w:rPr>
            <w:rFonts w:ascii="仿宋" w:eastAsia="仿宋" w:hAnsi="仿宋" w:cs="仿宋" w:hint="eastAsia"/>
            <w:lang w:eastAsia="zh-CN"/>
          </w:rPr>
          <w:t>二、产品规划分析</w:t>
        </w:r>
        <w:r>
          <w:tab/>
        </w:r>
        <w:r>
          <w:fldChar w:fldCharType="begin"/>
        </w:r>
        <w:r>
          <w:instrText xml:space="preserve"> PAGEREF _Toc14139 \h </w:instrText>
        </w:r>
        <w:r>
          <w:fldChar w:fldCharType="separate"/>
        </w:r>
        <w:r>
          <w:t>7</w:t>
        </w:r>
        <w:r>
          <w:fldChar w:fldCharType="end"/>
        </w:r>
      </w:hyperlink>
    </w:p>
    <w:p>
      <w:pPr>
        <w:pStyle w:val="TOC2"/>
        <w:tabs>
          <w:tab w:val="right" w:leader="dot" w:pos="8306"/>
        </w:tabs>
      </w:pPr>
      <w:hyperlink w:anchor="_Toc10856" w:history="1">
        <w:r>
          <w:rPr>
            <w:rFonts w:ascii="仿宋" w:eastAsia="仿宋" w:hAnsi="仿宋" w:cs="仿宋" w:hint="eastAsia"/>
            <w:lang w:eastAsia="zh-CN"/>
          </w:rPr>
          <w:t>(一)、产品规划</w:t>
        </w:r>
        <w:r>
          <w:tab/>
        </w:r>
        <w:r>
          <w:fldChar w:fldCharType="begin"/>
        </w:r>
        <w:r>
          <w:instrText xml:space="preserve"> PAGEREF _Toc10856 \h </w:instrText>
        </w:r>
        <w:r>
          <w:fldChar w:fldCharType="separate"/>
        </w:r>
        <w:r>
          <w:t>7</w:t>
        </w:r>
        <w:r>
          <w:fldChar w:fldCharType="end"/>
        </w:r>
      </w:hyperlink>
    </w:p>
    <w:p>
      <w:pPr>
        <w:pStyle w:val="TOC2"/>
        <w:tabs>
          <w:tab w:val="right" w:leader="dot" w:pos="8306"/>
        </w:tabs>
      </w:pPr>
      <w:hyperlink w:anchor="_Toc11251" w:history="1">
        <w:r>
          <w:rPr>
            <w:rFonts w:ascii="仿宋" w:eastAsia="仿宋" w:hAnsi="仿宋" w:cs="仿宋" w:hint="eastAsia"/>
            <w:lang w:eastAsia="zh-CN"/>
          </w:rPr>
          <w:t>(二)、建设规模</w:t>
        </w:r>
        <w:r>
          <w:tab/>
        </w:r>
        <w:r>
          <w:fldChar w:fldCharType="begin"/>
        </w:r>
        <w:r>
          <w:instrText xml:space="preserve"> PAGEREF _Toc11251 \h </w:instrText>
        </w:r>
        <w:r>
          <w:fldChar w:fldCharType="separate"/>
        </w:r>
        <w:r>
          <w:t>8</w:t>
        </w:r>
        <w:r>
          <w:fldChar w:fldCharType="end"/>
        </w:r>
      </w:hyperlink>
    </w:p>
    <w:p>
      <w:pPr>
        <w:pStyle w:val="TOC1"/>
        <w:tabs>
          <w:tab w:val="right" w:leader="dot" w:pos="8306"/>
        </w:tabs>
      </w:pPr>
      <w:hyperlink w:anchor="_Toc20105" w:history="1">
        <w:r>
          <w:rPr>
            <w:rFonts w:ascii="仿宋" w:eastAsia="仿宋" w:hAnsi="仿宋" w:cs="仿宋" w:hint="eastAsia"/>
            <w:lang w:eastAsia="zh-CN"/>
          </w:rPr>
          <w:t>三、大、中容量数字程控交换机项目可持续发展</w:t>
        </w:r>
        <w:r>
          <w:tab/>
        </w:r>
        <w:r>
          <w:fldChar w:fldCharType="begin"/>
        </w:r>
        <w:r>
          <w:instrText xml:space="preserve"> PAGEREF _Toc20105 \h </w:instrText>
        </w:r>
        <w:r>
          <w:fldChar w:fldCharType="separate"/>
        </w:r>
        <w:r>
          <w:t>9</w:t>
        </w:r>
        <w:r>
          <w:fldChar w:fldCharType="end"/>
        </w:r>
      </w:hyperlink>
    </w:p>
    <w:p>
      <w:pPr>
        <w:pStyle w:val="TOC2"/>
        <w:tabs>
          <w:tab w:val="right" w:leader="dot" w:pos="8306"/>
        </w:tabs>
      </w:pPr>
      <w:hyperlink w:anchor="_Toc2005" w:history="1">
        <w:r>
          <w:rPr>
            <w:rFonts w:ascii="仿宋" w:eastAsia="仿宋" w:hAnsi="仿宋" w:cs="仿宋" w:hint="eastAsia"/>
            <w:lang w:eastAsia="zh-CN"/>
          </w:rPr>
          <w:t>(一)、可持续战略与实践</w:t>
        </w:r>
        <w:r>
          <w:tab/>
        </w:r>
        <w:r>
          <w:fldChar w:fldCharType="begin"/>
        </w:r>
        <w:r>
          <w:instrText xml:space="preserve"> PAGEREF _Toc2005 \h </w:instrText>
        </w:r>
        <w:r>
          <w:fldChar w:fldCharType="separate"/>
        </w:r>
        <w:r>
          <w:t>9</w:t>
        </w:r>
        <w:r>
          <w:fldChar w:fldCharType="end"/>
        </w:r>
      </w:hyperlink>
    </w:p>
    <w:p>
      <w:pPr>
        <w:pStyle w:val="TOC2"/>
        <w:tabs>
          <w:tab w:val="right" w:leader="dot" w:pos="8306"/>
        </w:tabs>
      </w:pPr>
      <w:hyperlink w:anchor="_Toc29878" w:history="1">
        <w:r>
          <w:rPr>
            <w:rFonts w:ascii="仿宋" w:eastAsia="仿宋" w:hAnsi="仿宋" w:cs="仿宋" w:hint="eastAsia"/>
            <w:lang w:eastAsia="zh-CN"/>
          </w:rPr>
          <w:t>(二)、环保与社会责任</w:t>
        </w:r>
        <w:r>
          <w:tab/>
        </w:r>
        <w:r>
          <w:fldChar w:fldCharType="begin"/>
        </w:r>
        <w:r>
          <w:instrText xml:space="preserve"> PAGEREF _Toc29878 \h </w:instrText>
        </w:r>
        <w:r>
          <w:fldChar w:fldCharType="separate"/>
        </w:r>
        <w:r>
          <w:t>10</w:t>
        </w:r>
        <w:r>
          <w:fldChar w:fldCharType="end"/>
        </w:r>
      </w:hyperlink>
    </w:p>
    <w:p>
      <w:pPr>
        <w:pStyle w:val="TOC1"/>
        <w:tabs>
          <w:tab w:val="right" w:leader="dot" w:pos="8306"/>
        </w:tabs>
      </w:pPr>
      <w:hyperlink w:anchor="_Toc12274" w:history="1">
        <w:r>
          <w:rPr>
            <w:rFonts w:ascii="仿宋" w:eastAsia="仿宋" w:hAnsi="仿宋" w:cs="仿宋" w:hint="eastAsia"/>
            <w:lang w:eastAsia="zh-CN"/>
          </w:rPr>
          <w:t>四、大、中容量数字程控交换机项目建设单位说明</w:t>
        </w:r>
        <w:r>
          <w:tab/>
        </w:r>
        <w:r>
          <w:fldChar w:fldCharType="begin"/>
        </w:r>
        <w:r>
          <w:instrText xml:space="preserve"> PAGEREF _Toc12274 \h </w:instrText>
        </w:r>
        <w:r>
          <w:fldChar w:fldCharType="separate"/>
        </w:r>
        <w:r>
          <w:t>11</w:t>
        </w:r>
        <w:r>
          <w:fldChar w:fldCharType="end"/>
        </w:r>
      </w:hyperlink>
    </w:p>
    <w:p>
      <w:pPr>
        <w:pStyle w:val="TOC2"/>
        <w:tabs>
          <w:tab w:val="right" w:leader="dot" w:pos="8306"/>
        </w:tabs>
      </w:pPr>
      <w:hyperlink w:anchor="_Toc21518" w:history="1">
        <w:r>
          <w:rPr>
            <w:rFonts w:ascii="仿宋" w:eastAsia="仿宋" w:hAnsi="仿宋" w:cs="仿宋" w:hint="eastAsia"/>
            <w:lang w:eastAsia="zh-CN"/>
          </w:rPr>
          <w:t>(一)、大、中容量数字程控交换机项目承办单位基本情况</w:t>
        </w:r>
        <w:r>
          <w:tab/>
        </w:r>
        <w:r>
          <w:fldChar w:fldCharType="begin"/>
        </w:r>
        <w:r>
          <w:instrText xml:space="preserve"> PAGEREF _Toc21518 \h </w:instrText>
        </w:r>
        <w:r>
          <w:fldChar w:fldCharType="separate"/>
        </w:r>
        <w:r>
          <w:t>11</w:t>
        </w:r>
        <w:r>
          <w:fldChar w:fldCharType="end"/>
        </w:r>
      </w:hyperlink>
    </w:p>
    <w:p>
      <w:pPr>
        <w:pStyle w:val="TOC2"/>
        <w:tabs>
          <w:tab w:val="right" w:leader="dot" w:pos="8306"/>
        </w:tabs>
      </w:pPr>
      <w:hyperlink w:anchor="_Toc5116" w:history="1">
        <w:r>
          <w:rPr>
            <w:rFonts w:ascii="仿宋" w:eastAsia="仿宋" w:hAnsi="仿宋" w:cs="仿宋" w:hint="eastAsia"/>
            <w:lang w:eastAsia="zh-CN"/>
          </w:rPr>
          <w:t>(二)、公司经济效益分析</w:t>
        </w:r>
        <w:r>
          <w:tab/>
        </w:r>
        <w:r>
          <w:fldChar w:fldCharType="begin"/>
        </w:r>
        <w:r>
          <w:instrText xml:space="preserve"> PAGEREF _Toc5116 \h </w:instrText>
        </w:r>
        <w:r>
          <w:fldChar w:fldCharType="separate"/>
        </w:r>
        <w:r>
          <w:t>11</w:t>
        </w:r>
        <w:r>
          <w:fldChar w:fldCharType="end"/>
        </w:r>
      </w:hyperlink>
    </w:p>
    <w:p>
      <w:pPr>
        <w:pStyle w:val="TOC1"/>
        <w:tabs>
          <w:tab w:val="right" w:leader="dot" w:pos="8306"/>
        </w:tabs>
      </w:pPr>
      <w:hyperlink w:anchor="_Toc1632" w:history="1">
        <w:r>
          <w:rPr>
            <w:rFonts w:ascii="仿宋" w:eastAsia="仿宋" w:hAnsi="仿宋" w:cs="仿宋" w:hint="eastAsia"/>
            <w:lang w:eastAsia="zh-CN"/>
          </w:rPr>
          <w:t>五、大、中容量数字程控交换机项目绩效评估</w:t>
        </w:r>
        <w:r>
          <w:tab/>
        </w:r>
        <w:r>
          <w:fldChar w:fldCharType="begin"/>
        </w:r>
        <w:r>
          <w:instrText xml:space="preserve"> PAGEREF _Toc1632 \h </w:instrText>
        </w:r>
        <w:r>
          <w:fldChar w:fldCharType="separate"/>
        </w:r>
        <w:r>
          <w:t>13</w:t>
        </w:r>
        <w:r>
          <w:fldChar w:fldCharType="end"/>
        </w:r>
      </w:hyperlink>
    </w:p>
    <w:p>
      <w:pPr>
        <w:pStyle w:val="TOC2"/>
        <w:tabs>
          <w:tab w:val="right" w:leader="dot" w:pos="8306"/>
        </w:tabs>
      </w:pPr>
      <w:hyperlink w:anchor="_Toc13277" w:history="1">
        <w:r>
          <w:rPr>
            <w:rFonts w:ascii="仿宋" w:eastAsia="仿宋" w:hAnsi="仿宋" w:cs="仿宋" w:hint="eastAsia"/>
            <w:lang w:eastAsia="zh-CN"/>
          </w:rPr>
          <w:t>(一)、绩效评估指标</w:t>
        </w:r>
        <w:r>
          <w:tab/>
        </w:r>
        <w:r>
          <w:fldChar w:fldCharType="begin"/>
        </w:r>
        <w:r>
          <w:instrText xml:space="preserve"> PAGEREF _Toc13277 \h </w:instrText>
        </w:r>
        <w:r>
          <w:fldChar w:fldCharType="separate"/>
        </w:r>
        <w:r>
          <w:t>13</w:t>
        </w:r>
        <w:r>
          <w:fldChar w:fldCharType="end"/>
        </w:r>
      </w:hyperlink>
    </w:p>
    <w:p>
      <w:pPr>
        <w:pStyle w:val="TOC2"/>
        <w:tabs>
          <w:tab w:val="right" w:leader="dot" w:pos="8306"/>
        </w:tabs>
      </w:pPr>
      <w:hyperlink w:anchor="_Toc3036" w:history="1">
        <w:r>
          <w:rPr>
            <w:rFonts w:ascii="仿宋" w:eastAsia="仿宋" w:hAnsi="仿宋" w:cs="仿宋" w:hint="eastAsia"/>
            <w:lang w:eastAsia="zh-CN"/>
          </w:rPr>
          <w:t>(二)、绩效评估方法</w:t>
        </w:r>
        <w:r>
          <w:tab/>
        </w:r>
        <w:r>
          <w:fldChar w:fldCharType="begin"/>
        </w:r>
        <w:r>
          <w:instrText xml:space="preserve"> PAGEREF _Toc3036 \h </w:instrText>
        </w:r>
        <w:r>
          <w:fldChar w:fldCharType="separate"/>
        </w:r>
        <w:r>
          <w:t>14</w:t>
        </w:r>
        <w:r>
          <w:fldChar w:fldCharType="end"/>
        </w:r>
      </w:hyperlink>
    </w:p>
    <w:p>
      <w:pPr>
        <w:pStyle w:val="TOC2"/>
        <w:tabs>
          <w:tab w:val="right" w:leader="dot" w:pos="8306"/>
        </w:tabs>
      </w:pPr>
      <w:hyperlink w:anchor="_Toc22319" w:history="1">
        <w:r>
          <w:rPr>
            <w:rFonts w:ascii="仿宋" w:eastAsia="仿宋" w:hAnsi="仿宋" w:cs="仿宋" w:hint="eastAsia"/>
            <w:lang w:eastAsia="zh-CN"/>
          </w:rPr>
          <w:t>(三)、绩效评估周期</w:t>
        </w:r>
        <w:r>
          <w:tab/>
        </w:r>
        <w:r>
          <w:fldChar w:fldCharType="begin"/>
        </w:r>
        <w:r>
          <w:instrText xml:space="preserve"> PAGEREF _Toc22319 \h </w:instrText>
        </w:r>
        <w:r>
          <w:fldChar w:fldCharType="separate"/>
        </w:r>
        <w:r>
          <w:t>15</w:t>
        </w:r>
        <w:r>
          <w:fldChar w:fldCharType="end"/>
        </w:r>
      </w:hyperlink>
    </w:p>
    <w:p>
      <w:pPr>
        <w:pStyle w:val="TOC1"/>
        <w:tabs>
          <w:tab w:val="right" w:leader="dot" w:pos="8306"/>
        </w:tabs>
      </w:pPr>
      <w:hyperlink w:anchor="_Toc23861" w:history="1">
        <w:r>
          <w:rPr>
            <w:rFonts w:ascii="仿宋" w:eastAsia="仿宋" w:hAnsi="仿宋" w:cs="仿宋" w:hint="eastAsia"/>
            <w:lang w:eastAsia="zh-CN"/>
          </w:rPr>
          <w:t>六、大、中容量数字程控交换机项目选址可行性分析</w:t>
        </w:r>
        <w:r>
          <w:tab/>
        </w:r>
        <w:r>
          <w:fldChar w:fldCharType="begin"/>
        </w:r>
        <w:r>
          <w:instrText xml:space="preserve"> PAGEREF _Toc23861 \h </w:instrText>
        </w:r>
        <w:r>
          <w:fldChar w:fldCharType="separate"/>
        </w:r>
        <w:r>
          <w:t>16</w:t>
        </w:r>
        <w:r>
          <w:fldChar w:fldCharType="end"/>
        </w:r>
      </w:hyperlink>
    </w:p>
    <w:p>
      <w:pPr>
        <w:pStyle w:val="TOC2"/>
        <w:tabs>
          <w:tab w:val="right" w:leader="dot" w:pos="8306"/>
        </w:tabs>
      </w:pPr>
      <w:hyperlink w:anchor="_Toc11601" w:history="1">
        <w:r>
          <w:rPr>
            <w:rFonts w:ascii="仿宋" w:eastAsia="仿宋" w:hAnsi="仿宋" w:cs="仿宋" w:hint="eastAsia"/>
            <w:lang w:eastAsia="zh-CN"/>
          </w:rPr>
          <w:t>(一)、大、中容量数字程控交换机项目选址</w:t>
        </w:r>
        <w:r>
          <w:tab/>
        </w:r>
        <w:r>
          <w:fldChar w:fldCharType="begin"/>
        </w:r>
        <w:r>
          <w:instrText xml:space="preserve"> PAGEREF _Toc11601 \h </w:instrText>
        </w:r>
        <w:r>
          <w:fldChar w:fldCharType="separate"/>
        </w:r>
        <w:r>
          <w:t>16</w:t>
        </w:r>
        <w:r>
          <w:fldChar w:fldCharType="end"/>
        </w:r>
      </w:hyperlink>
    </w:p>
    <w:p>
      <w:pPr>
        <w:pStyle w:val="TOC2"/>
        <w:tabs>
          <w:tab w:val="right" w:leader="dot" w:pos="8306"/>
        </w:tabs>
      </w:pPr>
      <w:hyperlink w:anchor="_Toc2022" w:history="1">
        <w:r>
          <w:rPr>
            <w:rFonts w:ascii="仿宋" w:eastAsia="仿宋" w:hAnsi="仿宋" w:cs="仿宋" w:hint="eastAsia"/>
            <w:lang w:eastAsia="zh-CN"/>
          </w:rPr>
          <w:t>(二)、用地控制指标</w:t>
        </w:r>
        <w:r>
          <w:tab/>
        </w:r>
        <w:r>
          <w:fldChar w:fldCharType="begin"/>
        </w:r>
        <w:r>
          <w:instrText xml:space="preserve"> PAGEREF _Toc2022 \h </w:instrText>
        </w:r>
        <w:r>
          <w:fldChar w:fldCharType="separate"/>
        </w:r>
        <w:r>
          <w:t>16</w:t>
        </w:r>
        <w:r>
          <w:fldChar w:fldCharType="end"/>
        </w:r>
      </w:hyperlink>
    </w:p>
    <w:p>
      <w:pPr>
        <w:pStyle w:val="TOC2"/>
        <w:tabs>
          <w:tab w:val="right" w:leader="dot" w:pos="8306"/>
        </w:tabs>
      </w:pPr>
      <w:hyperlink w:anchor="_Toc801" w:history="1">
        <w:r>
          <w:rPr>
            <w:rFonts w:ascii="仿宋" w:eastAsia="仿宋" w:hAnsi="仿宋" w:cs="仿宋" w:hint="eastAsia"/>
            <w:lang w:eastAsia="zh-CN"/>
          </w:rPr>
          <w:t>(三)、节约用地措施</w:t>
        </w:r>
        <w:r>
          <w:tab/>
        </w:r>
        <w:r>
          <w:fldChar w:fldCharType="begin"/>
        </w:r>
        <w:r>
          <w:instrText xml:space="preserve"> PAGEREF _Toc801 \h </w:instrText>
        </w:r>
        <w:r>
          <w:fldChar w:fldCharType="separate"/>
        </w:r>
        <w:r>
          <w:t>19</w:t>
        </w:r>
        <w:r>
          <w:fldChar w:fldCharType="end"/>
        </w:r>
      </w:hyperlink>
    </w:p>
    <w:p>
      <w:pPr>
        <w:pStyle w:val="TOC2"/>
        <w:tabs>
          <w:tab w:val="right" w:leader="dot" w:pos="8306"/>
        </w:tabs>
      </w:pPr>
      <w:hyperlink w:anchor="_Toc28016" w:history="1">
        <w:r>
          <w:rPr>
            <w:rFonts w:ascii="仿宋" w:eastAsia="仿宋" w:hAnsi="仿宋" w:cs="仿宋" w:hint="eastAsia"/>
            <w:lang w:eastAsia="zh-CN"/>
          </w:rPr>
          <w:t>(四)、总图布置方案</w:t>
        </w:r>
        <w:r>
          <w:tab/>
        </w:r>
        <w:r>
          <w:fldChar w:fldCharType="begin"/>
        </w:r>
        <w:r>
          <w:instrText xml:space="preserve"> PAGEREF _Toc28016 \h </w:instrText>
        </w:r>
        <w:r>
          <w:fldChar w:fldCharType="separate"/>
        </w:r>
        <w:r>
          <w:t>20</w:t>
        </w:r>
        <w:r>
          <w:fldChar w:fldCharType="end"/>
        </w:r>
      </w:hyperlink>
    </w:p>
    <w:p>
      <w:pPr>
        <w:pStyle w:val="TOC2"/>
        <w:tabs>
          <w:tab w:val="right" w:leader="dot" w:pos="8306"/>
        </w:tabs>
      </w:pPr>
      <w:hyperlink w:anchor="_Toc25520" w:history="1">
        <w:r>
          <w:rPr>
            <w:rFonts w:ascii="仿宋" w:eastAsia="仿宋" w:hAnsi="仿宋" w:cs="仿宋" w:hint="eastAsia"/>
            <w:lang w:eastAsia="zh-CN"/>
          </w:rPr>
          <w:t>(五)、选址综合评价</w:t>
        </w:r>
        <w:r>
          <w:tab/>
        </w:r>
        <w:r>
          <w:fldChar w:fldCharType="begin"/>
        </w:r>
        <w:r>
          <w:instrText xml:space="preserve"> PAGEREF _Toc25520 \h </w:instrText>
        </w:r>
        <w:r>
          <w:fldChar w:fldCharType="separate"/>
        </w:r>
        <w:r>
          <w:t>21</w:t>
        </w:r>
        <w:r>
          <w:fldChar w:fldCharType="end"/>
        </w:r>
      </w:hyperlink>
    </w:p>
    <w:p>
      <w:pPr>
        <w:pStyle w:val="TOC1"/>
        <w:tabs>
          <w:tab w:val="right" w:leader="dot" w:pos="8306"/>
        </w:tabs>
      </w:pPr>
      <w:hyperlink w:anchor="_Toc17877" w:history="1">
        <w:r>
          <w:rPr>
            <w:rFonts w:ascii="仿宋" w:eastAsia="仿宋" w:hAnsi="仿宋" w:cs="仿宋" w:hint="eastAsia"/>
            <w:lang w:eastAsia="zh-CN"/>
          </w:rPr>
          <w:t>七、大、中容量数字程控交换机项目财务管理</w:t>
        </w:r>
        <w:r>
          <w:tab/>
        </w:r>
        <w:r>
          <w:fldChar w:fldCharType="begin"/>
        </w:r>
        <w:r>
          <w:instrText xml:space="preserve"> PAGEREF _Toc17877 \h </w:instrText>
        </w:r>
        <w:r>
          <w:fldChar w:fldCharType="separate"/>
        </w:r>
        <w:r>
          <w:t>22</w:t>
        </w:r>
        <w:r>
          <w:fldChar w:fldCharType="end"/>
        </w:r>
      </w:hyperlink>
    </w:p>
    <w:p>
      <w:pPr>
        <w:pStyle w:val="TOC2"/>
        <w:tabs>
          <w:tab w:val="right" w:leader="dot" w:pos="8306"/>
        </w:tabs>
      </w:pPr>
      <w:hyperlink w:anchor="_Toc25449" w:history="1">
        <w:r>
          <w:rPr>
            <w:rFonts w:ascii="仿宋" w:eastAsia="仿宋" w:hAnsi="仿宋" w:cs="仿宋" w:hint="eastAsia"/>
            <w:lang w:eastAsia="zh-CN"/>
          </w:rPr>
          <w:t>(一)、资金需求大</w:t>
        </w:r>
        <w:r>
          <w:tab/>
        </w:r>
        <w:r>
          <w:fldChar w:fldCharType="begin"/>
        </w:r>
        <w:r>
          <w:instrText xml:space="preserve"> PAGEREF _Toc25449 \h </w:instrText>
        </w:r>
        <w:r>
          <w:fldChar w:fldCharType="separate"/>
        </w:r>
        <w:r>
          <w:t>22</w:t>
        </w:r>
        <w:r>
          <w:fldChar w:fldCharType="end"/>
        </w:r>
      </w:hyperlink>
    </w:p>
    <w:p>
      <w:pPr>
        <w:pStyle w:val="TOC2"/>
        <w:tabs>
          <w:tab w:val="right" w:leader="dot" w:pos="8306"/>
        </w:tabs>
      </w:pPr>
      <w:hyperlink w:anchor="_Toc18072" w:history="1">
        <w:r>
          <w:rPr>
            <w:rFonts w:ascii="仿宋" w:eastAsia="仿宋" w:hAnsi="仿宋" w:cs="仿宋" w:hint="eastAsia"/>
            <w:lang w:eastAsia="zh-CN"/>
          </w:rPr>
          <w:t>(二)、研发周期长</w:t>
        </w:r>
        <w:r>
          <w:tab/>
        </w:r>
        <w:r>
          <w:fldChar w:fldCharType="begin"/>
        </w:r>
        <w:r>
          <w:instrText xml:space="preserve"> PAGEREF _Toc18072 \h </w:instrText>
        </w:r>
        <w:r>
          <w:fldChar w:fldCharType="separate"/>
        </w:r>
        <w:r>
          <w:t>23</w:t>
        </w:r>
        <w:r>
          <w:fldChar w:fldCharType="end"/>
        </w:r>
      </w:hyperlink>
    </w:p>
    <w:p>
      <w:pPr>
        <w:pStyle w:val="TOC2"/>
        <w:tabs>
          <w:tab w:val="right" w:leader="dot" w:pos="8306"/>
        </w:tabs>
      </w:pPr>
      <w:hyperlink w:anchor="_Toc4471" w:history="1">
        <w:r>
          <w:rPr>
            <w:rFonts w:ascii="仿宋" w:eastAsia="仿宋" w:hAnsi="仿宋" w:cs="仿宋" w:hint="eastAsia"/>
            <w:lang w:eastAsia="zh-CN"/>
          </w:rPr>
          <w:t>(三)、市场风险大</w:t>
        </w:r>
        <w:r>
          <w:tab/>
        </w:r>
        <w:r>
          <w:fldChar w:fldCharType="begin"/>
        </w:r>
        <w:r>
          <w:instrText xml:space="preserve"> PAGEREF _Toc4471 \h </w:instrText>
        </w:r>
        <w:r>
          <w:fldChar w:fldCharType="separate"/>
        </w:r>
        <w:r>
          <w:t>25</w:t>
        </w:r>
        <w:r>
          <w:fldChar w:fldCharType="end"/>
        </w:r>
      </w:hyperlink>
    </w:p>
    <w:p>
      <w:pPr>
        <w:pStyle w:val="TOC2"/>
        <w:tabs>
          <w:tab w:val="right" w:leader="dot" w:pos="8306"/>
        </w:tabs>
      </w:pPr>
      <w:hyperlink w:anchor="_Toc6919" w:history="1">
        <w:r>
          <w:rPr>
            <w:rFonts w:ascii="仿宋" w:eastAsia="仿宋" w:hAnsi="仿宋" w:cs="仿宋" w:hint="eastAsia"/>
            <w:lang w:eastAsia="zh-CN"/>
          </w:rPr>
          <w:t>(四)、利润率高</w:t>
        </w:r>
        <w:r>
          <w:tab/>
        </w:r>
        <w:r>
          <w:fldChar w:fldCharType="begin"/>
        </w:r>
        <w:r>
          <w:instrText xml:space="preserve"> PAGEREF _Toc6919 \h </w:instrText>
        </w:r>
        <w:r>
          <w:fldChar w:fldCharType="separate"/>
        </w:r>
        <w:r>
          <w:t>28</w:t>
        </w:r>
        <w:r>
          <w:fldChar w:fldCharType="end"/>
        </w:r>
      </w:hyperlink>
    </w:p>
    <w:p>
      <w:pPr>
        <w:pStyle w:val="TOC1"/>
        <w:tabs>
          <w:tab w:val="right" w:leader="dot" w:pos="8306"/>
        </w:tabs>
      </w:pPr>
      <w:hyperlink w:anchor="_Toc10619" w:history="1">
        <w:r>
          <w:rPr>
            <w:rFonts w:ascii="仿宋" w:eastAsia="仿宋" w:hAnsi="仿宋" w:cs="仿宋" w:hint="eastAsia"/>
            <w:lang w:eastAsia="zh-CN"/>
          </w:rPr>
          <w:t>八、大、中容量数字程控交换机项目环境影响分析</w:t>
        </w:r>
        <w:r>
          <w:tab/>
        </w:r>
        <w:r>
          <w:fldChar w:fldCharType="begin"/>
        </w:r>
        <w:r>
          <w:instrText xml:space="preserve"> PAGEREF _Toc10619 \h </w:instrText>
        </w:r>
        <w:r>
          <w:fldChar w:fldCharType="separate"/>
        </w:r>
        <w:r>
          <w:t>30</w:t>
        </w:r>
        <w:r>
          <w:fldChar w:fldCharType="end"/>
        </w:r>
      </w:hyperlink>
    </w:p>
    <w:p>
      <w:pPr>
        <w:pStyle w:val="TOC2"/>
        <w:tabs>
          <w:tab w:val="right" w:leader="dot" w:pos="8306"/>
        </w:tabs>
      </w:pPr>
      <w:hyperlink w:anchor="_Toc32676" w:history="1">
        <w:r>
          <w:rPr>
            <w:rFonts w:ascii="仿宋" w:eastAsia="仿宋" w:hAnsi="仿宋" w:cs="仿宋" w:hint="eastAsia"/>
            <w:lang w:eastAsia="zh-CN"/>
          </w:rPr>
          <w:t>(一)、建设区域环境质量现状</w:t>
        </w:r>
        <w:r>
          <w:tab/>
        </w:r>
        <w:r>
          <w:fldChar w:fldCharType="begin"/>
        </w:r>
        <w:r>
          <w:instrText xml:space="preserve"> PAGEREF _Toc32676 \h </w:instrText>
        </w:r>
        <w:r>
          <w:fldChar w:fldCharType="separate"/>
        </w:r>
        <w:r>
          <w:t>30</w:t>
        </w:r>
        <w:r>
          <w:fldChar w:fldCharType="end"/>
        </w:r>
      </w:hyperlink>
    </w:p>
    <w:p>
      <w:pPr>
        <w:pStyle w:val="TOC2"/>
        <w:tabs>
          <w:tab w:val="right" w:leader="dot" w:pos="8306"/>
        </w:tabs>
      </w:pPr>
      <w:hyperlink w:anchor="_Toc12236" w:history="1">
        <w:r>
          <w:rPr>
            <w:rFonts w:ascii="仿宋" w:eastAsia="仿宋" w:hAnsi="仿宋" w:cs="仿宋" w:hint="eastAsia"/>
            <w:lang w:eastAsia="zh-CN"/>
          </w:rPr>
          <w:t>(二)、建设期环境保护</w:t>
        </w:r>
        <w:r>
          <w:tab/>
        </w:r>
        <w:r>
          <w:fldChar w:fldCharType="begin"/>
        </w:r>
        <w:r>
          <w:instrText xml:space="preserve"> PAGEREF _Toc12236 \h </w:instrText>
        </w:r>
        <w:r>
          <w:fldChar w:fldCharType="separate"/>
        </w:r>
        <w:r>
          <w:t>31</w:t>
        </w:r>
        <w:r>
          <w:fldChar w:fldCharType="end"/>
        </w:r>
      </w:hyperlink>
    </w:p>
    <w:p>
      <w:pPr>
        <w:pStyle w:val="TOC2"/>
        <w:tabs>
          <w:tab w:val="right" w:leader="dot" w:pos="8306"/>
        </w:tabs>
      </w:pPr>
      <w:hyperlink w:anchor="_Toc8664" w:history="1">
        <w:r>
          <w:rPr>
            <w:rFonts w:ascii="仿宋" w:eastAsia="仿宋" w:hAnsi="仿宋" w:cs="仿宋" w:hint="eastAsia"/>
            <w:lang w:eastAsia="zh-CN"/>
          </w:rPr>
          <w:t>(三)、运营期环境保护</w:t>
        </w:r>
        <w:r>
          <w:tab/>
        </w:r>
        <w:r>
          <w:fldChar w:fldCharType="begin"/>
        </w:r>
        <w:r>
          <w:instrText xml:space="preserve"> PAGEREF _Toc8664 \h </w:instrText>
        </w:r>
        <w:r>
          <w:fldChar w:fldCharType="separate"/>
        </w:r>
        <w:r>
          <w:t>33</w:t>
        </w:r>
        <w:r>
          <w:fldChar w:fldCharType="end"/>
        </w:r>
      </w:hyperlink>
    </w:p>
    <w:p>
      <w:pPr>
        <w:pStyle w:val="TOC2"/>
        <w:tabs>
          <w:tab w:val="right" w:leader="dot" w:pos="8306"/>
        </w:tabs>
      </w:pPr>
      <w:hyperlink w:anchor="_Toc13527" w:history="1">
        <w:r>
          <w:rPr>
            <w:rFonts w:ascii="仿宋" w:eastAsia="仿宋" w:hAnsi="仿宋" w:cs="仿宋" w:hint="eastAsia"/>
            <w:lang w:eastAsia="zh-CN"/>
          </w:rPr>
          <w:t>(四)、大、中容量数字程控交换机项目建设对区域经济的影响</w:t>
        </w:r>
        <w:r>
          <w:tab/>
        </w:r>
        <w:r>
          <w:fldChar w:fldCharType="begin"/>
        </w:r>
        <w:r>
          <w:instrText xml:space="preserve"> PAGEREF _Toc13527 \h </w:instrText>
        </w:r>
        <w:r>
          <w:fldChar w:fldCharType="separate"/>
        </w:r>
        <w:r>
          <w:t>34</w:t>
        </w:r>
        <w:r>
          <w:fldChar w:fldCharType="end"/>
        </w:r>
      </w:hyperlink>
    </w:p>
    <w:p>
      <w:pPr>
        <w:pStyle w:val="TOC2"/>
        <w:tabs>
          <w:tab w:val="right" w:leader="dot" w:pos="8306"/>
        </w:tabs>
      </w:pPr>
      <w:hyperlink w:anchor="_Toc11875" w:history="1">
        <w:r>
          <w:rPr>
            <w:rFonts w:ascii="仿宋" w:eastAsia="仿宋" w:hAnsi="仿宋" w:cs="仿宋" w:hint="eastAsia"/>
            <w:lang w:eastAsia="zh-CN"/>
          </w:rPr>
          <w:t>(五)、废弃物处理</w:t>
        </w:r>
        <w:r>
          <w:tab/>
        </w:r>
        <w:r>
          <w:fldChar w:fldCharType="begin"/>
        </w:r>
        <w:r>
          <w:instrText xml:space="preserve"> PAGEREF _Toc11875 \h </w:instrText>
        </w:r>
        <w:r>
          <w:fldChar w:fldCharType="separate"/>
        </w:r>
        <w:r>
          <w:t>36</w:t>
        </w:r>
        <w:r>
          <w:fldChar w:fldCharType="end"/>
        </w:r>
      </w:hyperlink>
    </w:p>
    <w:p>
      <w:pPr>
        <w:pStyle w:val="TOC2"/>
        <w:tabs>
          <w:tab w:val="right" w:leader="dot" w:pos="8306"/>
        </w:tabs>
      </w:pPr>
      <w:hyperlink w:anchor="_Toc8279" w:history="1">
        <w:r>
          <w:rPr>
            <w:rFonts w:ascii="仿宋" w:eastAsia="仿宋" w:hAnsi="仿宋" w:cs="仿宋" w:hint="eastAsia"/>
            <w:lang w:eastAsia="zh-CN"/>
          </w:rPr>
          <w:t>(六)、特殊环境影响分析</w:t>
        </w:r>
        <w:r>
          <w:tab/>
        </w:r>
        <w:r>
          <w:fldChar w:fldCharType="begin"/>
        </w:r>
        <w:r>
          <w:instrText xml:space="preserve"> PAGEREF _Toc8279 \h </w:instrText>
        </w:r>
        <w:r>
          <w:fldChar w:fldCharType="separate"/>
        </w:r>
        <w:r>
          <w:t>37</w:t>
        </w:r>
        <w:r>
          <w:fldChar w:fldCharType="end"/>
        </w:r>
      </w:hyperlink>
    </w:p>
    <w:p>
      <w:pPr>
        <w:pStyle w:val="TOC2"/>
        <w:tabs>
          <w:tab w:val="right" w:leader="dot" w:pos="8306"/>
        </w:tabs>
      </w:pPr>
      <w:hyperlink w:anchor="_Toc3105" w:history="1">
        <w:r>
          <w:rPr>
            <w:rFonts w:ascii="仿宋" w:eastAsia="仿宋" w:hAnsi="仿宋" w:cs="仿宋" w:hint="eastAsia"/>
            <w:lang w:eastAsia="zh-CN"/>
          </w:rPr>
          <w:t>(七)、清洁生产</w:t>
        </w:r>
        <w:r>
          <w:tab/>
        </w:r>
        <w:r>
          <w:fldChar w:fldCharType="begin"/>
        </w:r>
        <w:r>
          <w:instrText xml:space="preserve"> PAGEREF _Toc3105 \h </w:instrText>
        </w:r>
        <w:r>
          <w:fldChar w:fldCharType="separate"/>
        </w:r>
        <w:r>
          <w:t>39</w:t>
        </w:r>
        <w:r>
          <w:fldChar w:fldCharType="end"/>
        </w:r>
      </w:hyperlink>
    </w:p>
    <w:p>
      <w:pPr>
        <w:pStyle w:val="TOC2"/>
        <w:tabs>
          <w:tab w:val="right" w:leader="dot" w:pos="8306"/>
        </w:tabs>
      </w:pPr>
      <w:hyperlink w:anchor="_Toc11136" w:history="1">
        <w:r>
          <w:rPr>
            <w:rFonts w:ascii="仿宋" w:eastAsia="仿宋" w:hAnsi="仿宋" w:cs="仿宋" w:hint="eastAsia"/>
            <w:lang w:eastAsia="zh-CN"/>
          </w:rPr>
          <w:t>(八)、环境保护综合评价</w:t>
        </w:r>
        <w:r>
          <w:tab/>
        </w:r>
        <w:r>
          <w:fldChar w:fldCharType="begin"/>
        </w:r>
        <w:r>
          <w:instrText xml:space="preserve"> PAGEREF _Toc11136 \h </w:instrText>
        </w:r>
        <w:r>
          <w:fldChar w:fldCharType="separate"/>
        </w:r>
        <w:r>
          <w:t>40</w:t>
        </w:r>
        <w:r>
          <w:fldChar w:fldCharType="end"/>
        </w:r>
      </w:hyperlink>
    </w:p>
    <w:p>
      <w:pPr>
        <w:pStyle w:val="TOC1"/>
        <w:tabs>
          <w:tab w:val="right" w:leader="dot" w:pos="8306"/>
        </w:tabs>
      </w:pPr>
      <w:hyperlink w:anchor="_Toc28187" w:history="1">
        <w:r>
          <w:rPr>
            <w:rFonts w:ascii="仿宋" w:eastAsia="仿宋" w:hAnsi="仿宋" w:cs="仿宋" w:hint="eastAsia"/>
            <w:lang w:eastAsia="zh-CN"/>
          </w:rPr>
          <w:t>九、生产安全保护</w:t>
        </w:r>
        <w:r>
          <w:tab/>
        </w:r>
        <w:r>
          <w:fldChar w:fldCharType="begin"/>
        </w:r>
        <w:r>
          <w:instrText xml:space="preserve"> PAGEREF _Toc28187 \h </w:instrText>
        </w:r>
        <w:r>
          <w:fldChar w:fldCharType="separate"/>
        </w:r>
        <w:r>
          <w:t>41</w:t>
        </w:r>
        <w:r>
          <w:fldChar w:fldCharType="end"/>
        </w:r>
      </w:hyperlink>
    </w:p>
    <w:p>
      <w:pPr>
        <w:pStyle w:val="TOC2"/>
        <w:tabs>
          <w:tab w:val="right" w:leader="dot" w:pos="8306"/>
        </w:tabs>
      </w:pPr>
      <w:hyperlink w:anchor="_Toc10579" w:history="1">
        <w:r>
          <w:rPr>
            <w:rFonts w:ascii="仿宋" w:eastAsia="仿宋" w:hAnsi="仿宋" w:cs="仿宋" w:hint="eastAsia"/>
            <w:lang w:eastAsia="zh-CN"/>
          </w:rPr>
          <w:t>(一)、消防安全</w:t>
        </w:r>
        <w:r>
          <w:tab/>
        </w:r>
        <w:r>
          <w:fldChar w:fldCharType="begin"/>
        </w:r>
        <w:r>
          <w:instrText xml:space="preserve"> PAGEREF _Toc10579 \h </w:instrText>
        </w:r>
        <w:r>
          <w:fldChar w:fldCharType="separate"/>
        </w:r>
        <w:r>
          <w:t>41</w:t>
        </w:r>
        <w:r>
          <w:fldChar w:fldCharType="end"/>
        </w:r>
      </w:hyperlink>
    </w:p>
    <w:p>
      <w:pPr>
        <w:pStyle w:val="TOC2"/>
        <w:tabs>
          <w:tab w:val="right" w:leader="dot" w:pos="8306"/>
        </w:tabs>
      </w:pPr>
      <w:hyperlink w:anchor="_Toc32511" w:history="1">
        <w:r>
          <w:rPr>
            <w:rFonts w:ascii="仿宋" w:eastAsia="仿宋" w:hAnsi="仿宋" w:cs="仿宋" w:hint="eastAsia"/>
            <w:lang w:eastAsia="zh-CN"/>
          </w:rPr>
          <w:t>(二)、防火防爆总图布置措施</w:t>
        </w:r>
        <w:r>
          <w:tab/>
        </w:r>
        <w:r>
          <w:fldChar w:fldCharType="begin"/>
        </w:r>
        <w:r>
          <w:instrText xml:space="preserve"> PAGEREF _Toc32511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84" w:history="1">
        <w:r>
          <w:rPr>
            <w:rFonts w:ascii="仿宋" w:eastAsia="仿宋" w:hAnsi="仿宋" w:cs="仿宋" w:hint="eastAsia"/>
            <w:lang w:eastAsia="zh-CN"/>
          </w:rPr>
          <w:t>(三)、自然灾害防范措施</w:t>
        </w:r>
        <w:r>
          <w:tab/>
        </w:r>
        <w:r>
          <w:fldChar w:fldCharType="begin"/>
        </w:r>
        <w:r>
          <w:instrText xml:space="preserve"> PAGEREF _Toc30384 \h </w:instrText>
        </w:r>
        <w:r>
          <w:fldChar w:fldCharType="separate"/>
        </w:r>
        <w:r>
          <w:t>44</w:t>
        </w:r>
        <w:r>
          <w:fldChar w:fldCharType="end"/>
        </w:r>
      </w:hyperlink>
    </w:p>
    <w:p>
      <w:pPr>
        <w:pStyle w:val="TOC2"/>
        <w:tabs>
          <w:tab w:val="right" w:leader="dot" w:pos="8306"/>
        </w:tabs>
      </w:pPr>
      <w:hyperlink w:anchor="_Toc14705" w:history="1">
        <w:r>
          <w:rPr>
            <w:rFonts w:ascii="仿宋" w:eastAsia="仿宋" w:hAnsi="仿宋" w:cs="仿宋" w:hint="eastAsia"/>
            <w:lang w:eastAsia="zh-CN"/>
          </w:rPr>
          <w:t>(四)、安全色及安全标志使用要求</w:t>
        </w:r>
        <w:r>
          <w:tab/>
        </w:r>
        <w:r>
          <w:fldChar w:fldCharType="begin"/>
        </w:r>
        <w:r>
          <w:instrText xml:space="preserve"> PAGEREF _Toc14705 \h </w:instrText>
        </w:r>
        <w:r>
          <w:fldChar w:fldCharType="separate"/>
        </w:r>
        <w:r>
          <w:t>45</w:t>
        </w:r>
        <w:r>
          <w:fldChar w:fldCharType="end"/>
        </w:r>
      </w:hyperlink>
    </w:p>
    <w:p>
      <w:pPr>
        <w:pStyle w:val="TOC2"/>
        <w:tabs>
          <w:tab w:val="right" w:leader="dot" w:pos="8306"/>
        </w:tabs>
      </w:pPr>
      <w:hyperlink w:anchor="_Toc30693" w:history="1">
        <w:r>
          <w:rPr>
            <w:rFonts w:ascii="仿宋" w:eastAsia="仿宋" w:hAnsi="仿宋" w:cs="仿宋" w:hint="eastAsia"/>
            <w:lang w:eastAsia="zh-CN"/>
          </w:rPr>
          <w:t>(五)、防尘防毒措施</w:t>
        </w:r>
        <w:r>
          <w:tab/>
        </w:r>
        <w:r>
          <w:fldChar w:fldCharType="begin"/>
        </w:r>
        <w:r>
          <w:instrText xml:space="preserve"> PAGEREF _Toc30693 \h </w:instrText>
        </w:r>
        <w:r>
          <w:fldChar w:fldCharType="separate"/>
        </w:r>
        <w:r>
          <w:t>46</w:t>
        </w:r>
        <w:r>
          <w:fldChar w:fldCharType="end"/>
        </w:r>
      </w:hyperlink>
    </w:p>
    <w:p>
      <w:pPr>
        <w:pStyle w:val="TOC2"/>
        <w:tabs>
          <w:tab w:val="right" w:leader="dot" w:pos="8306"/>
        </w:tabs>
      </w:pPr>
      <w:hyperlink w:anchor="_Toc23510" w:history="1">
        <w:r>
          <w:rPr>
            <w:rFonts w:ascii="仿宋" w:eastAsia="仿宋" w:hAnsi="仿宋" w:cs="仿宋" w:hint="eastAsia"/>
            <w:lang w:eastAsia="zh-CN"/>
          </w:rPr>
          <w:t>(六)、防静电、触电防护及防雷措施</w:t>
        </w:r>
        <w:r>
          <w:tab/>
        </w:r>
        <w:r>
          <w:fldChar w:fldCharType="begin"/>
        </w:r>
        <w:r>
          <w:instrText xml:space="preserve"> PAGEREF _Toc23510 \h </w:instrText>
        </w:r>
        <w:r>
          <w:fldChar w:fldCharType="separate"/>
        </w:r>
        <w:r>
          <w:t>47</w:t>
        </w:r>
        <w:r>
          <w:fldChar w:fldCharType="end"/>
        </w:r>
      </w:hyperlink>
    </w:p>
    <w:p>
      <w:pPr>
        <w:pStyle w:val="TOC2"/>
        <w:tabs>
          <w:tab w:val="right" w:leader="dot" w:pos="8306"/>
        </w:tabs>
      </w:pPr>
      <w:hyperlink w:anchor="_Toc30666" w:history="1">
        <w:r>
          <w:rPr>
            <w:rFonts w:ascii="仿宋" w:eastAsia="仿宋" w:hAnsi="仿宋" w:cs="仿宋" w:hint="eastAsia"/>
            <w:lang w:eastAsia="zh-CN"/>
          </w:rPr>
          <w:t>(七)、机械设备安全保障措施</w:t>
        </w:r>
        <w:r>
          <w:tab/>
        </w:r>
        <w:r>
          <w:fldChar w:fldCharType="begin"/>
        </w:r>
        <w:r>
          <w:instrText xml:space="preserve"> PAGEREF _Toc30666 \h </w:instrText>
        </w:r>
        <w:r>
          <w:fldChar w:fldCharType="separate"/>
        </w:r>
        <w:r>
          <w:t>49</w:t>
        </w:r>
        <w:r>
          <w:fldChar w:fldCharType="end"/>
        </w:r>
      </w:hyperlink>
    </w:p>
    <w:p>
      <w:pPr>
        <w:pStyle w:val="TOC1"/>
        <w:tabs>
          <w:tab w:val="right" w:leader="dot" w:pos="8306"/>
        </w:tabs>
      </w:pPr>
      <w:hyperlink w:anchor="_Toc7048" w:history="1">
        <w:r>
          <w:rPr>
            <w:rFonts w:ascii="仿宋" w:eastAsia="仿宋" w:hAnsi="仿宋" w:cs="仿宋" w:hint="eastAsia"/>
            <w:lang w:eastAsia="zh-CN"/>
          </w:rPr>
          <w:t>十、大、中容量数字程控交换机项目人力资源培养与发展</w:t>
        </w:r>
        <w:r>
          <w:tab/>
        </w:r>
        <w:r>
          <w:fldChar w:fldCharType="begin"/>
        </w:r>
        <w:r>
          <w:instrText xml:space="preserve"> PAGEREF _Toc7048 \h </w:instrText>
        </w:r>
        <w:r>
          <w:fldChar w:fldCharType="separate"/>
        </w:r>
        <w:r>
          <w:t>50</w:t>
        </w:r>
        <w:r>
          <w:fldChar w:fldCharType="end"/>
        </w:r>
      </w:hyperlink>
    </w:p>
    <w:p>
      <w:pPr>
        <w:pStyle w:val="TOC2"/>
        <w:tabs>
          <w:tab w:val="right" w:leader="dot" w:pos="8306"/>
        </w:tabs>
      </w:pPr>
      <w:hyperlink w:anchor="_Toc7340" w:history="1">
        <w:r>
          <w:rPr>
            <w:rFonts w:ascii="仿宋" w:eastAsia="仿宋" w:hAnsi="仿宋" w:cs="仿宋" w:hint="eastAsia"/>
            <w:lang w:eastAsia="zh-CN"/>
          </w:rPr>
          <w:t>(一)、人才需求与规划</w:t>
        </w:r>
        <w:r>
          <w:tab/>
        </w:r>
        <w:r>
          <w:fldChar w:fldCharType="begin"/>
        </w:r>
        <w:r>
          <w:instrText xml:space="preserve"> PAGEREF _Toc7340 \h </w:instrText>
        </w:r>
        <w:r>
          <w:fldChar w:fldCharType="separate"/>
        </w:r>
        <w:r>
          <w:t>50</w:t>
        </w:r>
        <w:r>
          <w:fldChar w:fldCharType="end"/>
        </w:r>
      </w:hyperlink>
    </w:p>
    <w:p>
      <w:pPr>
        <w:pStyle w:val="TOC2"/>
        <w:tabs>
          <w:tab w:val="right" w:leader="dot" w:pos="8306"/>
        </w:tabs>
      </w:pPr>
      <w:hyperlink w:anchor="_Toc6805" w:history="1">
        <w:r>
          <w:rPr>
            <w:rFonts w:ascii="仿宋" w:eastAsia="仿宋" w:hAnsi="仿宋" w:cs="仿宋" w:hint="eastAsia"/>
            <w:lang w:eastAsia="zh-CN"/>
          </w:rPr>
          <w:t>(二)、培训与发展计划</w:t>
        </w:r>
        <w:r>
          <w:tab/>
        </w:r>
        <w:r>
          <w:fldChar w:fldCharType="begin"/>
        </w:r>
        <w:r>
          <w:instrText xml:space="preserve"> PAGEREF _Toc6805 \h </w:instrText>
        </w:r>
        <w:r>
          <w:fldChar w:fldCharType="separate"/>
        </w:r>
        <w:r>
          <w:t>51</w:t>
        </w:r>
        <w:r>
          <w:fldChar w:fldCharType="end"/>
        </w:r>
      </w:hyperlink>
    </w:p>
    <w:p>
      <w:pPr>
        <w:pStyle w:val="TOC1"/>
        <w:tabs>
          <w:tab w:val="right" w:leader="dot" w:pos="8306"/>
        </w:tabs>
      </w:pPr>
      <w:hyperlink w:anchor="_Toc2448" w:history="1">
        <w:r>
          <w:rPr>
            <w:rFonts w:ascii="仿宋" w:eastAsia="仿宋" w:hAnsi="仿宋" w:cs="仿宋" w:hint="eastAsia"/>
            <w:lang w:eastAsia="zh-CN"/>
          </w:rPr>
          <w:t>十一、大、中容量数字程控交换机项目创新与研发</w:t>
        </w:r>
        <w:r>
          <w:tab/>
        </w:r>
        <w:r>
          <w:fldChar w:fldCharType="begin"/>
        </w:r>
        <w:r>
          <w:instrText xml:space="preserve"> PAGEREF _Toc2448 \h </w:instrText>
        </w:r>
        <w:r>
          <w:fldChar w:fldCharType="separate"/>
        </w:r>
        <w:r>
          <w:t>52</w:t>
        </w:r>
        <w:r>
          <w:fldChar w:fldCharType="end"/>
        </w:r>
      </w:hyperlink>
    </w:p>
    <w:p>
      <w:pPr>
        <w:pStyle w:val="TOC2"/>
        <w:tabs>
          <w:tab w:val="right" w:leader="dot" w:pos="8306"/>
        </w:tabs>
      </w:pPr>
      <w:hyperlink w:anchor="_Toc31853" w:history="1">
        <w:r>
          <w:rPr>
            <w:rFonts w:ascii="仿宋" w:eastAsia="仿宋" w:hAnsi="仿宋" w:cs="仿宋" w:hint="eastAsia"/>
            <w:lang w:eastAsia="zh-CN"/>
          </w:rPr>
          <w:t>(一)、创新策略与方向</w:t>
        </w:r>
        <w:r>
          <w:tab/>
        </w:r>
        <w:r>
          <w:fldChar w:fldCharType="begin"/>
        </w:r>
        <w:r>
          <w:instrText xml:space="preserve"> PAGEREF _Toc31853 \h </w:instrText>
        </w:r>
        <w:r>
          <w:fldChar w:fldCharType="separate"/>
        </w:r>
        <w:r>
          <w:t>52</w:t>
        </w:r>
        <w:r>
          <w:fldChar w:fldCharType="end"/>
        </w:r>
      </w:hyperlink>
    </w:p>
    <w:p>
      <w:pPr>
        <w:pStyle w:val="TOC2"/>
        <w:tabs>
          <w:tab w:val="right" w:leader="dot" w:pos="8306"/>
        </w:tabs>
      </w:pPr>
      <w:hyperlink w:anchor="_Toc13977" w:history="1">
        <w:r>
          <w:rPr>
            <w:rFonts w:ascii="仿宋" w:eastAsia="仿宋" w:hAnsi="仿宋" w:cs="仿宋" w:hint="eastAsia"/>
            <w:lang w:eastAsia="zh-CN"/>
          </w:rPr>
          <w:t>(二)、研发规划与投入</w:t>
        </w:r>
        <w:r>
          <w:tab/>
        </w:r>
        <w:r>
          <w:fldChar w:fldCharType="begin"/>
        </w:r>
        <w:r>
          <w:instrText xml:space="preserve"> PAGEREF _Toc13977 \h </w:instrText>
        </w:r>
        <w:r>
          <w:fldChar w:fldCharType="separate"/>
        </w:r>
        <w:r>
          <w:t>53</w:t>
        </w:r>
        <w:r>
          <w:fldChar w:fldCharType="end"/>
        </w:r>
      </w:hyperlink>
    </w:p>
    <w:p>
      <w:pPr>
        <w:pStyle w:val="TOC1"/>
        <w:tabs>
          <w:tab w:val="right" w:leader="dot" w:pos="8306"/>
        </w:tabs>
      </w:pPr>
      <w:hyperlink w:anchor="_Toc6459" w:history="1">
        <w:r>
          <w:rPr>
            <w:rFonts w:ascii="仿宋" w:eastAsia="仿宋" w:hAnsi="仿宋" w:cs="仿宋" w:hint="eastAsia"/>
            <w:lang w:eastAsia="zh-CN"/>
          </w:rPr>
          <w:t>十二、大、中容量数字程控交换机项目计划安排</w:t>
        </w:r>
        <w:r>
          <w:tab/>
        </w:r>
        <w:r>
          <w:fldChar w:fldCharType="begin"/>
        </w:r>
        <w:r>
          <w:instrText xml:space="preserve"> PAGEREF _Toc6459 \h </w:instrText>
        </w:r>
        <w:r>
          <w:fldChar w:fldCharType="separate"/>
        </w:r>
        <w:r>
          <w:t>55</w:t>
        </w:r>
        <w:r>
          <w:fldChar w:fldCharType="end"/>
        </w:r>
      </w:hyperlink>
    </w:p>
    <w:p>
      <w:pPr>
        <w:pStyle w:val="TOC2"/>
        <w:tabs>
          <w:tab w:val="right" w:leader="dot" w:pos="8306"/>
        </w:tabs>
      </w:pPr>
      <w:hyperlink w:anchor="_Toc8598" w:history="1">
        <w:r>
          <w:rPr>
            <w:rFonts w:ascii="仿宋" w:eastAsia="仿宋" w:hAnsi="仿宋" w:cs="仿宋" w:hint="eastAsia"/>
            <w:lang w:eastAsia="zh-CN"/>
          </w:rPr>
          <w:t>(一)、建设周期</w:t>
        </w:r>
        <w:r>
          <w:tab/>
        </w:r>
        <w:r>
          <w:fldChar w:fldCharType="begin"/>
        </w:r>
        <w:r>
          <w:instrText xml:space="preserve"> PAGEREF _Toc8598 \h </w:instrText>
        </w:r>
        <w:r>
          <w:fldChar w:fldCharType="separate"/>
        </w:r>
        <w:r>
          <w:t>55</w:t>
        </w:r>
        <w:r>
          <w:fldChar w:fldCharType="end"/>
        </w:r>
      </w:hyperlink>
    </w:p>
    <w:p>
      <w:pPr>
        <w:pStyle w:val="TOC2"/>
        <w:tabs>
          <w:tab w:val="right" w:leader="dot" w:pos="8306"/>
        </w:tabs>
      </w:pPr>
      <w:hyperlink w:anchor="_Toc3251" w:history="1">
        <w:r>
          <w:rPr>
            <w:rFonts w:ascii="仿宋" w:eastAsia="仿宋" w:hAnsi="仿宋" w:cs="仿宋" w:hint="eastAsia"/>
            <w:lang w:eastAsia="zh-CN"/>
          </w:rPr>
          <w:t>(二)、建设进度</w:t>
        </w:r>
        <w:r>
          <w:tab/>
        </w:r>
        <w:r>
          <w:fldChar w:fldCharType="begin"/>
        </w:r>
        <w:r>
          <w:instrText xml:space="preserve"> PAGEREF _Toc3251 \h </w:instrText>
        </w:r>
        <w:r>
          <w:fldChar w:fldCharType="separate"/>
        </w:r>
        <w:r>
          <w:t>56</w:t>
        </w:r>
        <w:r>
          <w:fldChar w:fldCharType="end"/>
        </w:r>
      </w:hyperlink>
    </w:p>
    <w:p>
      <w:pPr>
        <w:pStyle w:val="TOC2"/>
        <w:tabs>
          <w:tab w:val="right" w:leader="dot" w:pos="8306"/>
        </w:tabs>
      </w:pPr>
      <w:hyperlink w:anchor="_Toc16385" w:history="1">
        <w:r>
          <w:rPr>
            <w:rFonts w:ascii="仿宋" w:eastAsia="仿宋" w:hAnsi="仿宋" w:cs="仿宋" w:hint="eastAsia"/>
            <w:lang w:eastAsia="zh-CN"/>
          </w:rPr>
          <w:t>(三)、进度安排注意事项</w:t>
        </w:r>
        <w:r>
          <w:tab/>
        </w:r>
        <w:r>
          <w:fldChar w:fldCharType="begin"/>
        </w:r>
        <w:r>
          <w:instrText xml:space="preserve"> PAGEREF _Toc16385 \h </w:instrText>
        </w:r>
        <w:r>
          <w:fldChar w:fldCharType="separate"/>
        </w:r>
        <w:r>
          <w:t>57</w:t>
        </w:r>
        <w:r>
          <w:fldChar w:fldCharType="end"/>
        </w:r>
      </w:hyperlink>
    </w:p>
    <w:p>
      <w:pPr>
        <w:pStyle w:val="TOC2"/>
        <w:tabs>
          <w:tab w:val="right" w:leader="dot" w:pos="8306"/>
        </w:tabs>
      </w:pPr>
      <w:hyperlink w:anchor="_Toc1178" w:history="1">
        <w:r>
          <w:rPr>
            <w:rFonts w:ascii="仿宋" w:eastAsia="仿宋" w:hAnsi="仿宋" w:cs="仿宋" w:hint="eastAsia"/>
            <w:lang w:eastAsia="zh-CN"/>
          </w:rPr>
          <w:t>(四)、人力资源配置</w:t>
        </w:r>
        <w:r>
          <w:tab/>
        </w:r>
        <w:r>
          <w:fldChar w:fldCharType="begin"/>
        </w:r>
        <w:r>
          <w:instrText xml:space="preserve"> PAGEREF _Toc1178 \h </w:instrText>
        </w:r>
        <w:r>
          <w:fldChar w:fldCharType="separate"/>
        </w:r>
        <w:r>
          <w:t>59</w:t>
        </w:r>
        <w:r>
          <w:fldChar w:fldCharType="end"/>
        </w:r>
      </w:hyperlink>
    </w:p>
    <w:p>
      <w:pPr>
        <w:pStyle w:val="TOC1"/>
        <w:tabs>
          <w:tab w:val="right" w:leader="dot" w:pos="8306"/>
        </w:tabs>
      </w:pPr>
      <w:hyperlink w:anchor="_Toc9718" w:history="1">
        <w:r>
          <w:rPr>
            <w:rFonts w:ascii="仿宋" w:eastAsia="仿宋" w:hAnsi="仿宋" w:cs="仿宋" w:hint="eastAsia"/>
            <w:lang w:eastAsia="zh-CN"/>
          </w:rPr>
          <w:t>十三、供应链管理</w:t>
        </w:r>
        <w:r>
          <w:tab/>
        </w:r>
        <w:r>
          <w:fldChar w:fldCharType="begin"/>
        </w:r>
        <w:r>
          <w:instrText xml:space="preserve"> PAGEREF _Toc9718 \h </w:instrText>
        </w:r>
        <w:r>
          <w:fldChar w:fldCharType="separate"/>
        </w:r>
        <w:r>
          <w:t>59</w:t>
        </w:r>
        <w:r>
          <w:fldChar w:fldCharType="end"/>
        </w:r>
      </w:hyperlink>
    </w:p>
    <w:p>
      <w:pPr>
        <w:pStyle w:val="TOC2"/>
        <w:tabs>
          <w:tab w:val="right" w:leader="dot" w:pos="8306"/>
        </w:tabs>
      </w:pPr>
      <w:hyperlink w:anchor="_Toc5210" w:history="1">
        <w:r>
          <w:rPr>
            <w:rFonts w:ascii="仿宋" w:eastAsia="仿宋" w:hAnsi="仿宋" w:cs="仿宋" w:hint="eastAsia"/>
            <w:lang w:eastAsia="zh-CN"/>
          </w:rPr>
          <w:t>(一)、供应链战略规划</w:t>
        </w:r>
        <w:r>
          <w:tab/>
        </w:r>
        <w:r>
          <w:fldChar w:fldCharType="begin"/>
        </w:r>
        <w:r>
          <w:instrText xml:space="preserve"> PAGEREF _Toc5210 \h </w:instrText>
        </w:r>
        <w:r>
          <w:fldChar w:fldCharType="separate"/>
        </w:r>
        <w:r>
          <w:t>59</w:t>
        </w:r>
        <w:r>
          <w:fldChar w:fldCharType="end"/>
        </w:r>
      </w:hyperlink>
    </w:p>
    <w:p>
      <w:pPr>
        <w:pStyle w:val="TOC2"/>
        <w:tabs>
          <w:tab w:val="right" w:leader="dot" w:pos="8306"/>
        </w:tabs>
      </w:pPr>
      <w:hyperlink w:anchor="_Toc12784" w:history="1">
        <w:r>
          <w:rPr>
            <w:rFonts w:ascii="仿宋" w:eastAsia="仿宋" w:hAnsi="仿宋" w:cs="仿宋" w:hint="eastAsia"/>
            <w:lang w:eastAsia="zh-CN"/>
          </w:rPr>
          <w:t>(二)、供应商选择与合作</w:t>
        </w:r>
        <w:r>
          <w:tab/>
        </w:r>
        <w:r>
          <w:fldChar w:fldCharType="begin"/>
        </w:r>
        <w:r>
          <w:instrText xml:space="preserve"> PAGEREF _Toc12784 \h </w:instrText>
        </w:r>
        <w:r>
          <w:fldChar w:fldCharType="separate"/>
        </w:r>
        <w:r>
          <w:t>61</w:t>
        </w:r>
        <w:r>
          <w:fldChar w:fldCharType="end"/>
        </w:r>
      </w:hyperlink>
    </w:p>
    <w:p>
      <w:pPr>
        <w:pStyle w:val="TOC2"/>
        <w:tabs>
          <w:tab w:val="right" w:leader="dot" w:pos="8306"/>
        </w:tabs>
      </w:pPr>
      <w:hyperlink w:anchor="_Toc15962" w:history="1">
        <w:r>
          <w:rPr>
            <w:rFonts w:ascii="仿宋" w:eastAsia="仿宋" w:hAnsi="仿宋" w:cs="仿宋" w:hint="eastAsia"/>
            <w:lang w:eastAsia="zh-CN"/>
          </w:rPr>
          <w:t>(三)、物流与库存管理</w:t>
        </w:r>
        <w:r>
          <w:tab/>
        </w:r>
        <w:r>
          <w:fldChar w:fldCharType="begin"/>
        </w:r>
        <w:r>
          <w:instrText xml:space="preserve"> PAGEREF _Toc15962 \h </w:instrText>
        </w:r>
        <w:r>
          <w:fldChar w:fldCharType="separate"/>
        </w:r>
        <w:r>
          <w:t>62</w:t>
        </w:r>
        <w:r>
          <w:fldChar w:fldCharType="end"/>
        </w:r>
      </w:hyperlink>
    </w:p>
    <w:p>
      <w:pPr>
        <w:pStyle w:val="TOC1"/>
        <w:tabs>
          <w:tab w:val="right" w:leader="dot" w:pos="8306"/>
        </w:tabs>
      </w:pPr>
      <w:hyperlink w:anchor="_Toc19270" w:history="1">
        <w:r>
          <w:rPr>
            <w:rFonts w:ascii="仿宋" w:eastAsia="仿宋" w:hAnsi="仿宋" w:cs="仿宋" w:hint="eastAsia"/>
            <w:lang w:eastAsia="zh-CN"/>
          </w:rPr>
          <w:t>十四、大、中容量数字程控交换机项目实施时间节点</w:t>
        </w:r>
        <w:r>
          <w:tab/>
        </w:r>
        <w:r>
          <w:fldChar w:fldCharType="begin"/>
        </w:r>
        <w:r>
          <w:instrText xml:space="preserve"> PAGEREF _Toc19270 \h </w:instrText>
        </w:r>
        <w:r>
          <w:fldChar w:fldCharType="separate"/>
        </w:r>
        <w:r>
          <w:t>64</w:t>
        </w:r>
        <w:r>
          <w:fldChar w:fldCharType="end"/>
        </w:r>
      </w:hyperlink>
    </w:p>
    <w:p>
      <w:pPr>
        <w:pStyle w:val="TOC2"/>
        <w:tabs>
          <w:tab w:val="right" w:leader="dot" w:pos="8306"/>
        </w:tabs>
      </w:pPr>
      <w:hyperlink w:anchor="_Toc10486" w:history="1">
        <w:r>
          <w:rPr>
            <w:rFonts w:ascii="仿宋" w:eastAsia="仿宋" w:hAnsi="仿宋" w:cs="仿宋" w:hint="eastAsia"/>
            <w:lang w:eastAsia="zh-CN"/>
          </w:rPr>
          <w:t>(一)、大、中容量数字程控交换机项目启动阶段时间节点</w:t>
        </w:r>
        <w:r>
          <w:tab/>
        </w:r>
        <w:r>
          <w:fldChar w:fldCharType="begin"/>
        </w:r>
        <w:r>
          <w:instrText xml:space="preserve"> PAGEREF _Toc10486 \h </w:instrText>
        </w:r>
        <w:r>
          <w:fldChar w:fldCharType="separate"/>
        </w:r>
        <w:r>
          <w:t>64</w:t>
        </w:r>
        <w:r>
          <w:fldChar w:fldCharType="end"/>
        </w:r>
      </w:hyperlink>
    </w:p>
    <w:p>
      <w:pPr>
        <w:pStyle w:val="TOC2"/>
        <w:tabs>
          <w:tab w:val="right" w:leader="dot" w:pos="8306"/>
        </w:tabs>
      </w:pPr>
      <w:hyperlink w:anchor="_Toc29121" w:history="1">
        <w:r>
          <w:rPr>
            <w:rFonts w:ascii="仿宋" w:eastAsia="仿宋" w:hAnsi="仿宋" w:cs="仿宋" w:hint="eastAsia"/>
            <w:lang w:eastAsia="zh-CN"/>
          </w:rPr>
          <w:t>(二)、大、中容量数字程控交换机项目执行阶段时间节点</w:t>
        </w:r>
        <w:r>
          <w:tab/>
        </w:r>
        <w:r>
          <w:fldChar w:fldCharType="begin"/>
        </w:r>
        <w:r>
          <w:instrText xml:space="preserve"> PAGEREF _Toc29121 \h </w:instrText>
        </w:r>
        <w:r>
          <w:fldChar w:fldCharType="separate"/>
        </w:r>
        <w:r>
          <w:t>65</w:t>
        </w:r>
        <w:r>
          <w:fldChar w:fldCharType="end"/>
        </w:r>
      </w:hyperlink>
    </w:p>
    <w:p>
      <w:pPr>
        <w:pStyle w:val="TOC2"/>
        <w:tabs>
          <w:tab w:val="right" w:leader="dot" w:pos="8306"/>
        </w:tabs>
      </w:pPr>
      <w:hyperlink w:anchor="_Toc25666" w:history="1">
        <w:r>
          <w:rPr>
            <w:rFonts w:ascii="仿宋" w:eastAsia="仿宋" w:hAnsi="仿宋" w:cs="仿宋" w:hint="eastAsia"/>
            <w:lang w:eastAsia="zh-CN"/>
          </w:rPr>
          <w:t>(三)、大、中容量数字程控交换机项目完成阶段时间节点</w:t>
        </w:r>
        <w:r>
          <w:tab/>
        </w:r>
        <w:r>
          <w:fldChar w:fldCharType="begin"/>
        </w:r>
        <w:r>
          <w:instrText xml:space="preserve"> PAGEREF _Toc25666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9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技术管理特点体现在其创新导向。通过引入最先进的技术趋势和解决方案，大、中容量数字程控交换机项目致力于提升科技含量、提高质量和效率水平。这意味着我们将采用最新的工具和方法，确保大、中容量数字程控交换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中容量数字程控交换机项目技术管理的显著特征。通过整合不同领域的技术资源，我们实现了跨学科的协同工作。这有助于优化技术架构，提高整体效能。此外，整合性策略还促进了不同技术团队之间的紧密沟通和高效合作，确保大、中容量数字程控交换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中容量数字程控交换机项目所采用的技术。通过不断优化技术方案，大、中容量数字程控交换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中容量数字程控交换机项目团队将在大、中容量数字程控交换机项目初期识别可能的技术风险，并采取相应的预防和应对措施。通过建立健全的风险评估机制，大、中容量数字程控交换机项目能够在实施过程中及时发现并解决潜在的技术问题，保障大、中容量数字程控交换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中容量数字程控交换机项目中，技术将成为大、中容量数字程控交换机项目成功的有力支持。这一深度剖析揭示了技术管理在大、中容量数字程控交换机项目实施中的关键作用，为大、中容量数字程控交换机项目的技术基础奠定了坚实的基础。</w:t>
      </w:r>
    </w:p>
    <w:p>
      <w:pPr>
        <w:pStyle w:val="Heading2"/>
        <w:ind w:firstLine="560" w:firstLineChars="200"/>
        <w:rPr>
          <w:rFonts w:ascii="仿宋" w:eastAsia="仿宋" w:hAnsi="仿宋" w:cs="仿宋" w:hint="eastAsia"/>
          <w:sz w:val="28"/>
          <w:lang w:eastAsia="zh-CN"/>
        </w:rPr>
      </w:pPr>
      <w:bookmarkStart w:id="4" w:name="_Toc6384"/>
      <w:r>
        <w:rPr>
          <w:rFonts w:ascii="仿宋" w:eastAsia="仿宋" w:hAnsi="仿宋" w:cs="仿宋" w:hint="eastAsia"/>
          <w:sz w:val="28"/>
          <w:lang w:eastAsia="zh-CN"/>
        </w:rPr>
        <w:t>(二)、大、中容量数字程控交换机项目工艺技术设计方案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中容量数字程控交换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中容量数字程控交换机项目将严格按照相关行业规范要求进行组织。通过有效控制产品质量，大、中容量数字程控交换机项目将致力于为顾客提供优质的大、中容量数字程控交换机项目产品和良好的服务。这体现了大、中容量数字程控交换机项目对于生产活动合规性和质量标准的高度重视，为大、中容量数字程控交换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中容量数字程控交换机项目注重生态效益和清洁生产原则。大、中容量数字程控交换机项目建设将紧密结合地方特色经济发展，与社会经济发展规划和区域环境保护规划方案相协调一致。通过与当地区域自然生态系统的结合，大、中容量数字程控交换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中容量数字程控交换机项目产品具有多样化的客户需求和个性化的特点。因此，大、中容量数字程控交换机项目产品规格品种多样，且单批生产数量较小。为满足这一特点，大、中容量数字程控交换机项目承办单位将建设先进的柔性制造生产线。通过广泛应用柔性制造技术，大、中容量数字程控交换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大、中容量数字程控交换机项目采用的技术具有较高的技术含量和自动化水平，处于国内先进水平。这一技术选用不仅体现了对生产效率、质量和环境友好性的高标准要求，同时为大、中容量数字程控交换机项目的可持续发展奠定了坚实的基础。</w:t>
      </w:r>
    </w:p>
    <w:p>
      <w:pPr>
        <w:pStyle w:val="Heading2"/>
        <w:ind w:firstLine="560" w:firstLineChars="200"/>
        <w:rPr>
          <w:rFonts w:ascii="仿宋" w:eastAsia="仿宋" w:hAnsi="仿宋" w:cs="仿宋" w:hint="eastAsia"/>
          <w:sz w:val="28"/>
          <w:lang w:eastAsia="zh-CN"/>
        </w:rPr>
      </w:pPr>
      <w:bookmarkStart w:id="5" w:name="_Toc179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为确保大、中容量数字程控交换机项目的高效生产和技术实施，我们制定了一套精心设计的设备选型方案，以满足大、中容量数字程控交换机项目生产、质量和环保的要求。该方案的主要特点如下：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中容量数字程控交换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中容量数字程控交换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1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85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大、中容量数字程控交换机项目的主要产品是XXXX，预计年产值为XXX万元。这一产品在市场中占据着重要的地位，其广泛的应用范围使得该大、中容量数字程控交换机项目的市场前景非常广阔。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中容量数字程控交换机项目的xxx产品作为重要的原材料之一，将在多个领域发挥关键作用。其在建筑、交通、能源等方面的广泛应用将为整个产业链提供强大的支持，形成产业协同效应。大、中容量数字程控交换机项目的年产值XXX万XXX万XXX万万元不仅反映了其在市场上的巨大潜力，更预示着它对国民经济的积极贡献。这种关联度高、涉及面广的产业关系，使得该大、中容量数字程控交换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25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总征地面积为XXXX平方米，相当于约XX.XX亩，其中净用地面积为XXXX平方米，红线范围内相当于约XX.XX亩。这一用地规模充分考虑了大、中容量数字程控交换机项目的建设需求，保障了大、中容量数字程控交换机项目在合适的空间内得以充分发展。大、中容量数字程控交换机项目规划的总建筑面积为XXXX平方米，其中主体工程建设占XXXX平方米，计容建筑面积达XXXX平方米。预计建筑工程的投资将达到XXXX万元，为大、中容量数字程控交换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中容量数字程控交换机项目计划购置的设备共计XXXX台（套），设备购置费用为XXXX万元。这一设备购置计划充分考虑到大、中容量数字程控交换机项目的生产需求和技术要求，确保了大、中容量数字程控交换机项目在生产运营中具备先进的技术装备和高效的生产能力。设备的合理配置将为大、中容量数字程控交换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计划总投资为XXXX万元，预计年实现营业收入为XXXX万元。这一产能规模的设定旨在确保大、中容量数字程控交换机项目能够在投资与回报之间取得平衡，实现长期可持续的发展。大、中容量数字程控交换机项目的总投资充分考虑到各个方面的需求，包括用地建设、设备购置等多个环节，以确保大、中容量数字程控交换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105"/>
      <w:r>
        <w:rPr>
          <w:rFonts w:ascii="仿宋" w:eastAsia="仿宋" w:hAnsi="仿宋" w:cs="仿宋" w:hint="eastAsia"/>
          <w:sz w:val="28"/>
          <w:lang w:eastAsia="zh-CN"/>
        </w:rPr>
        <w:t>三、大、中容量数字程控交换机项目可持续发展</w:t>
      </w:r>
      <w:bookmarkEnd w:id="9"/>
    </w:p>
    <w:p>
      <w:pPr>
        <w:pStyle w:val="Heading2"/>
        <w:rPr>
          <w:rFonts w:ascii="仿宋" w:eastAsia="仿宋" w:hAnsi="仿宋" w:cs="仿宋" w:hint="eastAsia"/>
          <w:lang w:eastAsia="zh-CN"/>
        </w:rPr>
      </w:pPr>
      <w:bookmarkStart w:id="10" w:name="_Toc200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容量数字程控交换机项目中，大、中容量数字程控交换机项目团队着眼于未来，明确了可持续发展的战略方向。制定的具体可持续发展目标包括降低资源使用、采用环保技术、最大化社会效益等。这一步骤不仅有助于大、中容量数字程控交换机项目在环保和社会责任方面达到最高标准，也为未来提供了明确的指引，确保大、中容量数字程控交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可持续实践的融入大、中容量数字程控交换机项目管理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中容量数字程控交换机项目管理周期。从大、中容量数字程控交换机项目规划开始，大、中容量数字程控交换机项目团队就考虑了环境和社会的因素。在执行阶段，大、中容量数字程控交换机项目团队积极推动绿色技术的应用，优化资源利用。此外，关注员工的社会责任，通过培训和沟通活动提高员工对可持续发展的认知，使他们能够在日常工作中践行可持续实践。这些举措不仅为大、中容量数字程控交换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87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中容量数字程控交换机项目的可持续发展理念，我们深信环保与社会责任是大、中容量数字程控交换机项目成功的关键支柱。在大、中容量数字程控交换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团队通过引入先进的环保技术、建立高效的废物处理系统以及推动能源节约措施，积极履行环保责任。定期的环保监测和评估确保大、中容量数字程控交换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不仅致力于自身可持续发展，还注重对社会的回馈。通过支持社区大、中容量数字程控交换机项目、参与慈善事业、提供培训机会等方式，大、中容量数字程控交换机项目积极履行社会责任。与当地社区建立积极互动，关注员工的工作与生活平衡，以及员工的身心健康，是大、中容量数字程控交换机项目在社会责任层面的关键举措。这样的实践不仅增强了大、中容量数字程控交换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274"/>
      <w:r>
        <w:rPr>
          <w:rFonts w:ascii="仿宋" w:eastAsia="仿宋" w:hAnsi="仿宋" w:cs="仿宋" w:hint="eastAsia"/>
          <w:sz w:val="28"/>
          <w:lang w:eastAsia="zh-CN"/>
        </w:rPr>
        <w:t>四、大、中容量数字程控交换机项目建设单位说明</w:t>
      </w:r>
      <w:bookmarkEnd w:id="12"/>
    </w:p>
    <w:p>
      <w:pPr>
        <w:pStyle w:val="Heading2"/>
        <w:rPr>
          <w:rFonts w:ascii="仿宋" w:eastAsia="仿宋" w:hAnsi="仿宋" w:cs="仿宋" w:hint="eastAsia"/>
          <w:lang w:eastAsia="zh-CN"/>
        </w:rPr>
      </w:pPr>
      <w:bookmarkStart w:id="13" w:name="_Toc21518"/>
      <w:r>
        <w:rPr>
          <w:rFonts w:ascii="仿宋" w:eastAsia="仿宋" w:hAnsi="仿宋" w:cs="仿宋" w:hint="eastAsia"/>
          <w:lang w:eastAsia="zh-CN"/>
        </w:rPr>
        <w:t>(一)、大、中容量数字程控交换机项目承办单位基本情况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11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中容量数字程控交换机项目承办单位的XXXX，我们着眼于实现可持续的经济效益。通过技术创新和解决方案的提供，公司预计在大、中容量数字程控交换机项目执行期间将获得可观的收入增长。这一收入来源主要包括大、中容量数字程控交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同时，我们注重成本控制和效率提升，以确保大、中容量数字程控交换机项目的可持续盈利。透过精细的管理和资源优化，公司期望实现大、中容量数字程控交换机项目利润最大化。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中容量数字程控交换机项目实施进行全面的投资评估，包括大、中容量数字程控交换机项目启动阶段的资金投入和后续运营成本。通过对大、中容量数字程控交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大、中容量数字程控交换机项目实施过程中具备足够的资金流动性，公司将进行详尽的现金流分析。这包括资金需求的合理预测、大、中容量数字程控交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32"/>
      <w:r>
        <w:rPr>
          <w:rFonts w:ascii="仿宋" w:eastAsia="仿宋" w:hAnsi="仿宋" w:cs="仿宋" w:hint="eastAsia"/>
          <w:sz w:val="28"/>
          <w:lang w:eastAsia="zh-CN"/>
        </w:rPr>
        <w:t>五、大、中容量数字程控交换机项目绩效评估</w:t>
      </w:r>
      <w:bookmarkEnd w:id="15"/>
    </w:p>
    <w:p>
      <w:pPr>
        <w:pStyle w:val="Heading2"/>
        <w:rPr>
          <w:rFonts w:ascii="仿宋" w:eastAsia="仿宋" w:hAnsi="仿宋" w:cs="仿宋" w:hint="eastAsia"/>
          <w:lang w:eastAsia="zh-CN"/>
        </w:rPr>
      </w:pPr>
      <w:bookmarkStart w:id="16" w:name="_Toc132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容量数字程控交换机项目中，我们设计了一套全面的绩效评估指标，以确保大、中容量数字程控交换机项目的可控和成功交付。这些指标跨足大、中容量数字程控交换机项目目标、成本、进度和质量等多个维度，为我们提供了全面洞察大、中容量数字程控交换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目标达成率是我们关注的首要指标。我们设定了明确的目标，并通过定期监测和评估，迅速发现并应对潜在的目标偏差。这为大、中容量数字程控交换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成本绩效是另一个核心关注点。通过实际成本与预算成本的对比分析，我们深入了解成本差异的原因，及时调整资源分配，保持大、中容量数字程控交换机项目在经济效益方面的合理水平。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进度作为关键的绩效指标之一，得到了精心的关注。我们制定了详细的大、中容量数字程控交换机项目进度计划，并设立了进度符合度指标，确保实际进度与计划进度保持一致。这使我们能够快速发现和解决潜在的进度问题，保持大、中容量数字程控交换机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中容量数字程控交换机项目绩效的不可或缺的一环。我们引入了一系列的质量标准和客户满意度指标，以确保大、中容量数字程控交换机项目交付的成果在质量上达到或超越预期水平。通过持续监测这些指标，我们努力提升大、中容量数字程控交换机项目整体质量水平，为大、中容量数字程控交换机项目的成功交付提供有力保障。通过这些科学且全面的绩效评估，我们能够更好地引导大、中容量数字程控交换机项目的持续改进，确保大、中容量数字程控交换机项目目标的顺利达成。</w:t>
      </w:r>
    </w:p>
    <w:p>
      <w:pPr>
        <w:pStyle w:val="Heading2"/>
        <w:ind w:firstLine="560" w:firstLineChars="200"/>
        <w:rPr>
          <w:rFonts w:ascii="仿宋" w:eastAsia="仿宋" w:hAnsi="仿宋" w:cs="仿宋" w:hint="eastAsia"/>
          <w:sz w:val="28"/>
          <w:lang w:eastAsia="zh-CN"/>
        </w:rPr>
      </w:pPr>
      <w:bookmarkStart w:id="17" w:name="_Toc303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绩效评估是大、中容量数字程控交换机项目中的关键环节，为确保大、中容量数字程控交换机项目达到预期目标，我们采用了多层次、多维度的绩效评估方法。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中容量数字程控交换机项目的战略目标对齐，确保每个决策和行动都与大、中容量数字程控交换机项目整体目标保持一致。团队会定期召开战略对齐会议，审视当前工作与大、中容量数字程控交换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大、中容量数字程控交换机项目进度、质量、成本和风险等方面。这些指标通过数据收集和分析，为大、中容量数字程控交换机项目管理团队提供了客观的评估依据。例如，我们通过大、中容量数字程控交换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中容量数字程控交换机项目内部，还考虑了大、中容量数字程控交换机项目对外部环境的影响。我们定期进行干系人满意度调查，以了解各利益相关方对大、中容量数字程控交换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这种多层次、多角度的绩效评估方法，使得我们能够全面了解大、中容量数字程控交换机项目的运行状态，及时做出调整，确保大、中容量数字程控交换机项目在不断变化的环境中保持稳健前行。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231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为了确保大、中容量数字程控交换机项目的有效管理和不断优化，我们采用了精心设计的绩效评估周期。这个周期旨在实现灵活、实时和全面的评估，以适应大、中容量数字程控交换机项目执行中的各种挑战。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中容量数字程控交换机项目的不同需求，分为短期、中期和长期。短期评估关注每个迭代或工作周期，以及时发现和解决当前任务中的问题。中期评估涵盖几个迭代，深入了解整体大、中容量数字程控交换机项目的趋势和性能。长期评估则着眼于整个大、中容量数字程控交换机项目阶段，确保大、中容量数字程控交换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中容量数字程控交换机项目管理工具和协作平台，团队成员能够随时更新和分享大、中容量数字程控交换机项目数据。这种实时性的反馈机制使我们能够及时察觉潜在问题，快速调整，保持大、中容量数字程控交换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中容量数字程控交换机项目的决策制定密不可分。每个周期的大、中容量数字程控交换机项目回顾会议成为集体总结经验、识别问题深层次原因并找到创新解决方案的平台。这种定期的反思与调整机制使大、中容量数字程控交换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861"/>
      <w:r>
        <w:rPr>
          <w:rFonts w:ascii="仿宋" w:eastAsia="仿宋" w:hAnsi="仿宋" w:cs="仿宋" w:hint="eastAsia"/>
          <w:sz w:val="28"/>
          <w:lang w:eastAsia="zh-CN"/>
        </w:rPr>
        <w:t>六、大、中容量数字程控交换机项目选址可行性分析</w:t>
      </w:r>
      <w:bookmarkEnd w:id="19"/>
    </w:p>
    <w:p>
      <w:pPr>
        <w:pStyle w:val="Heading2"/>
        <w:rPr>
          <w:rFonts w:ascii="仿宋" w:eastAsia="仿宋" w:hAnsi="仿宋" w:cs="仿宋" w:hint="eastAsia"/>
          <w:lang w:eastAsia="zh-CN"/>
        </w:rPr>
      </w:pPr>
      <w:bookmarkStart w:id="20" w:name="_Toc11601"/>
      <w:r>
        <w:rPr>
          <w:rFonts w:ascii="仿宋" w:eastAsia="仿宋" w:hAnsi="仿宋" w:cs="仿宋" w:hint="eastAsia"/>
          <w:lang w:eastAsia="zh-CN"/>
        </w:rPr>
        <w:t>(一)、大、中容量数字程控交换机项目选址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该大、中容量数字程控交换机项目选址位于XX省XX市XX区XXX街道</w:t>
      </w:r>
    </w:p>
    <w:p>
      <w:pPr>
        <w:pStyle w:val="Heading2"/>
        <w:ind w:firstLine="560" w:firstLineChars="200"/>
        <w:rPr>
          <w:rFonts w:ascii="仿宋" w:eastAsia="仿宋" w:hAnsi="仿宋" w:cs="仿宋" w:hint="eastAsia"/>
          <w:sz w:val="28"/>
          <w:lang w:eastAsia="zh-CN"/>
        </w:rPr>
      </w:pPr>
      <w:bookmarkStart w:id="21" w:name="_Toc202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https://d.book118.com/947123150061006045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35DF1"/>
    <w:rsid w:val="30D35D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2315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2024-02-23T19:40:00Z</dcterms:created>
  <dcterms:modified xsi:type="dcterms:W3CDTF">2024-02-23T19:40:50Z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8F9DA87AAA784A92AF9F219A4908AFD0_11</vt:lpwstr>
  </property>
  <property fmtid="{D5CDD505-2E9C-101B-9397-08002B2CF9AE}" pid="3" name="KSOProductBuildVer">
    <vt:lpwstr>2052-12.1.0.16388</vt:lpwstr>
  </property>
</Properties>
</file>