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理发器项目计划设计方案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3982" w:history="1">
        <w:r>
          <w:rPr>
            <w:rFonts w:ascii="仿宋" w:eastAsia="仿宋" w:hAnsi="仿宋" w:cs="仿宋" w:hint="eastAsia"/>
            <w:lang w:eastAsia="zh-CN"/>
          </w:rPr>
          <w:t>概论</w:t>
        </w:r>
        <w:r>
          <w:tab/>
        </w:r>
        <w:r>
          <w:fldChar w:fldCharType="begin"/>
        </w:r>
        <w:r>
          <w:instrText xml:space="preserve"> PAGEREF _Toc3982 \h </w:instrText>
        </w:r>
        <w:r>
          <w:fldChar w:fldCharType="separate"/>
        </w:r>
        <w:r>
          <w:t>3</w:t>
        </w:r>
        <w:r>
          <w:fldChar w:fldCharType="end"/>
        </w:r>
      </w:hyperlink>
    </w:p>
    <w:p>
      <w:pPr>
        <w:pStyle w:val="TOC1"/>
        <w:tabs>
          <w:tab w:val="right" w:leader="dot" w:pos="8306"/>
        </w:tabs>
      </w:pPr>
      <w:hyperlink w:anchor="_Toc6857" w:history="1">
        <w:r>
          <w:rPr>
            <w:rFonts w:ascii="仿宋" w:eastAsia="仿宋" w:hAnsi="仿宋" w:cs="仿宋" w:hint="eastAsia"/>
            <w:lang w:eastAsia="zh-CN"/>
          </w:rPr>
          <w:t>一、理发器项目可持续发展</w:t>
        </w:r>
        <w:r>
          <w:tab/>
        </w:r>
        <w:r>
          <w:fldChar w:fldCharType="begin"/>
        </w:r>
        <w:r>
          <w:instrText xml:space="preserve"> PAGEREF _Toc6857 \h </w:instrText>
        </w:r>
        <w:r>
          <w:fldChar w:fldCharType="separate"/>
        </w:r>
        <w:r>
          <w:t>3</w:t>
        </w:r>
        <w:r>
          <w:fldChar w:fldCharType="end"/>
        </w:r>
      </w:hyperlink>
    </w:p>
    <w:p>
      <w:pPr>
        <w:pStyle w:val="TOC2"/>
        <w:tabs>
          <w:tab w:val="right" w:leader="dot" w:pos="8306"/>
        </w:tabs>
      </w:pPr>
      <w:hyperlink w:anchor="_Toc22225" w:history="1">
        <w:r>
          <w:rPr>
            <w:rFonts w:ascii="仿宋" w:eastAsia="仿宋" w:hAnsi="仿宋" w:cs="仿宋" w:hint="eastAsia"/>
            <w:lang w:eastAsia="zh-CN"/>
          </w:rPr>
          <w:t>(一)、可持续战略与实践</w:t>
        </w:r>
        <w:r>
          <w:tab/>
        </w:r>
        <w:r>
          <w:fldChar w:fldCharType="begin"/>
        </w:r>
        <w:r>
          <w:instrText xml:space="preserve"> PAGEREF _Toc22225 \h </w:instrText>
        </w:r>
        <w:r>
          <w:fldChar w:fldCharType="separate"/>
        </w:r>
        <w:r>
          <w:t>3</w:t>
        </w:r>
        <w:r>
          <w:fldChar w:fldCharType="end"/>
        </w:r>
      </w:hyperlink>
    </w:p>
    <w:p>
      <w:pPr>
        <w:pStyle w:val="TOC2"/>
        <w:tabs>
          <w:tab w:val="right" w:leader="dot" w:pos="8306"/>
        </w:tabs>
      </w:pPr>
      <w:hyperlink w:anchor="_Toc25023" w:history="1">
        <w:r>
          <w:rPr>
            <w:rFonts w:ascii="仿宋" w:eastAsia="仿宋" w:hAnsi="仿宋" w:cs="仿宋" w:hint="eastAsia"/>
            <w:lang w:eastAsia="zh-CN"/>
          </w:rPr>
          <w:t>(二)、环保与社会责任</w:t>
        </w:r>
        <w:r>
          <w:tab/>
        </w:r>
        <w:r>
          <w:fldChar w:fldCharType="begin"/>
        </w:r>
        <w:r>
          <w:instrText xml:space="preserve"> PAGEREF _Toc25023 \h </w:instrText>
        </w:r>
        <w:r>
          <w:fldChar w:fldCharType="separate"/>
        </w:r>
        <w:r>
          <w:t>4</w:t>
        </w:r>
        <w:r>
          <w:fldChar w:fldCharType="end"/>
        </w:r>
      </w:hyperlink>
    </w:p>
    <w:p>
      <w:pPr>
        <w:pStyle w:val="TOC1"/>
        <w:tabs>
          <w:tab w:val="right" w:leader="dot" w:pos="8306"/>
        </w:tabs>
      </w:pPr>
      <w:hyperlink w:anchor="_Toc15185" w:history="1">
        <w:r>
          <w:rPr>
            <w:rFonts w:ascii="仿宋" w:eastAsia="仿宋" w:hAnsi="仿宋" w:cs="仿宋" w:hint="eastAsia"/>
            <w:lang w:eastAsia="zh-CN"/>
          </w:rPr>
          <w:t>二、理发器项目建设单位说明</w:t>
        </w:r>
        <w:r>
          <w:tab/>
        </w:r>
        <w:r>
          <w:fldChar w:fldCharType="begin"/>
        </w:r>
        <w:r>
          <w:instrText xml:space="preserve"> PAGEREF _Toc15185 \h </w:instrText>
        </w:r>
        <w:r>
          <w:fldChar w:fldCharType="separate"/>
        </w:r>
        <w:r>
          <w:t>5</w:t>
        </w:r>
        <w:r>
          <w:fldChar w:fldCharType="end"/>
        </w:r>
      </w:hyperlink>
    </w:p>
    <w:p>
      <w:pPr>
        <w:pStyle w:val="TOC2"/>
        <w:tabs>
          <w:tab w:val="right" w:leader="dot" w:pos="8306"/>
        </w:tabs>
      </w:pPr>
      <w:hyperlink w:anchor="_Toc22843" w:history="1">
        <w:r>
          <w:rPr>
            <w:rFonts w:ascii="仿宋" w:eastAsia="仿宋" w:hAnsi="仿宋" w:cs="仿宋" w:hint="eastAsia"/>
            <w:lang w:eastAsia="zh-CN"/>
          </w:rPr>
          <w:t>(一)、理发器项目承办单位基本情况</w:t>
        </w:r>
        <w:r>
          <w:tab/>
        </w:r>
        <w:r>
          <w:fldChar w:fldCharType="begin"/>
        </w:r>
        <w:r>
          <w:instrText xml:space="preserve"> PAGEREF _Toc22843 \h </w:instrText>
        </w:r>
        <w:r>
          <w:fldChar w:fldCharType="separate"/>
        </w:r>
        <w:r>
          <w:t>5</w:t>
        </w:r>
        <w:r>
          <w:fldChar w:fldCharType="end"/>
        </w:r>
      </w:hyperlink>
    </w:p>
    <w:p>
      <w:pPr>
        <w:pStyle w:val="TOC2"/>
        <w:tabs>
          <w:tab w:val="right" w:leader="dot" w:pos="8306"/>
        </w:tabs>
      </w:pPr>
      <w:hyperlink w:anchor="_Toc29324" w:history="1">
        <w:r>
          <w:rPr>
            <w:rFonts w:ascii="仿宋" w:eastAsia="仿宋" w:hAnsi="仿宋" w:cs="仿宋" w:hint="eastAsia"/>
            <w:lang w:eastAsia="zh-CN"/>
          </w:rPr>
          <w:t>(二)、公司经济效益分析</w:t>
        </w:r>
        <w:r>
          <w:tab/>
        </w:r>
        <w:r>
          <w:fldChar w:fldCharType="begin"/>
        </w:r>
        <w:r>
          <w:instrText xml:space="preserve"> PAGEREF _Toc29324 \h </w:instrText>
        </w:r>
        <w:r>
          <w:fldChar w:fldCharType="separate"/>
        </w:r>
        <w:r>
          <w:t>5</w:t>
        </w:r>
        <w:r>
          <w:fldChar w:fldCharType="end"/>
        </w:r>
      </w:hyperlink>
    </w:p>
    <w:p>
      <w:pPr>
        <w:pStyle w:val="TOC1"/>
        <w:tabs>
          <w:tab w:val="right" w:leader="dot" w:pos="8306"/>
        </w:tabs>
      </w:pPr>
      <w:hyperlink w:anchor="_Toc13466" w:history="1">
        <w:r>
          <w:rPr>
            <w:rFonts w:ascii="仿宋" w:eastAsia="仿宋" w:hAnsi="仿宋" w:cs="仿宋" w:hint="eastAsia"/>
            <w:lang w:eastAsia="zh-CN"/>
          </w:rPr>
          <w:t>三、理发器项目文档管理</w:t>
        </w:r>
        <w:r>
          <w:tab/>
        </w:r>
        <w:r>
          <w:fldChar w:fldCharType="begin"/>
        </w:r>
        <w:r>
          <w:instrText xml:space="preserve"> PAGEREF _Toc13466 \h </w:instrText>
        </w:r>
        <w:r>
          <w:fldChar w:fldCharType="separate"/>
        </w:r>
        <w:r>
          <w:t>6</w:t>
        </w:r>
        <w:r>
          <w:fldChar w:fldCharType="end"/>
        </w:r>
      </w:hyperlink>
    </w:p>
    <w:p>
      <w:pPr>
        <w:pStyle w:val="TOC2"/>
        <w:tabs>
          <w:tab w:val="right" w:leader="dot" w:pos="8306"/>
        </w:tabs>
      </w:pPr>
      <w:hyperlink w:anchor="_Toc20191" w:history="1">
        <w:r>
          <w:rPr>
            <w:rFonts w:ascii="仿宋" w:eastAsia="仿宋" w:hAnsi="仿宋" w:cs="仿宋" w:hint="eastAsia"/>
            <w:lang w:eastAsia="zh-CN"/>
          </w:rPr>
          <w:t>(一)、文档编制与审查</w:t>
        </w:r>
        <w:r>
          <w:tab/>
        </w:r>
        <w:r>
          <w:fldChar w:fldCharType="begin"/>
        </w:r>
        <w:r>
          <w:instrText xml:space="preserve"> PAGEREF _Toc20191 \h </w:instrText>
        </w:r>
        <w:r>
          <w:fldChar w:fldCharType="separate"/>
        </w:r>
        <w:r>
          <w:t>6</w:t>
        </w:r>
        <w:r>
          <w:fldChar w:fldCharType="end"/>
        </w:r>
      </w:hyperlink>
    </w:p>
    <w:p>
      <w:pPr>
        <w:pStyle w:val="TOC2"/>
        <w:tabs>
          <w:tab w:val="right" w:leader="dot" w:pos="8306"/>
        </w:tabs>
      </w:pPr>
      <w:hyperlink w:anchor="_Toc32624" w:history="1">
        <w:r>
          <w:rPr>
            <w:rFonts w:ascii="仿宋" w:eastAsia="仿宋" w:hAnsi="仿宋" w:cs="仿宋" w:hint="eastAsia"/>
            <w:lang w:eastAsia="zh-CN"/>
          </w:rPr>
          <w:t>(二)、文档发布与分发</w:t>
        </w:r>
        <w:r>
          <w:tab/>
        </w:r>
        <w:r>
          <w:fldChar w:fldCharType="begin"/>
        </w:r>
        <w:r>
          <w:instrText xml:space="preserve"> PAGEREF _Toc32624 \h </w:instrText>
        </w:r>
        <w:r>
          <w:fldChar w:fldCharType="separate"/>
        </w:r>
        <w:r>
          <w:t>8</w:t>
        </w:r>
        <w:r>
          <w:fldChar w:fldCharType="end"/>
        </w:r>
      </w:hyperlink>
    </w:p>
    <w:p>
      <w:pPr>
        <w:pStyle w:val="TOC2"/>
        <w:tabs>
          <w:tab w:val="right" w:leader="dot" w:pos="8306"/>
        </w:tabs>
      </w:pPr>
      <w:hyperlink w:anchor="_Toc19856" w:history="1">
        <w:r>
          <w:rPr>
            <w:rFonts w:ascii="仿宋" w:eastAsia="仿宋" w:hAnsi="仿宋" w:cs="仿宋" w:hint="eastAsia"/>
            <w:lang w:eastAsia="zh-CN"/>
          </w:rPr>
          <w:t>(三)、文档存档与归档</w:t>
        </w:r>
        <w:r>
          <w:tab/>
        </w:r>
        <w:r>
          <w:fldChar w:fldCharType="begin"/>
        </w:r>
        <w:r>
          <w:instrText xml:space="preserve"> PAGEREF _Toc19856 \h </w:instrText>
        </w:r>
        <w:r>
          <w:fldChar w:fldCharType="separate"/>
        </w:r>
        <w:r>
          <w:t>8</w:t>
        </w:r>
        <w:r>
          <w:fldChar w:fldCharType="end"/>
        </w:r>
      </w:hyperlink>
    </w:p>
    <w:p>
      <w:pPr>
        <w:pStyle w:val="TOC1"/>
        <w:tabs>
          <w:tab w:val="right" w:leader="dot" w:pos="8306"/>
        </w:tabs>
      </w:pPr>
      <w:hyperlink w:anchor="_Toc27110" w:history="1">
        <w:r>
          <w:rPr>
            <w:rFonts w:ascii="仿宋" w:eastAsia="仿宋" w:hAnsi="仿宋" w:cs="仿宋" w:hint="eastAsia"/>
            <w:lang w:eastAsia="zh-CN"/>
          </w:rPr>
          <w:t>四、理发器项目绩效评估</w:t>
        </w:r>
        <w:r>
          <w:tab/>
        </w:r>
        <w:r>
          <w:fldChar w:fldCharType="begin"/>
        </w:r>
        <w:r>
          <w:instrText xml:space="preserve"> PAGEREF _Toc27110 \h </w:instrText>
        </w:r>
        <w:r>
          <w:fldChar w:fldCharType="separate"/>
        </w:r>
        <w:r>
          <w:t>10</w:t>
        </w:r>
        <w:r>
          <w:fldChar w:fldCharType="end"/>
        </w:r>
      </w:hyperlink>
    </w:p>
    <w:p>
      <w:pPr>
        <w:pStyle w:val="TOC2"/>
        <w:tabs>
          <w:tab w:val="right" w:leader="dot" w:pos="8306"/>
        </w:tabs>
      </w:pPr>
      <w:hyperlink w:anchor="_Toc20022" w:history="1">
        <w:r>
          <w:rPr>
            <w:rFonts w:ascii="仿宋" w:eastAsia="仿宋" w:hAnsi="仿宋" w:cs="仿宋" w:hint="eastAsia"/>
            <w:lang w:eastAsia="zh-CN"/>
          </w:rPr>
          <w:t>(一)、绩效评估指标</w:t>
        </w:r>
        <w:r>
          <w:tab/>
        </w:r>
        <w:r>
          <w:fldChar w:fldCharType="begin"/>
        </w:r>
        <w:r>
          <w:instrText xml:space="preserve"> PAGEREF _Toc20022 \h </w:instrText>
        </w:r>
        <w:r>
          <w:fldChar w:fldCharType="separate"/>
        </w:r>
        <w:r>
          <w:t>10</w:t>
        </w:r>
        <w:r>
          <w:fldChar w:fldCharType="end"/>
        </w:r>
      </w:hyperlink>
    </w:p>
    <w:p>
      <w:pPr>
        <w:pStyle w:val="TOC2"/>
        <w:tabs>
          <w:tab w:val="right" w:leader="dot" w:pos="8306"/>
        </w:tabs>
      </w:pPr>
      <w:hyperlink w:anchor="_Toc19711" w:history="1">
        <w:r>
          <w:rPr>
            <w:rFonts w:ascii="仿宋" w:eastAsia="仿宋" w:hAnsi="仿宋" w:cs="仿宋" w:hint="eastAsia"/>
            <w:lang w:eastAsia="zh-CN"/>
          </w:rPr>
          <w:t>(二)、绩效评估方法</w:t>
        </w:r>
        <w:r>
          <w:tab/>
        </w:r>
        <w:r>
          <w:fldChar w:fldCharType="begin"/>
        </w:r>
        <w:r>
          <w:instrText xml:space="preserve"> PAGEREF _Toc19711 \h </w:instrText>
        </w:r>
        <w:r>
          <w:fldChar w:fldCharType="separate"/>
        </w:r>
        <w:r>
          <w:t>11</w:t>
        </w:r>
        <w:r>
          <w:fldChar w:fldCharType="end"/>
        </w:r>
      </w:hyperlink>
    </w:p>
    <w:p>
      <w:pPr>
        <w:pStyle w:val="TOC2"/>
        <w:tabs>
          <w:tab w:val="right" w:leader="dot" w:pos="8306"/>
        </w:tabs>
      </w:pPr>
      <w:hyperlink w:anchor="_Toc1640" w:history="1">
        <w:r>
          <w:rPr>
            <w:rFonts w:ascii="仿宋" w:eastAsia="仿宋" w:hAnsi="仿宋" w:cs="仿宋" w:hint="eastAsia"/>
            <w:lang w:eastAsia="zh-CN"/>
          </w:rPr>
          <w:t>(三)、绩效评估周期</w:t>
        </w:r>
        <w:r>
          <w:tab/>
        </w:r>
        <w:r>
          <w:fldChar w:fldCharType="begin"/>
        </w:r>
        <w:r>
          <w:instrText xml:space="preserve"> PAGEREF _Toc1640 \h </w:instrText>
        </w:r>
        <w:r>
          <w:fldChar w:fldCharType="separate"/>
        </w:r>
        <w:r>
          <w:t>12</w:t>
        </w:r>
        <w:r>
          <w:fldChar w:fldCharType="end"/>
        </w:r>
      </w:hyperlink>
    </w:p>
    <w:p>
      <w:pPr>
        <w:pStyle w:val="TOC1"/>
        <w:tabs>
          <w:tab w:val="right" w:leader="dot" w:pos="8306"/>
        </w:tabs>
      </w:pPr>
      <w:hyperlink w:anchor="_Toc19985" w:history="1">
        <w:r>
          <w:rPr>
            <w:rFonts w:ascii="仿宋" w:eastAsia="仿宋" w:hAnsi="仿宋" w:cs="仿宋" w:hint="eastAsia"/>
            <w:lang w:eastAsia="zh-CN"/>
          </w:rPr>
          <w:t>五、市场分析、调研</w:t>
        </w:r>
        <w:r>
          <w:tab/>
        </w:r>
        <w:r>
          <w:fldChar w:fldCharType="begin"/>
        </w:r>
        <w:r>
          <w:instrText xml:space="preserve"> PAGEREF _Toc19985 \h </w:instrText>
        </w:r>
        <w:r>
          <w:fldChar w:fldCharType="separate"/>
        </w:r>
        <w:r>
          <w:t>13</w:t>
        </w:r>
        <w:r>
          <w:fldChar w:fldCharType="end"/>
        </w:r>
      </w:hyperlink>
    </w:p>
    <w:p>
      <w:pPr>
        <w:pStyle w:val="TOC2"/>
        <w:tabs>
          <w:tab w:val="right" w:leader="dot" w:pos="8306"/>
        </w:tabs>
      </w:pPr>
      <w:hyperlink w:anchor="_Toc7127" w:history="1">
        <w:r>
          <w:rPr>
            <w:rFonts w:ascii="仿宋" w:eastAsia="仿宋" w:hAnsi="仿宋" w:cs="仿宋" w:hint="eastAsia"/>
            <w:lang w:eastAsia="zh-CN"/>
          </w:rPr>
          <w:t>(一)、理发器行业分析</w:t>
        </w:r>
        <w:r>
          <w:tab/>
        </w:r>
        <w:r>
          <w:fldChar w:fldCharType="begin"/>
        </w:r>
        <w:r>
          <w:instrText xml:space="preserve"> PAGEREF _Toc7127 \h </w:instrText>
        </w:r>
        <w:r>
          <w:fldChar w:fldCharType="separate"/>
        </w:r>
        <w:r>
          <w:t>13</w:t>
        </w:r>
        <w:r>
          <w:fldChar w:fldCharType="end"/>
        </w:r>
      </w:hyperlink>
    </w:p>
    <w:p>
      <w:pPr>
        <w:pStyle w:val="TOC2"/>
        <w:tabs>
          <w:tab w:val="right" w:leader="dot" w:pos="8306"/>
        </w:tabs>
      </w:pPr>
      <w:hyperlink w:anchor="_Toc756" w:history="1">
        <w:r>
          <w:rPr>
            <w:rFonts w:ascii="仿宋" w:eastAsia="仿宋" w:hAnsi="仿宋" w:cs="仿宋" w:hint="eastAsia"/>
            <w:lang w:eastAsia="zh-CN"/>
          </w:rPr>
          <w:t>(二)、理发器市场分析预测</w:t>
        </w:r>
        <w:r>
          <w:tab/>
        </w:r>
        <w:r>
          <w:fldChar w:fldCharType="begin"/>
        </w:r>
        <w:r>
          <w:instrText xml:space="preserve"> PAGEREF _Toc756 \h </w:instrText>
        </w:r>
        <w:r>
          <w:fldChar w:fldCharType="separate"/>
        </w:r>
        <w:r>
          <w:t>13</w:t>
        </w:r>
        <w:r>
          <w:fldChar w:fldCharType="end"/>
        </w:r>
      </w:hyperlink>
    </w:p>
    <w:p>
      <w:pPr>
        <w:pStyle w:val="TOC1"/>
        <w:tabs>
          <w:tab w:val="right" w:leader="dot" w:pos="8306"/>
        </w:tabs>
      </w:pPr>
      <w:hyperlink w:anchor="_Toc24637" w:history="1">
        <w:r>
          <w:rPr>
            <w:rFonts w:ascii="仿宋" w:eastAsia="仿宋" w:hAnsi="仿宋" w:cs="仿宋" w:hint="eastAsia"/>
            <w:lang w:eastAsia="zh-CN"/>
          </w:rPr>
          <w:t>六、产品规划分析</w:t>
        </w:r>
        <w:r>
          <w:tab/>
        </w:r>
        <w:r>
          <w:fldChar w:fldCharType="begin"/>
        </w:r>
        <w:r>
          <w:instrText xml:space="preserve"> PAGEREF _Toc24637 \h </w:instrText>
        </w:r>
        <w:r>
          <w:fldChar w:fldCharType="separate"/>
        </w:r>
        <w:r>
          <w:t>14</w:t>
        </w:r>
        <w:r>
          <w:fldChar w:fldCharType="end"/>
        </w:r>
      </w:hyperlink>
    </w:p>
    <w:p>
      <w:pPr>
        <w:pStyle w:val="TOC2"/>
        <w:tabs>
          <w:tab w:val="right" w:leader="dot" w:pos="8306"/>
        </w:tabs>
      </w:pPr>
      <w:hyperlink w:anchor="_Toc17587" w:history="1">
        <w:r>
          <w:rPr>
            <w:rFonts w:ascii="仿宋" w:eastAsia="仿宋" w:hAnsi="仿宋" w:cs="仿宋" w:hint="eastAsia"/>
            <w:lang w:eastAsia="zh-CN"/>
          </w:rPr>
          <w:t>(一)、产品规划</w:t>
        </w:r>
        <w:r>
          <w:tab/>
        </w:r>
        <w:r>
          <w:fldChar w:fldCharType="begin"/>
        </w:r>
        <w:r>
          <w:instrText xml:space="preserve"> PAGEREF _Toc17587 \h </w:instrText>
        </w:r>
        <w:r>
          <w:fldChar w:fldCharType="separate"/>
        </w:r>
        <w:r>
          <w:t>14</w:t>
        </w:r>
        <w:r>
          <w:fldChar w:fldCharType="end"/>
        </w:r>
      </w:hyperlink>
    </w:p>
    <w:p>
      <w:pPr>
        <w:pStyle w:val="TOC2"/>
        <w:tabs>
          <w:tab w:val="right" w:leader="dot" w:pos="8306"/>
        </w:tabs>
      </w:pPr>
      <w:hyperlink w:anchor="_Toc17867" w:history="1">
        <w:r>
          <w:rPr>
            <w:rFonts w:ascii="仿宋" w:eastAsia="仿宋" w:hAnsi="仿宋" w:cs="仿宋" w:hint="eastAsia"/>
            <w:lang w:eastAsia="zh-CN"/>
          </w:rPr>
          <w:t>(二)、建设规模</w:t>
        </w:r>
        <w:r>
          <w:tab/>
        </w:r>
        <w:r>
          <w:fldChar w:fldCharType="begin"/>
        </w:r>
        <w:r>
          <w:instrText xml:space="preserve"> PAGEREF _Toc17867 \h </w:instrText>
        </w:r>
        <w:r>
          <w:fldChar w:fldCharType="separate"/>
        </w:r>
        <w:r>
          <w:t>15</w:t>
        </w:r>
        <w:r>
          <w:fldChar w:fldCharType="end"/>
        </w:r>
      </w:hyperlink>
    </w:p>
    <w:p>
      <w:pPr>
        <w:pStyle w:val="TOC1"/>
        <w:tabs>
          <w:tab w:val="right" w:leader="dot" w:pos="8306"/>
        </w:tabs>
      </w:pPr>
      <w:hyperlink w:anchor="_Toc3272" w:history="1">
        <w:r>
          <w:rPr>
            <w:rFonts w:ascii="仿宋" w:eastAsia="仿宋" w:hAnsi="仿宋" w:cs="仿宋" w:hint="eastAsia"/>
            <w:lang w:eastAsia="zh-CN"/>
          </w:rPr>
          <w:t>七、理发器项目创新与研发</w:t>
        </w:r>
        <w:r>
          <w:tab/>
        </w:r>
        <w:r>
          <w:fldChar w:fldCharType="begin"/>
        </w:r>
        <w:r>
          <w:instrText xml:space="preserve"> PAGEREF _Toc3272 \h </w:instrText>
        </w:r>
        <w:r>
          <w:fldChar w:fldCharType="separate"/>
        </w:r>
        <w:r>
          <w:t>16</w:t>
        </w:r>
        <w:r>
          <w:fldChar w:fldCharType="end"/>
        </w:r>
      </w:hyperlink>
    </w:p>
    <w:p>
      <w:pPr>
        <w:pStyle w:val="TOC2"/>
        <w:tabs>
          <w:tab w:val="right" w:leader="dot" w:pos="8306"/>
        </w:tabs>
      </w:pPr>
      <w:hyperlink w:anchor="_Toc6136" w:history="1">
        <w:r>
          <w:rPr>
            <w:rFonts w:ascii="仿宋" w:eastAsia="仿宋" w:hAnsi="仿宋" w:cs="仿宋" w:hint="eastAsia"/>
            <w:lang w:eastAsia="zh-CN"/>
          </w:rPr>
          <w:t>(一)、创新策略与方向</w:t>
        </w:r>
        <w:r>
          <w:tab/>
        </w:r>
        <w:r>
          <w:fldChar w:fldCharType="begin"/>
        </w:r>
        <w:r>
          <w:instrText xml:space="preserve"> PAGEREF _Toc6136 \h </w:instrText>
        </w:r>
        <w:r>
          <w:fldChar w:fldCharType="separate"/>
        </w:r>
        <w:r>
          <w:t>16</w:t>
        </w:r>
        <w:r>
          <w:fldChar w:fldCharType="end"/>
        </w:r>
      </w:hyperlink>
    </w:p>
    <w:p>
      <w:pPr>
        <w:pStyle w:val="TOC2"/>
        <w:tabs>
          <w:tab w:val="right" w:leader="dot" w:pos="8306"/>
        </w:tabs>
      </w:pPr>
      <w:hyperlink w:anchor="_Toc22818" w:history="1">
        <w:r>
          <w:rPr>
            <w:rFonts w:ascii="仿宋" w:eastAsia="仿宋" w:hAnsi="仿宋" w:cs="仿宋" w:hint="eastAsia"/>
            <w:lang w:eastAsia="zh-CN"/>
          </w:rPr>
          <w:t>(二)、研发规划与投入</w:t>
        </w:r>
        <w:r>
          <w:tab/>
        </w:r>
        <w:r>
          <w:fldChar w:fldCharType="begin"/>
        </w:r>
        <w:r>
          <w:instrText xml:space="preserve"> PAGEREF _Toc22818 \h </w:instrText>
        </w:r>
        <w:r>
          <w:fldChar w:fldCharType="separate"/>
        </w:r>
        <w:r>
          <w:t>18</w:t>
        </w:r>
        <w:r>
          <w:fldChar w:fldCharType="end"/>
        </w:r>
      </w:hyperlink>
    </w:p>
    <w:p>
      <w:pPr>
        <w:pStyle w:val="TOC1"/>
        <w:tabs>
          <w:tab w:val="right" w:leader="dot" w:pos="8306"/>
        </w:tabs>
      </w:pPr>
      <w:hyperlink w:anchor="_Toc9188" w:history="1">
        <w:r>
          <w:rPr>
            <w:rFonts w:ascii="仿宋" w:eastAsia="仿宋" w:hAnsi="仿宋" w:cs="仿宋" w:hint="eastAsia"/>
            <w:lang w:eastAsia="zh-CN"/>
          </w:rPr>
          <w:t>八、理发器项目计划安排</w:t>
        </w:r>
        <w:r>
          <w:tab/>
        </w:r>
        <w:r>
          <w:fldChar w:fldCharType="begin"/>
        </w:r>
        <w:r>
          <w:instrText xml:space="preserve"> PAGEREF _Toc9188 \h </w:instrText>
        </w:r>
        <w:r>
          <w:fldChar w:fldCharType="separate"/>
        </w:r>
        <w:r>
          <w:t>19</w:t>
        </w:r>
        <w:r>
          <w:fldChar w:fldCharType="end"/>
        </w:r>
      </w:hyperlink>
    </w:p>
    <w:p>
      <w:pPr>
        <w:pStyle w:val="TOC2"/>
        <w:tabs>
          <w:tab w:val="right" w:leader="dot" w:pos="8306"/>
        </w:tabs>
      </w:pPr>
      <w:hyperlink w:anchor="_Toc13712" w:history="1">
        <w:r>
          <w:rPr>
            <w:rFonts w:ascii="仿宋" w:eastAsia="仿宋" w:hAnsi="仿宋" w:cs="仿宋" w:hint="eastAsia"/>
            <w:lang w:eastAsia="zh-CN"/>
          </w:rPr>
          <w:t>(一)、建设周期</w:t>
        </w:r>
        <w:r>
          <w:tab/>
        </w:r>
        <w:r>
          <w:fldChar w:fldCharType="begin"/>
        </w:r>
        <w:r>
          <w:instrText xml:space="preserve"> PAGEREF _Toc13712 \h </w:instrText>
        </w:r>
        <w:r>
          <w:fldChar w:fldCharType="separate"/>
        </w:r>
        <w:r>
          <w:t>19</w:t>
        </w:r>
        <w:r>
          <w:fldChar w:fldCharType="end"/>
        </w:r>
      </w:hyperlink>
    </w:p>
    <w:p>
      <w:pPr>
        <w:pStyle w:val="TOC2"/>
        <w:tabs>
          <w:tab w:val="right" w:leader="dot" w:pos="8306"/>
        </w:tabs>
      </w:pPr>
      <w:hyperlink w:anchor="_Toc5287" w:history="1">
        <w:r>
          <w:rPr>
            <w:rFonts w:ascii="仿宋" w:eastAsia="仿宋" w:hAnsi="仿宋" w:cs="仿宋" w:hint="eastAsia"/>
            <w:lang w:eastAsia="zh-CN"/>
          </w:rPr>
          <w:t>(二)、建设进度</w:t>
        </w:r>
        <w:r>
          <w:tab/>
        </w:r>
        <w:r>
          <w:fldChar w:fldCharType="begin"/>
        </w:r>
        <w:r>
          <w:instrText xml:space="preserve"> PAGEREF _Toc5287 \h </w:instrText>
        </w:r>
        <w:r>
          <w:fldChar w:fldCharType="separate"/>
        </w:r>
        <w:r>
          <w:t>20</w:t>
        </w:r>
        <w:r>
          <w:fldChar w:fldCharType="end"/>
        </w:r>
      </w:hyperlink>
    </w:p>
    <w:p>
      <w:pPr>
        <w:pStyle w:val="TOC2"/>
        <w:tabs>
          <w:tab w:val="right" w:leader="dot" w:pos="8306"/>
        </w:tabs>
      </w:pPr>
      <w:hyperlink w:anchor="_Toc15681" w:history="1">
        <w:r>
          <w:rPr>
            <w:rFonts w:ascii="仿宋" w:eastAsia="仿宋" w:hAnsi="仿宋" w:cs="仿宋" w:hint="eastAsia"/>
            <w:lang w:eastAsia="zh-CN"/>
          </w:rPr>
          <w:t>(三)、进度安排注意事项</w:t>
        </w:r>
        <w:r>
          <w:tab/>
        </w:r>
        <w:r>
          <w:fldChar w:fldCharType="begin"/>
        </w:r>
        <w:r>
          <w:instrText xml:space="preserve"> PAGEREF _Toc15681 \h </w:instrText>
        </w:r>
        <w:r>
          <w:fldChar w:fldCharType="separate"/>
        </w:r>
        <w:r>
          <w:t>21</w:t>
        </w:r>
        <w:r>
          <w:fldChar w:fldCharType="end"/>
        </w:r>
      </w:hyperlink>
    </w:p>
    <w:p>
      <w:pPr>
        <w:pStyle w:val="TOC2"/>
        <w:tabs>
          <w:tab w:val="right" w:leader="dot" w:pos="8306"/>
        </w:tabs>
      </w:pPr>
      <w:hyperlink w:anchor="_Toc11077" w:history="1">
        <w:r>
          <w:rPr>
            <w:rFonts w:ascii="仿宋" w:eastAsia="仿宋" w:hAnsi="仿宋" w:cs="仿宋" w:hint="eastAsia"/>
            <w:lang w:eastAsia="zh-CN"/>
          </w:rPr>
          <w:t>(四)、人力资源配置</w:t>
        </w:r>
        <w:r>
          <w:tab/>
        </w:r>
        <w:r>
          <w:fldChar w:fldCharType="begin"/>
        </w:r>
        <w:r>
          <w:instrText xml:space="preserve"> PAGEREF _Toc11077 \h </w:instrText>
        </w:r>
        <w:r>
          <w:fldChar w:fldCharType="separate"/>
        </w:r>
        <w:r>
          <w:t>23</w:t>
        </w:r>
        <w:r>
          <w:fldChar w:fldCharType="end"/>
        </w:r>
      </w:hyperlink>
    </w:p>
    <w:p>
      <w:pPr>
        <w:pStyle w:val="TOC1"/>
        <w:tabs>
          <w:tab w:val="right" w:leader="dot" w:pos="8306"/>
        </w:tabs>
      </w:pPr>
      <w:hyperlink w:anchor="_Toc15732" w:history="1">
        <w:r>
          <w:rPr>
            <w:rFonts w:ascii="仿宋" w:eastAsia="仿宋" w:hAnsi="仿宋" w:cs="仿宋" w:hint="eastAsia"/>
            <w:lang w:eastAsia="zh-CN"/>
          </w:rPr>
          <w:t>九、理发器项目经营效益</w:t>
        </w:r>
        <w:r>
          <w:tab/>
        </w:r>
        <w:r>
          <w:fldChar w:fldCharType="begin"/>
        </w:r>
        <w:r>
          <w:instrText xml:space="preserve"> PAGEREF _Toc15732 \h </w:instrText>
        </w:r>
        <w:r>
          <w:fldChar w:fldCharType="separate"/>
        </w:r>
        <w:r>
          <w:t>23</w:t>
        </w:r>
        <w:r>
          <w:fldChar w:fldCharType="end"/>
        </w:r>
      </w:hyperlink>
    </w:p>
    <w:p>
      <w:pPr>
        <w:pStyle w:val="TOC2"/>
        <w:tabs>
          <w:tab w:val="right" w:leader="dot" w:pos="8306"/>
        </w:tabs>
      </w:pPr>
      <w:hyperlink w:anchor="_Toc30498" w:history="1">
        <w:r>
          <w:rPr>
            <w:rFonts w:ascii="仿宋" w:eastAsia="仿宋" w:hAnsi="仿宋" w:cs="仿宋" w:hint="eastAsia"/>
            <w:lang w:eastAsia="zh-CN"/>
          </w:rPr>
          <w:t>(一)、经济评价财务测算</w:t>
        </w:r>
        <w:r>
          <w:tab/>
        </w:r>
        <w:r>
          <w:fldChar w:fldCharType="begin"/>
        </w:r>
        <w:r>
          <w:instrText xml:space="preserve"> PAGEREF _Toc30498 \h </w:instrText>
        </w:r>
        <w:r>
          <w:fldChar w:fldCharType="separate"/>
        </w:r>
        <w:r>
          <w:t>23</w:t>
        </w:r>
        <w:r>
          <w:fldChar w:fldCharType="end"/>
        </w:r>
      </w:hyperlink>
    </w:p>
    <w:p>
      <w:pPr>
        <w:pStyle w:val="TOC2"/>
        <w:tabs>
          <w:tab w:val="right" w:leader="dot" w:pos="8306"/>
        </w:tabs>
      </w:pPr>
      <w:hyperlink w:anchor="_Toc10904" w:history="1">
        <w:r>
          <w:rPr>
            <w:rFonts w:ascii="仿宋" w:eastAsia="仿宋" w:hAnsi="仿宋" w:cs="仿宋" w:hint="eastAsia"/>
            <w:lang w:eastAsia="zh-CN"/>
          </w:rPr>
          <w:t>(二)、理发器项目盈利能力分析</w:t>
        </w:r>
        <w:r>
          <w:tab/>
        </w:r>
        <w:r>
          <w:fldChar w:fldCharType="begin"/>
        </w:r>
        <w:r>
          <w:instrText xml:space="preserve"> PAGEREF _Toc10904 \h </w:instrText>
        </w:r>
        <w:r>
          <w:fldChar w:fldCharType="separate"/>
        </w:r>
        <w:r>
          <w:t>25</w:t>
        </w:r>
        <w:r>
          <w:fldChar w:fldCharType="end"/>
        </w:r>
      </w:hyperlink>
    </w:p>
    <w:p>
      <w:pPr>
        <w:pStyle w:val="TOC1"/>
        <w:tabs>
          <w:tab w:val="right" w:leader="dot" w:pos="8306"/>
        </w:tabs>
      </w:pPr>
      <w:hyperlink w:anchor="_Toc6948" w:history="1">
        <w:r>
          <w:rPr>
            <w:rFonts w:ascii="仿宋" w:eastAsia="仿宋" w:hAnsi="仿宋" w:cs="仿宋" w:hint="eastAsia"/>
            <w:lang w:eastAsia="zh-CN"/>
          </w:rPr>
          <w:t>十、理发器项目环境影响分析</w:t>
        </w:r>
        <w:r>
          <w:tab/>
        </w:r>
        <w:r>
          <w:fldChar w:fldCharType="begin"/>
        </w:r>
        <w:r>
          <w:instrText xml:space="preserve"> PAGEREF _Toc6948 \h </w:instrText>
        </w:r>
        <w:r>
          <w:fldChar w:fldCharType="separate"/>
        </w:r>
        <w:r>
          <w:t>25</w:t>
        </w:r>
        <w:r>
          <w:fldChar w:fldCharType="end"/>
        </w:r>
      </w:hyperlink>
    </w:p>
    <w:p>
      <w:pPr>
        <w:pStyle w:val="TOC2"/>
        <w:tabs>
          <w:tab w:val="right" w:leader="dot" w:pos="8306"/>
        </w:tabs>
      </w:pPr>
      <w:hyperlink w:anchor="_Toc25443" w:history="1">
        <w:r>
          <w:rPr>
            <w:rFonts w:ascii="仿宋" w:eastAsia="仿宋" w:hAnsi="仿宋" w:cs="仿宋" w:hint="eastAsia"/>
            <w:lang w:eastAsia="zh-CN"/>
          </w:rPr>
          <w:t>(一)、建设区域环境质量现状</w:t>
        </w:r>
        <w:r>
          <w:tab/>
        </w:r>
        <w:r>
          <w:fldChar w:fldCharType="begin"/>
        </w:r>
        <w:r>
          <w:instrText xml:space="preserve"> PAGEREF _Toc25443 \h </w:instrText>
        </w:r>
        <w:r>
          <w:fldChar w:fldCharType="separate"/>
        </w:r>
        <w:r>
          <w:t>25</w:t>
        </w:r>
        <w:r>
          <w:fldChar w:fldCharType="end"/>
        </w:r>
      </w:hyperlink>
    </w:p>
    <w:p>
      <w:pPr>
        <w:pStyle w:val="TOC2"/>
        <w:tabs>
          <w:tab w:val="right" w:leader="dot" w:pos="8306"/>
        </w:tabs>
      </w:pPr>
      <w:hyperlink w:anchor="_Toc19694" w:history="1">
        <w:r>
          <w:rPr>
            <w:rFonts w:ascii="仿宋" w:eastAsia="仿宋" w:hAnsi="仿宋" w:cs="仿宋" w:hint="eastAsia"/>
            <w:lang w:eastAsia="zh-CN"/>
          </w:rPr>
          <w:t>(二)、建设期环境保护</w:t>
        </w:r>
        <w:r>
          <w:tab/>
        </w:r>
        <w:r>
          <w:fldChar w:fldCharType="begin"/>
        </w:r>
        <w:r>
          <w:instrText xml:space="preserve"> PAGEREF _Toc19694 \h </w:instrText>
        </w:r>
        <w:r>
          <w:fldChar w:fldCharType="separate"/>
        </w:r>
        <w:r>
          <w:t>27</w:t>
        </w:r>
        <w:r>
          <w:fldChar w:fldCharType="end"/>
        </w:r>
      </w:hyperlink>
    </w:p>
    <w:p>
      <w:pPr>
        <w:pStyle w:val="TOC2"/>
        <w:tabs>
          <w:tab w:val="right" w:leader="dot" w:pos="8306"/>
        </w:tabs>
      </w:pPr>
      <w:hyperlink w:anchor="_Toc22954" w:history="1">
        <w:r>
          <w:rPr>
            <w:rFonts w:ascii="仿宋" w:eastAsia="仿宋" w:hAnsi="仿宋" w:cs="仿宋" w:hint="eastAsia"/>
            <w:lang w:eastAsia="zh-CN"/>
          </w:rPr>
          <w:t>(三)、运营期环境保护</w:t>
        </w:r>
        <w:r>
          <w:tab/>
        </w:r>
        <w:r>
          <w:fldChar w:fldCharType="begin"/>
        </w:r>
        <w:r>
          <w:instrText xml:space="preserve"> PAGEREF _Toc22954 \h </w:instrText>
        </w:r>
        <w:r>
          <w:fldChar w:fldCharType="separate"/>
        </w:r>
        <w:r>
          <w:t>28</w:t>
        </w:r>
        <w:r>
          <w:fldChar w:fldCharType="end"/>
        </w:r>
      </w:hyperlink>
    </w:p>
    <w:p>
      <w:pPr>
        <w:pStyle w:val="TOC2"/>
        <w:tabs>
          <w:tab w:val="right" w:leader="dot" w:pos="8306"/>
        </w:tabs>
      </w:pPr>
      <w:hyperlink w:anchor="_Toc26319" w:history="1">
        <w:r>
          <w:rPr>
            <w:rFonts w:ascii="仿宋" w:eastAsia="仿宋" w:hAnsi="仿宋" w:cs="仿宋" w:hint="eastAsia"/>
            <w:lang w:eastAsia="zh-CN"/>
          </w:rPr>
          <w:t>(四)、理发器项目建设对区域经济的影响</w:t>
        </w:r>
        <w:r>
          <w:tab/>
        </w:r>
        <w:r>
          <w:fldChar w:fldCharType="begin"/>
        </w:r>
        <w:r>
          <w:instrText xml:space="preserve"> PAGEREF _Toc26319 \h </w:instrText>
        </w:r>
        <w:r>
          <w:fldChar w:fldCharType="separate"/>
        </w:r>
        <w:r>
          <w:t>30</w:t>
        </w:r>
        <w:r>
          <w:fldChar w:fldCharType="end"/>
        </w:r>
      </w:hyperlink>
    </w:p>
    <w:p>
      <w:pPr>
        <w:pStyle w:val="TOC2"/>
        <w:tabs>
          <w:tab w:val="right" w:leader="dot" w:pos="8306"/>
        </w:tabs>
      </w:pPr>
      <w:hyperlink w:anchor="_Toc14085" w:history="1">
        <w:r>
          <w:rPr>
            <w:rFonts w:ascii="仿宋" w:eastAsia="仿宋" w:hAnsi="仿宋" w:cs="仿宋" w:hint="eastAsia"/>
            <w:lang w:eastAsia="zh-CN"/>
          </w:rPr>
          <w:t>(五)、废弃物处理</w:t>
        </w:r>
        <w:r>
          <w:tab/>
        </w:r>
        <w:r>
          <w:fldChar w:fldCharType="begin"/>
        </w:r>
        <w:r>
          <w:instrText xml:space="preserve"> PAGEREF _Toc14085 \h </w:instrText>
        </w:r>
        <w:r>
          <w:fldChar w:fldCharType="separate"/>
        </w:r>
        <w:r>
          <w:t>31</w:t>
        </w:r>
        <w:r>
          <w:fldChar w:fldCharType="end"/>
        </w:r>
      </w:hyperlink>
    </w:p>
    <w:p>
      <w:pPr>
        <w:pStyle w:val="TOC2"/>
        <w:tabs>
          <w:tab w:val="right" w:leader="dot" w:pos="8306"/>
        </w:tabs>
      </w:pPr>
      <w:hyperlink w:anchor="_Toc27233" w:history="1">
        <w:r>
          <w:rPr>
            <w:rFonts w:ascii="仿宋" w:eastAsia="仿宋" w:hAnsi="仿宋" w:cs="仿宋" w:hint="eastAsia"/>
            <w:lang w:eastAsia="zh-CN"/>
          </w:rPr>
          <w:t>(六)、特殊环境影响分析</w:t>
        </w:r>
        <w:r>
          <w:tab/>
        </w:r>
        <w:r>
          <w:fldChar w:fldCharType="begin"/>
        </w:r>
        <w:r>
          <w:instrText xml:space="preserve"> PAGEREF _Toc27233 \h </w:instrText>
        </w:r>
        <w:r>
          <w:fldChar w:fldCharType="separate"/>
        </w:r>
        <w:r>
          <w:t>33</w:t>
        </w:r>
        <w:r>
          <w:fldChar w:fldCharType="end"/>
        </w:r>
      </w:hyperlink>
    </w:p>
    <w:p>
      <w:pPr>
        <w:pStyle w:val="TOC2"/>
        <w:tabs>
          <w:tab w:val="right" w:leader="dot" w:pos="8306"/>
        </w:tabs>
      </w:pPr>
      <w:hyperlink w:anchor="_Toc898" w:history="1">
        <w:r>
          <w:rPr>
            <w:rFonts w:ascii="仿宋" w:eastAsia="仿宋" w:hAnsi="仿宋" w:cs="仿宋" w:hint="eastAsia"/>
            <w:lang w:eastAsia="zh-CN"/>
          </w:rPr>
          <w:t>(七)、清洁生产</w:t>
        </w:r>
        <w:r>
          <w:tab/>
        </w:r>
        <w:r>
          <w:fldChar w:fldCharType="begin"/>
        </w:r>
        <w:r>
          <w:instrText xml:space="preserve"> PAGEREF _Toc898 \h </w:instrText>
        </w:r>
        <w:r>
          <w:fldChar w:fldCharType="separate"/>
        </w:r>
        <w:r>
          <w:t>34</w:t>
        </w:r>
        <w:r>
          <w:fldChar w:fldCharType="end"/>
        </w:r>
      </w:hyperlink>
    </w:p>
    <w:p>
      <w:pPr>
        <w:pStyle w:val="TOC2"/>
        <w:tabs>
          <w:tab w:val="right" w:leader="dot" w:pos="8306"/>
        </w:tabs>
      </w:pPr>
      <w:hyperlink w:anchor="_Toc237" w:history="1">
        <w:r>
          <w:rPr>
            <w:rFonts w:ascii="仿宋" w:eastAsia="仿宋" w:hAnsi="仿宋" w:cs="仿宋" w:hint="eastAsia"/>
            <w:lang w:eastAsia="zh-CN"/>
          </w:rPr>
          <w:t>(八)、环境保护综合评价</w:t>
        </w:r>
        <w:r>
          <w:tab/>
        </w:r>
        <w:r>
          <w:fldChar w:fldCharType="begin"/>
        </w:r>
        <w:r>
          <w:instrText xml:space="preserve"> PAGEREF _Toc237 \h </w:instrText>
        </w:r>
        <w:r>
          <w:fldChar w:fldCharType="separate"/>
        </w:r>
        <w:r>
          <w:t>35</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8161" w:history="1">
        <w:r>
          <w:rPr>
            <w:rFonts w:ascii="仿宋" w:eastAsia="仿宋" w:hAnsi="仿宋" w:cs="仿宋" w:hint="eastAsia"/>
            <w:lang w:eastAsia="zh-CN"/>
          </w:rPr>
          <w:t>十一、理发器项目财务管理</w:t>
        </w:r>
        <w:r>
          <w:tab/>
        </w:r>
        <w:r>
          <w:fldChar w:fldCharType="begin"/>
        </w:r>
        <w:r>
          <w:instrText xml:space="preserve"> PAGEREF _Toc18161 \h </w:instrText>
        </w:r>
        <w:r>
          <w:fldChar w:fldCharType="separate"/>
        </w:r>
        <w:r>
          <w:t>36</w:t>
        </w:r>
        <w:r>
          <w:fldChar w:fldCharType="end"/>
        </w:r>
      </w:hyperlink>
    </w:p>
    <w:p>
      <w:pPr>
        <w:pStyle w:val="TOC2"/>
        <w:tabs>
          <w:tab w:val="right" w:leader="dot" w:pos="8306"/>
        </w:tabs>
      </w:pPr>
      <w:hyperlink w:anchor="_Toc12295" w:history="1">
        <w:r>
          <w:rPr>
            <w:rFonts w:ascii="仿宋" w:eastAsia="仿宋" w:hAnsi="仿宋" w:cs="仿宋" w:hint="eastAsia"/>
            <w:lang w:eastAsia="zh-CN"/>
          </w:rPr>
          <w:t>(一)、资金需求大</w:t>
        </w:r>
        <w:r>
          <w:tab/>
        </w:r>
        <w:r>
          <w:fldChar w:fldCharType="begin"/>
        </w:r>
        <w:r>
          <w:instrText xml:space="preserve"> PAGEREF _Toc12295 \h </w:instrText>
        </w:r>
        <w:r>
          <w:fldChar w:fldCharType="separate"/>
        </w:r>
        <w:r>
          <w:t>36</w:t>
        </w:r>
        <w:r>
          <w:fldChar w:fldCharType="end"/>
        </w:r>
      </w:hyperlink>
    </w:p>
    <w:p>
      <w:pPr>
        <w:pStyle w:val="TOC2"/>
        <w:tabs>
          <w:tab w:val="right" w:leader="dot" w:pos="8306"/>
        </w:tabs>
      </w:pPr>
      <w:hyperlink w:anchor="_Toc8592" w:history="1">
        <w:r>
          <w:rPr>
            <w:rFonts w:ascii="仿宋" w:eastAsia="仿宋" w:hAnsi="仿宋" w:cs="仿宋" w:hint="eastAsia"/>
            <w:lang w:eastAsia="zh-CN"/>
          </w:rPr>
          <w:t>(二)、研发周期长</w:t>
        </w:r>
        <w:r>
          <w:tab/>
        </w:r>
        <w:r>
          <w:fldChar w:fldCharType="begin"/>
        </w:r>
        <w:r>
          <w:instrText xml:space="preserve"> PAGEREF _Toc8592 \h </w:instrText>
        </w:r>
        <w:r>
          <w:fldChar w:fldCharType="separate"/>
        </w:r>
        <w:r>
          <w:t>37</w:t>
        </w:r>
        <w:r>
          <w:fldChar w:fldCharType="end"/>
        </w:r>
      </w:hyperlink>
    </w:p>
    <w:p>
      <w:pPr>
        <w:pStyle w:val="TOC2"/>
        <w:tabs>
          <w:tab w:val="right" w:leader="dot" w:pos="8306"/>
        </w:tabs>
      </w:pPr>
      <w:hyperlink w:anchor="_Toc27655" w:history="1">
        <w:r>
          <w:rPr>
            <w:rFonts w:ascii="仿宋" w:eastAsia="仿宋" w:hAnsi="仿宋" w:cs="仿宋" w:hint="eastAsia"/>
            <w:lang w:eastAsia="zh-CN"/>
          </w:rPr>
          <w:t>(三)、市场风险大</w:t>
        </w:r>
        <w:r>
          <w:tab/>
        </w:r>
        <w:r>
          <w:fldChar w:fldCharType="begin"/>
        </w:r>
        <w:r>
          <w:instrText xml:space="preserve"> PAGEREF _Toc27655 \h </w:instrText>
        </w:r>
        <w:r>
          <w:fldChar w:fldCharType="separate"/>
        </w:r>
        <w:r>
          <w:t>38</w:t>
        </w:r>
        <w:r>
          <w:fldChar w:fldCharType="end"/>
        </w:r>
      </w:hyperlink>
    </w:p>
    <w:p>
      <w:pPr>
        <w:pStyle w:val="TOC2"/>
        <w:tabs>
          <w:tab w:val="right" w:leader="dot" w:pos="8306"/>
        </w:tabs>
      </w:pPr>
      <w:hyperlink w:anchor="_Toc32545" w:history="1">
        <w:r>
          <w:rPr>
            <w:rFonts w:ascii="仿宋" w:eastAsia="仿宋" w:hAnsi="仿宋" w:cs="仿宋" w:hint="eastAsia"/>
            <w:lang w:eastAsia="zh-CN"/>
          </w:rPr>
          <w:t>(四)、利润率高</w:t>
        </w:r>
        <w:r>
          <w:tab/>
        </w:r>
        <w:r>
          <w:fldChar w:fldCharType="begin"/>
        </w:r>
        <w:r>
          <w:instrText xml:space="preserve"> PAGEREF _Toc32545 \h </w:instrText>
        </w:r>
        <w:r>
          <w:fldChar w:fldCharType="separate"/>
        </w:r>
        <w:r>
          <w:t>41</w:t>
        </w:r>
        <w:r>
          <w:fldChar w:fldCharType="end"/>
        </w:r>
      </w:hyperlink>
    </w:p>
    <w:p>
      <w:pPr>
        <w:pStyle w:val="TOC1"/>
        <w:tabs>
          <w:tab w:val="right" w:leader="dot" w:pos="8306"/>
        </w:tabs>
      </w:pPr>
      <w:hyperlink w:anchor="_Toc16197" w:history="1">
        <w:r>
          <w:rPr>
            <w:rFonts w:ascii="仿宋" w:eastAsia="仿宋" w:hAnsi="仿宋" w:cs="仿宋" w:hint="eastAsia"/>
            <w:lang w:eastAsia="zh-CN"/>
          </w:rPr>
          <w:t>十二、理发器项目社会影响</w:t>
        </w:r>
        <w:r>
          <w:tab/>
        </w:r>
        <w:r>
          <w:fldChar w:fldCharType="begin"/>
        </w:r>
        <w:r>
          <w:instrText xml:space="preserve"> PAGEREF _Toc16197 \h </w:instrText>
        </w:r>
        <w:r>
          <w:fldChar w:fldCharType="separate"/>
        </w:r>
        <w:r>
          <w:t>43</w:t>
        </w:r>
        <w:r>
          <w:fldChar w:fldCharType="end"/>
        </w:r>
      </w:hyperlink>
    </w:p>
    <w:p>
      <w:pPr>
        <w:pStyle w:val="TOC2"/>
        <w:tabs>
          <w:tab w:val="right" w:leader="dot" w:pos="8306"/>
        </w:tabs>
      </w:pPr>
      <w:hyperlink w:anchor="_Toc24499" w:history="1">
        <w:r>
          <w:rPr>
            <w:rFonts w:ascii="仿宋" w:eastAsia="仿宋" w:hAnsi="仿宋" w:cs="仿宋" w:hint="eastAsia"/>
            <w:lang w:eastAsia="zh-CN"/>
          </w:rPr>
          <w:t>(一)、社会责任与义务</w:t>
        </w:r>
        <w:r>
          <w:tab/>
        </w:r>
        <w:r>
          <w:fldChar w:fldCharType="begin"/>
        </w:r>
        <w:r>
          <w:instrText xml:space="preserve"> PAGEREF _Toc24499 \h </w:instrText>
        </w:r>
        <w:r>
          <w:fldChar w:fldCharType="separate"/>
        </w:r>
        <w:r>
          <w:t>43</w:t>
        </w:r>
        <w:r>
          <w:fldChar w:fldCharType="end"/>
        </w:r>
      </w:hyperlink>
    </w:p>
    <w:p>
      <w:pPr>
        <w:pStyle w:val="TOC2"/>
        <w:tabs>
          <w:tab w:val="right" w:leader="dot" w:pos="8306"/>
        </w:tabs>
      </w:pPr>
      <w:hyperlink w:anchor="_Toc13383" w:history="1">
        <w:r>
          <w:rPr>
            <w:rFonts w:ascii="仿宋" w:eastAsia="仿宋" w:hAnsi="仿宋" w:cs="仿宋" w:hint="eastAsia"/>
            <w:lang w:eastAsia="zh-CN"/>
          </w:rPr>
          <w:t>(二)、社会参与与沟通</w:t>
        </w:r>
        <w:r>
          <w:tab/>
        </w:r>
        <w:r>
          <w:fldChar w:fldCharType="begin"/>
        </w:r>
        <w:r>
          <w:instrText xml:space="preserve"> PAGEREF _Toc13383 \h </w:instrText>
        </w:r>
        <w:r>
          <w:fldChar w:fldCharType="separate"/>
        </w:r>
        <w:r>
          <w:t>44</w:t>
        </w:r>
        <w:r>
          <w:fldChar w:fldCharType="end"/>
        </w:r>
      </w:hyperlink>
    </w:p>
    <w:p>
      <w:pPr>
        <w:pStyle w:val="TOC1"/>
        <w:tabs>
          <w:tab w:val="right" w:leader="dot" w:pos="8306"/>
        </w:tabs>
      </w:pPr>
      <w:hyperlink w:anchor="_Toc19362" w:history="1">
        <w:r>
          <w:rPr>
            <w:rFonts w:ascii="仿宋" w:eastAsia="仿宋" w:hAnsi="仿宋" w:cs="仿宋" w:hint="eastAsia"/>
            <w:lang w:eastAsia="zh-CN"/>
          </w:rPr>
          <w:t>十三、质量管理体系</w:t>
        </w:r>
        <w:r>
          <w:tab/>
        </w:r>
        <w:r>
          <w:fldChar w:fldCharType="begin"/>
        </w:r>
        <w:r>
          <w:instrText xml:space="preserve"> PAGEREF _Toc19362 \h </w:instrText>
        </w:r>
        <w:r>
          <w:fldChar w:fldCharType="separate"/>
        </w:r>
        <w:r>
          <w:t>45</w:t>
        </w:r>
        <w:r>
          <w:fldChar w:fldCharType="end"/>
        </w:r>
      </w:hyperlink>
    </w:p>
    <w:p>
      <w:pPr>
        <w:pStyle w:val="TOC2"/>
        <w:tabs>
          <w:tab w:val="right" w:leader="dot" w:pos="8306"/>
        </w:tabs>
      </w:pPr>
      <w:hyperlink w:anchor="_Toc25148" w:history="1">
        <w:r>
          <w:rPr>
            <w:rFonts w:ascii="仿宋" w:eastAsia="仿宋" w:hAnsi="仿宋" w:cs="仿宋" w:hint="eastAsia"/>
            <w:lang w:eastAsia="zh-CN"/>
          </w:rPr>
          <w:t>(一)、质量目标与方针</w:t>
        </w:r>
        <w:r>
          <w:tab/>
        </w:r>
        <w:r>
          <w:fldChar w:fldCharType="begin"/>
        </w:r>
        <w:r>
          <w:instrText xml:space="preserve"> PAGEREF _Toc25148 \h </w:instrText>
        </w:r>
        <w:r>
          <w:fldChar w:fldCharType="separate"/>
        </w:r>
        <w:r>
          <w:t>45</w:t>
        </w:r>
        <w:r>
          <w:fldChar w:fldCharType="end"/>
        </w:r>
      </w:hyperlink>
    </w:p>
    <w:p>
      <w:pPr>
        <w:pStyle w:val="TOC2"/>
        <w:tabs>
          <w:tab w:val="right" w:leader="dot" w:pos="8306"/>
        </w:tabs>
      </w:pPr>
      <w:hyperlink w:anchor="_Toc29847" w:history="1">
        <w:r>
          <w:rPr>
            <w:rFonts w:ascii="仿宋" w:eastAsia="仿宋" w:hAnsi="仿宋" w:cs="仿宋" w:hint="eastAsia"/>
            <w:lang w:eastAsia="zh-CN"/>
          </w:rPr>
          <w:t>(二)、质量管理责任</w:t>
        </w:r>
        <w:r>
          <w:tab/>
        </w:r>
        <w:r>
          <w:fldChar w:fldCharType="begin"/>
        </w:r>
        <w:r>
          <w:instrText xml:space="preserve"> PAGEREF _Toc29847 \h </w:instrText>
        </w:r>
        <w:r>
          <w:fldChar w:fldCharType="separate"/>
        </w:r>
        <w:r>
          <w:t>46</w:t>
        </w:r>
        <w:r>
          <w:fldChar w:fldCharType="end"/>
        </w:r>
      </w:hyperlink>
    </w:p>
    <w:p>
      <w:pPr>
        <w:pStyle w:val="TOC2"/>
        <w:tabs>
          <w:tab w:val="right" w:leader="dot" w:pos="8306"/>
        </w:tabs>
      </w:pPr>
      <w:hyperlink w:anchor="_Toc13951" w:history="1">
        <w:r>
          <w:rPr>
            <w:rFonts w:ascii="仿宋" w:eastAsia="仿宋" w:hAnsi="仿宋" w:cs="仿宋" w:hint="eastAsia"/>
            <w:lang w:eastAsia="zh-CN"/>
          </w:rPr>
          <w:t>(三)、质量管理体系文件</w:t>
        </w:r>
        <w:r>
          <w:tab/>
        </w:r>
        <w:r>
          <w:fldChar w:fldCharType="begin"/>
        </w:r>
        <w:r>
          <w:instrText xml:space="preserve"> PAGEREF _Toc13951 \h </w:instrText>
        </w:r>
        <w:r>
          <w:fldChar w:fldCharType="separate"/>
        </w:r>
        <w:r>
          <w:t>47</w:t>
        </w:r>
        <w:r>
          <w:fldChar w:fldCharType="end"/>
        </w:r>
      </w:hyperlink>
    </w:p>
    <w:p>
      <w:pPr>
        <w:pStyle w:val="TOC2"/>
        <w:tabs>
          <w:tab w:val="right" w:leader="dot" w:pos="8306"/>
        </w:tabs>
      </w:pPr>
      <w:hyperlink w:anchor="_Toc21392" w:history="1">
        <w:r>
          <w:rPr>
            <w:rFonts w:ascii="仿宋" w:eastAsia="仿宋" w:hAnsi="仿宋" w:cs="仿宋" w:hint="eastAsia"/>
            <w:lang w:eastAsia="zh-CN"/>
          </w:rPr>
          <w:t>(四)、质量培训与教育</w:t>
        </w:r>
        <w:r>
          <w:tab/>
        </w:r>
        <w:r>
          <w:fldChar w:fldCharType="begin"/>
        </w:r>
        <w:r>
          <w:instrText xml:space="preserve"> PAGEREF _Toc21392 \h </w:instrText>
        </w:r>
        <w:r>
          <w:fldChar w:fldCharType="separate"/>
        </w:r>
        <w:r>
          <w:t>49</w:t>
        </w:r>
        <w:r>
          <w:fldChar w:fldCharType="end"/>
        </w:r>
      </w:hyperlink>
    </w:p>
    <w:p>
      <w:pPr>
        <w:pStyle w:val="TOC2"/>
        <w:tabs>
          <w:tab w:val="right" w:leader="dot" w:pos="8306"/>
        </w:tabs>
      </w:pPr>
      <w:hyperlink w:anchor="_Toc10992" w:history="1">
        <w:r>
          <w:rPr>
            <w:rFonts w:ascii="仿宋" w:eastAsia="仿宋" w:hAnsi="仿宋" w:cs="仿宋" w:hint="eastAsia"/>
            <w:lang w:eastAsia="zh-CN"/>
          </w:rPr>
          <w:t>(五)、质量审核与评价</w:t>
        </w:r>
        <w:r>
          <w:tab/>
        </w:r>
        <w:r>
          <w:fldChar w:fldCharType="begin"/>
        </w:r>
        <w:r>
          <w:instrText xml:space="preserve"> PAGEREF _Toc10992 \h </w:instrText>
        </w:r>
        <w:r>
          <w:fldChar w:fldCharType="separate"/>
        </w:r>
        <w:r>
          <w:t>50</w:t>
        </w:r>
        <w:r>
          <w:fldChar w:fldCharType="end"/>
        </w:r>
      </w:hyperlink>
    </w:p>
    <w:p>
      <w:pPr>
        <w:pStyle w:val="TOC2"/>
        <w:tabs>
          <w:tab w:val="right" w:leader="dot" w:pos="8306"/>
        </w:tabs>
      </w:pPr>
      <w:hyperlink w:anchor="_Toc21569" w:history="1">
        <w:r>
          <w:rPr>
            <w:rFonts w:ascii="仿宋" w:eastAsia="仿宋" w:hAnsi="仿宋" w:cs="仿宋" w:hint="eastAsia"/>
            <w:lang w:eastAsia="zh-CN"/>
          </w:rPr>
          <w:t>(六)、不符合与纠正措施</w:t>
        </w:r>
        <w:r>
          <w:tab/>
        </w:r>
        <w:r>
          <w:fldChar w:fldCharType="begin"/>
        </w:r>
        <w:r>
          <w:instrText xml:space="preserve"> PAGEREF _Toc21569 \h </w:instrText>
        </w:r>
        <w:r>
          <w:fldChar w:fldCharType="separate"/>
        </w:r>
        <w:r>
          <w:t>51</w:t>
        </w:r>
        <w:r>
          <w:fldChar w:fldCharType="end"/>
        </w:r>
      </w:hyperlink>
    </w:p>
    <w:p>
      <w:pPr>
        <w:pStyle w:val="TOC1"/>
        <w:tabs>
          <w:tab w:val="right" w:leader="dot" w:pos="8306"/>
        </w:tabs>
      </w:pPr>
      <w:hyperlink w:anchor="_Toc22636" w:history="1">
        <w:r>
          <w:rPr>
            <w:rFonts w:ascii="仿宋" w:eastAsia="仿宋" w:hAnsi="仿宋" w:cs="仿宋" w:hint="eastAsia"/>
            <w:lang w:eastAsia="zh-CN"/>
          </w:rPr>
          <w:t>十四、理发器项目工程方案分析</w:t>
        </w:r>
        <w:r>
          <w:tab/>
        </w:r>
        <w:r>
          <w:fldChar w:fldCharType="begin"/>
        </w:r>
        <w:r>
          <w:instrText xml:space="preserve"> PAGEREF _Toc22636 \h </w:instrText>
        </w:r>
        <w:r>
          <w:fldChar w:fldCharType="separate"/>
        </w:r>
        <w:r>
          <w:t>52</w:t>
        </w:r>
        <w:r>
          <w:fldChar w:fldCharType="end"/>
        </w:r>
      </w:hyperlink>
    </w:p>
    <w:p>
      <w:pPr>
        <w:pStyle w:val="TOC2"/>
        <w:tabs>
          <w:tab w:val="right" w:leader="dot" w:pos="8306"/>
        </w:tabs>
      </w:pPr>
      <w:hyperlink w:anchor="_Toc24642" w:history="1">
        <w:r>
          <w:rPr>
            <w:rFonts w:ascii="仿宋" w:eastAsia="仿宋" w:hAnsi="仿宋" w:cs="仿宋" w:hint="eastAsia"/>
            <w:lang w:eastAsia="zh-CN"/>
          </w:rPr>
          <w:t>(一)、建筑工程设计原则</w:t>
        </w:r>
        <w:r>
          <w:tab/>
        </w:r>
        <w:r>
          <w:fldChar w:fldCharType="begin"/>
        </w:r>
        <w:r>
          <w:instrText xml:space="preserve"> PAGEREF _Toc24642 \h </w:instrText>
        </w:r>
        <w:r>
          <w:fldChar w:fldCharType="separate"/>
        </w:r>
        <w:r>
          <w:t>52</w:t>
        </w:r>
        <w:r>
          <w:fldChar w:fldCharType="end"/>
        </w:r>
      </w:hyperlink>
    </w:p>
    <w:p>
      <w:pPr>
        <w:pStyle w:val="TOC2"/>
        <w:tabs>
          <w:tab w:val="right" w:leader="dot" w:pos="8306"/>
        </w:tabs>
      </w:pPr>
      <w:hyperlink w:anchor="_Toc3498" w:history="1">
        <w:r>
          <w:rPr>
            <w:rFonts w:ascii="仿宋" w:eastAsia="仿宋" w:hAnsi="仿宋" w:cs="仿宋" w:hint="eastAsia"/>
            <w:lang w:eastAsia="zh-CN"/>
          </w:rPr>
          <w:t>(二)、土建工程建设指标</w:t>
        </w:r>
        <w:r>
          <w:tab/>
        </w:r>
        <w:r>
          <w:fldChar w:fldCharType="begin"/>
        </w:r>
        <w:r>
          <w:instrText xml:space="preserve"> PAGEREF _Toc3498 \h </w:instrText>
        </w:r>
        <w:r>
          <w:fldChar w:fldCharType="separate"/>
        </w:r>
        <w:r>
          <w:t>56</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3982"/>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将依据相关的规范标准，通过充分的调研和分析，在满足项目需求的前提下，确定合理的设计方案。在此，郑重声明本方案仅限于学习交流使用，并不可做为商业用途。通过本方案的实施，期望能够在项目的全过程中有效地进行规划和设计，推动项目进展并取得良好的成果。</w:t>
      </w:r>
    </w:p>
    <w:p>
      <w:pPr>
        <w:pStyle w:val="Heading1"/>
        <w:ind w:firstLine="560" w:firstLineChars="200"/>
        <w:rPr>
          <w:rFonts w:ascii="仿宋" w:eastAsia="仿宋" w:hAnsi="仿宋" w:cs="仿宋" w:hint="eastAsia"/>
          <w:sz w:val="28"/>
          <w:lang w:eastAsia="zh-CN"/>
        </w:rPr>
      </w:pPr>
      <w:bookmarkStart w:id="2" w:name="_Toc6857"/>
      <w:r>
        <w:rPr>
          <w:rFonts w:ascii="仿宋" w:eastAsia="仿宋" w:hAnsi="仿宋" w:cs="仿宋" w:hint="eastAsia"/>
          <w:sz w:val="28"/>
          <w:lang w:eastAsia="zh-CN"/>
        </w:rPr>
        <w:t>一、理发器项目可持续发展</w:t>
      </w:r>
      <w:bookmarkEnd w:id="2"/>
    </w:p>
    <w:p>
      <w:pPr>
        <w:pStyle w:val="Heading2"/>
        <w:rPr>
          <w:rFonts w:ascii="仿宋" w:eastAsia="仿宋" w:hAnsi="仿宋" w:cs="仿宋" w:hint="eastAsia"/>
          <w:lang w:eastAsia="zh-CN"/>
        </w:rPr>
      </w:pPr>
      <w:bookmarkStart w:id="3" w:name="_Toc22225"/>
      <w:r>
        <w:rPr>
          <w:rFonts w:ascii="仿宋" w:eastAsia="仿宋" w:hAnsi="仿宋" w:cs="仿宋" w:hint="eastAsia"/>
          <w:lang w:eastAsia="zh-CN"/>
        </w:rPr>
        <w:t>(一)、可持续战略与实践</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1.1 制定可持续发展目标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在理发器项目中，理发器项目团队着眼于未来，明确了可持续发展的战略方向。制定的具体可持续发展目标包括降低资源使用、采用环保技术、最大化社会效益等。这一步骤不仅有助于理发器项目在环保和社会责任方面达到最高标准，也为未来提供了明确的指引，确保理发器项目的发展符合可持续性原则。</w:t>
      </w:r>
    </w:p>
    <w:p>
      <w:pPr>
        <w:ind w:firstLine="560" w:firstLineChars="200"/>
        <w:rPr>
          <w:rFonts w:ascii="仿宋" w:eastAsia="仿宋" w:hAnsi="仿宋" w:cs="仿宋" w:hint="eastAsia"/>
          <w:sz w:val="28"/>
        </w:rPr>
      </w:pPr>
      <w:r>
        <w:rPr>
          <w:rFonts w:ascii="仿宋" w:eastAsia="仿宋" w:hAnsi="仿宋" w:cs="仿宋" w:hint="eastAsia"/>
          <w:sz w:val="28"/>
          <w:lang w:eastAsia="zh-CN"/>
        </w:rPr>
        <w:t>1.2 可持续实践的融入理发器项目管理</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可持续实践已经贯穿于整个理发器项目管理周期。从理发器项目规划开始，理发器项目团队就考虑了环境和社会的因素。在执行阶段，理发器项目团队积极推动绿色技术的应用，优化资源利用。此外，关注员工的社会责任，通过培训和沟通活动提高员工对可持续发展的认知，使他们能够在日常工作中践行可持续实践。这些举措不仅为理发器项目的可持续性打下了坚实基础，也为行业树立了榜样。</w:t>
      </w:r>
    </w:p>
    <w:p>
      <w:pPr>
        <w:pStyle w:val="Heading2"/>
        <w:ind w:firstLine="560" w:firstLineChars="200"/>
        <w:rPr>
          <w:rFonts w:ascii="仿宋" w:eastAsia="仿宋" w:hAnsi="仿宋" w:cs="仿宋" w:hint="eastAsia"/>
          <w:sz w:val="28"/>
          <w:lang w:eastAsia="zh-CN"/>
        </w:rPr>
      </w:pPr>
      <w:bookmarkStart w:id="4" w:name="_Toc25023"/>
      <w:r>
        <w:rPr>
          <w:rFonts w:ascii="仿宋" w:eastAsia="仿宋" w:hAnsi="仿宋" w:cs="仿宋" w:hint="eastAsia"/>
          <w:sz w:val="28"/>
          <w:lang w:eastAsia="zh-CN"/>
        </w:rPr>
        <w:t>(二)、环保与社会责任</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扎根于理发器项目的可持续发展理念，我们深信环保与社会责任是理发器项目成功的关键支柱。在理发器项目的每一步，我们都致力于通过创新和实践，履行对环境和社会的坚定责任。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2.1 环保措施的实施</w:t>
      </w:r>
    </w:p>
    <w:p>
      <w:pPr>
        <w:ind w:firstLine="560" w:firstLineChars="200"/>
        <w:rPr>
          <w:rFonts w:ascii="仿宋" w:eastAsia="仿宋" w:hAnsi="仿宋" w:cs="仿宋" w:hint="eastAsia"/>
          <w:sz w:val="28"/>
        </w:rPr>
      </w:pPr>
      <w:r>
        <w:rPr>
          <w:rFonts w:ascii="仿宋" w:eastAsia="仿宋" w:hAnsi="仿宋" w:cs="仿宋" w:hint="eastAsia"/>
          <w:sz w:val="28"/>
          <w:lang w:eastAsia="zh-CN"/>
        </w:rPr>
        <w:t>理发器项目团队通过引入先进的环保技术、建立高效的废物处理系统以及推动能源节约措施，积极履行环保责任。定期的环保监测和评估确保理发器项目活动对环境的影响得到最小化，并努力达到或超过相关环境法规和标准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2.2 社会责任的践行</w:t>
      </w:r>
    </w:p>
    <w:p>
      <w:pPr>
        <w:ind w:firstLine="560" w:firstLineChars="200"/>
        <w:rPr>
          <w:rFonts w:ascii="仿宋" w:eastAsia="仿宋" w:hAnsi="仿宋" w:cs="仿宋" w:hint="eastAsia"/>
          <w:sz w:val="28"/>
        </w:rPr>
      </w:pPr>
      <w:r>
        <w:rPr>
          <w:rFonts w:ascii="仿宋" w:eastAsia="仿宋" w:hAnsi="仿宋" w:cs="仿宋" w:hint="eastAsia"/>
          <w:sz w:val="28"/>
          <w:lang w:eastAsia="zh-CN"/>
        </w:rPr>
        <w:t>理发器项目不仅致力于自身可持续发展，还注重对社会的回馈。通过支持社区理发器项目、参与慈善事业、提供培训机会等方式，理发器项目积极履行社会责任。与当地社区建立积极互动，关注员工的工作与生活平衡，以及员工的身心健康，是理发器项目在社会责任层面的关键举措。这样的实践不仅增强了理发器项目在社会中的声誉，也促进了社会的共同繁荣。</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p>
    <w:p>
      <w:pPr>
        <w:pStyle w:val="Heading1"/>
        <w:ind w:firstLine="560" w:firstLineChars="200"/>
        <w:rPr>
          <w:rFonts w:ascii="仿宋" w:eastAsia="仿宋" w:hAnsi="仿宋" w:cs="仿宋" w:hint="eastAsia"/>
          <w:sz w:val="28"/>
          <w:lang w:eastAsia="zh-CN"/>
        </w:rPr>
      </w:pPr>
      <w:bookmarkStart w:id="5" w:name="_Toc15185"/>
      <w:r>
        <w:rPr>
          <w:rFonts w:ascii="仿宋" w:eastAsia="仿宋" w:hAnsi="仿宋" w:cs="仿宋" w:hint="eastAsia"/>
          <w:sz w:val="28"/>
          <w:lang w:eastAsia="zh-CN"/>
        </w:rPr>
        <w:t>二、理发器项目建设单位说明</w:t>
      </w:r>
      <w:bookmarkEnd w:id="5"/>
    </w:p>
    <w:p>
      <w:pPr>
        <w:pStyle w:val="Heading2"/>
        <w:rPr>
          <w:rFonts w:ascii="仿宋" w:eastAsia="仿宋" w:hAnsi="仿宋" w:cs="仿宋" w:hint="eastAsia"/>
          <w:lang w:eastAsia="zh-CN"/>
        </w:rPr>
      </w:pPr>
      <w:bookmarkStart w:id="6" w:name="_Toc22843"/>
      <w:r>
        <w:rPr>
          <w:rFonts w:ascii="仿宋" w:eastAsia="仿宋" w:hAnsi="仿宋" w:cs="仿宋" w:hint="eastAsia"/>
          <w:lang w:eastAsia="zh-CN"/>
        </w:rPr>
        <w:t>(一)、理发器项目承办单位基本情况</w:t>
      </w:r>
      <w:bookmarkEnd w:id="6"/>
    </w:p>
    <w:p>
      <w:pPr>
        <w:ind w:firstLine="560" w:firstLineChars="200"/>
        <w:rPr>
          <w:rFonts w:ascii="仿宋" w:eastAsia="仿宋" w:hAnsi="仿宋" w:cs="仿宋" w:hint="eastAsia"/>
          <w:sz w:val="28"/>
        </w:rPr>
      </w:pPr>
      <w:r>
        <w:rPr>
          <w:rFonts w:ascii="仿宋" w:eastAsia="仿宋" w:hAnsi="仿宋" w:cs="仿宋" w:hint="eastAsia"/>
          <w:sz w:val="28"/>
          <w:lang w:eastAsia="zh-CN"/>
        </w:rPr>
        <w:t>(一) 公司名称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公司名称：某某公司有限公司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注册地址：XX省XX市XX区XX街XX号</w:t>
      </w:r>
    </w:p>
    <w:p>
      <w:pPr>
        <w:ind w:firstLine="560" w:firstLineChars="200"/>
        <w:rPr>
          <w:rFonts w:ascii="仿宋" w:eastAsia="仿宋" w:hAnsi="仿宋" w:cs="仿宋" w:hint="eastAsia"/>
          <w:sz w:val="28"/>
        </w:rPr>
      </w:pPr>
      <w:r>
        <w:rPr>
          <w:rFonts w:ascii="仿宋" w:eastAsia="仿宋" w:hAnsi="仿宋" w:cs="仿宋" w:hint="eastAsia"/>
          <w:sz w:val="28"/>
          <w:lang w:eastAsia="zh-CN"/>
        </w:rPr>
        <w:t>注册资本：XXX万元</w:t>
      </w:r>
    </w:p>
    <w:p>
      <w:pPr>
        <w:ind w:firstLine="560" w:firstLineChars="200"/>
        <w:rPr>
          <w:rFonts w:ascii="仿宋" w:eastAsia="仿宋" w:hAnsi="仿宋" w:cs="仿宋" w:hint="eastAsia"/>
          <w:sz w:val="28"/>
        </w:rPr>
      </w:pPr>
      <w:r>
        <w:rPr>
          <w:rFonts w:ascii="仿宋" w:eastAsia="仿宋" w:hAnsi="仿宋" w:cs="仿宋" w:hint="eastAsia"/>
          <w:sz w:val="28"/>
          <w:lang w:eastAsia="zh-CN"/>
        </w:rPr>
        <w:t>成立日期：20XX年</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公司性质：民营/国有/合资公司</w:t>
      </w:r>
    </w:p>
    <w:p>
      <w:pPr>
        <w:ind w:firstLine="560" w:firstLineChars="200"/>
        <w:rPr>
          <w:rFonts w:ascii="仿宋" w:eastAsia="仿宋" w:hAnsi="仿宋" w:cs="仿宋" w:hint="eastAsia"/>
          <w:sz w:val="28"/>
        </w:rPr>
      </w:pPr>
      <w:r>
        <w:rPr>
          <w:rFonts w:ascii="仿宋" w:eastAsia="仿宋" w:hAnsi="仿宋" w:cs="仿宋" w:hint="eastAsia"/>
          <w:sz w:val="28"/>
          <w:lang w:eastAsia="zh-CN"/>
        </w:rPr>
        <w:t>(二) 公司简介</w:t>
      </w:r>
    </w:p>
    <w:p>
      <w:pPr>
        <w:ind w:firstLine="560" w:firstLineChars="200"/>
        <w:rPr>
          <w:rFonts w:ascii="仿宋" w:eastAsia="仿宋" w:hAnsi="仿宋" w:cs="仿宋" w:hint="eastAsia"/>
          <w:sz w:val="28"/>
        </w:rPr>
      </w:pPr>
      <w:r>
        <w:rPr>
          <w:rFonts w:ascii="仿宋" w:eastAsia="仿宋" w:hAnsi="仿宋" w:cs="仿宋" w:hint="eastAsia"/>
          <w:sz w:val="28"/>
          <w:lang w:eastAsia="zh-CN"/>
        </w:rPr>
        <w:t>某某公司有限公司是一家领先的企业，专注于[公司主要业务领域]。公司成立于20XX年，凭借多年来在[行业领域]的卓越表现，已经成为该行业的领先者之一。公司以创新、质量和可持续性为核心价值观，致力于满足客户的需求并推动行业的发展。</w:t>
      </w:r>
    </w:p>
    <w:p>
      <w:pPr>
        <w:pStyle w:val="Heading2"/>
        <w:ind w:firstLine="560" w:firstLineChars="200"/>
        <w:rPr>
          <w:rFonts w:ascii="仿宋" w:eastAsia="仿宋" w:hAnsi="仿宋" w:cs="仿宋" w:hint="eastAsia"/>
          <w:sz w:val="28"/>
          <w:lang w:eastAsia="zh-CN"/>
        </w:rPr>
      </w:pPr>
      <w:bookmarkStart w:id="7" w:name="_Toc29324"/>
      <w:r>
        <w:rPr>
          <w:rFonts w:ascii="仿宋" w:eastAsia="仿宋" w:hAnsi="仿宋" w:cs="仿宋" w:hint="eastAsia"/>
          <w:sz w:val="28"/>
          <w:lang w:eastAsia="zh-CN"/>
        </w:rPr>
        <w:t>(二)、公司经济效益分析</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3.1 收入与利润</w:t>
      </w:r>
    </w:p>
    <w:p>
      <w:pPr>
        <w:ind w:firstLine="560" w:firstLineChars="200"/>
        <w:rPr>
          <w:rFonts w:ascii="仿宋" w:eastAsia="仿宋" w:hAnsi="仿宋" w:cs="仿宋" w:hint="eastAsia"/>
          <w:sz w:val="28"/>
        </w:rPr>
      </w:pPr>
      <w:r>
        <w:rPr>
          <w:rFonts w:ascii="仿宋" w:eastAsia="仿宋" w:hAnsi="仿宋" w:cs="仿宋" w:hint="eastAsia"/>
          <w:sz w:val="28"/>
          <w:lang w:eastAsia="zh-CN"/>
        </w:rPr>
        <w:t>作为理发器项目承办单位的XXXX，我们着眼于实现可持续的经济效益。通过技术创新和解决方案的提供，公司预计在理发器项目执行期间将获得可观的收入增长。这一收入来源主要包括理发器项目交付、技术服务和解决方案的销售。</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同时，我们注重成本控制和效率提升，以确保理发器项目的可持续盈利。透过精细的管理和资源优化，公司期望实现理发器项目利润最大化。</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3.2 投资回报率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公司将对理发器项目实施进行全面的投资评估，包括理发器项目启动阶段的资金投入和后续运营成本。通过对理发器项目的全生命周期进行经济分析，公司将确保投资回报率（ROI）能够满足预期目标，保障投资的合理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3.3 现金流分析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公司在理发器项目实施过程中具备足够的资金流动性，公司将进行详尽的现金流分析。这包括资金需求的合理预测、理发器项目周期内的资金峰谷分析以及灵活的财务管理策略，以应对各种潜在的经济变动。</w:t>
      </w:r>
    </w:p>
    <w:p>
      <w:pPr>
        <w:pStyle w:val="Heading1"/>
        <w:ind w:firstLine="560" w:firstLineChars="200"/>
        <w:rPr>
          <w:rFonts w:ascii="仿宋" w:eastAsia="仿宋" w:hAnsi="仿宋" w:cs="仿宋" w:hint="eastAsia"/>
          <w:sz w:val="28"/>
          <w:lang w:eastAsia="zh-CN"/>
        </w:rPr>
      </w:pPr>
      <w:bookmarkStart w:id="8" w:name="_Toc13466"/>
      <w:r>
        <w:rPr>
          <w:rFonts w:ascii="仿宋" w:eastAsia="仿宋" w:hAnsi="仿宋" w:cs="仿宋" w:hint="eastAsia"/>
          <w:sz w:val="28"/>
          <w:lang w:eastAsia="zh-CN"/>
        </w:rPr>
        <w:t>三、理发器项目文档管理</w:t>
      </w:r>
      <w:bookmarkEnd w:id="8"/>
    </w:p>
    <w:p>
      <w:pPr>
        <w:pStyle w:val="Heading2"/>
        <w:rPr>
          <w:rFonts w:ascii="仿宋" w:eastAsia="仿宋" w:hAnsi="仿宋" w:cs="仿宋" w:hint="eastAsia"/>
          <w:lang w:eastAsia="zh-CN"/>
        </w:rPr>
      </w:pPr>
      <w:bookmarkStart w:id="9" w:name="_Toc20191"/>
      <w:r>
        <w:rPr>
          <w:rFonts w:ascii="仿宋" w:eastAsia="仿宋" w:hAnsi="仿宋" w:cs="仿宋" w:hint="eastAsia"/>
          <w:lang w:eastAsia="zh-CN"/>
        </w:rPr>
        <w:t>(一)、文档编制与审查</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理发器项目高度重视文档的质量和准确性，以支持理发器项目的各项活动和决策。</w:t>
      </w:r>
    </w:p>
    <w:p>
      <w:pPr>
        <w:ind w:firstLine="560" w:firstLineChars="200"/>
        <w:rPr>
          <w:rFonts w:ascii="仿宋" w:eastAsia="仿宋" w:hAnsi="仿宋" w:cs="仿宋" w:hint="eastAsia"/>
          <w:sz w:val="28"/>
        </w:rPr>
      </w:pPr>
      <w:r>
        <w:rPr>
          <w:rFonts w:ascii="仿宋" w:eastAsia="仿宋" w:hAnsi="仿宋" w:cs="仿宋" w:hint="eastAsia"/>
          <w:sz w:val="28"/>
          <w:lang w:eastAsia="zh-CN"/>
        </w:rPr>
        <w:t>1 文档编制</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理发器项目文档的编制始于理发器项目计划的初期，我们制定了详细的文档编制计划，明确了每个文档的内容、格式和编写责任人。在理发器项目启动阶段，我们首先编制了理发器项目章程，明确定义了理发器项目的目标、范围、风险等关键要素。随后，理发器项目团队根据计划陆续编制了需求文档、设计文档、测试文档等各类文档，确保理发器项目的每个阶段都有清晰的文档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编制过程中，我们注重文档的一致性和规范性。通过建立统一的文档模板和规范，我们确保了不同文档之间的协调一致，提高了文档的可读性和可维护性。同时，编制过程中进行多轮的内部审查，保证了文档的质量和准确性。</w:t>
      </w:r>
    </w:p>
    <w:p>
      <w:pPr>
        <w:ind w:firstLine="560" w:firstLineChars="200"/>
        <w:rPr>
          <w:rFonts w:ascii="仿宋" w:eastAsia="仿宋" w:hAnsi="仿宋" w:cs="仿宋" w:hint="eastAsia"/>
          <w:sz w:val="28"/>
        </w:rPr>
      </w:pPr>
      <w:r>
        <w:rPr>
          <w:rFonts w:ascii="仿宋" w:eastAsia="仿宋" w:hAnsi="仿宋" w:cs="仿宋" w:hint="eastAsia"/>
          <w:sz w:val="28"/>
          <w:lang w:eastAsia="zh-CN"/>
        </w:rPr>
        <w:t>2 文档审查</w:t>
      </w:r>
    </w:p>
    <w:p>
      <w:pPr>
        <w:ind w:firstLine="560" w:firstLineChars="200"/>
        <w:rPr>
          <w:rFonts w:ascii="仿宋" w:eastAsia="仿宋" w:hAnsi="仿宋" w:cs="仿宋" w:hint="eastAsia"/>
          <w:sz w:val="28"/>
        </w:rPr>
      </w:pPr>
      <w:r>
        <w:rPr>
          <w:rFonts w:ascii="仿宋" w:eastAsia="仿宋" w:hAnsi="仿宋" w:cs="仿宋" w:hint="eastAsia"/>
          <w:sz w:val="28"/>
          <w:lang w:eastAsia="zh-CN"/>
        </w:rPr>
        <w:t>文档审查是理发器项目管理中的重要环节，旨在确保理发器项目文档符合质量标准和理发器项目需求。在理发器项目团队内部，我们实施了多层次的文档审查机制。首先，由文档编制者进行自审，确保文档的完整性和逻辑性。随后，进行同行审查，由团队其他成员进行评审，提出修改建议。</w:t>
      </w:r>
    </w:p>
    <w:p>
      <w:pPr>
        <w:ind w:firstLine="560" w:firstLineChars="200"/>
        <w:rPr>
          <w:rFonts w:ascii="仿宋" w:eastAsia="仿宋" w:hAnsi="仿宋" w:cs="仿宋" w:hint="eastAsia"/>
          <w:sz w:val="28"/>
        </w:rPr>
      </w:pPr>
      <w:r>
        <w:rPr>
          <w:rFonts w:ascii="仿宋" w:eastAsia="仿宋" w:hAnsi="仿宋" w:cs="仿宋" w:hint="eastAsia"/>
          <w:sz w:val="28"/>
          <w:lang w:eastAsia="zh-CN"/>
        </w:rPr>
        <w:t>除了内部审查，我们还进行了外部审查，邀请理发器项目相关利益方和专业领域的专家对文档进行独立审查。这有助于获取更全面、客观的反馈，确保理发器项目文档不仅符合内部标准，也满足外部需求。</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理发器项目在文档编制与审查方面建立了严格的管理机制，通过规范的流程和多维度的审查，确保理发器项目文档的质量、准确性和可靠性，为理发器项目的顺利推进提供了有力支持。</w:t>
      </w:r>
    </w:p>
    <w:p>
      <w:pPr>
        <w:pStyle w:val="Heading2"/>
        <w:ind w:firstLine="560" w:firstLineChars="200"/>
        <w:rPr>
          <w:rFonts w:ascii="仿宋" w:eastAsia="仿宋" w:hAnsi="仿宋" w:cs="仿宋" w:hint="eastAsia"/>
          <w:sz w:val="28"/>
          <w:lang w:eastAsia="zh-CN"/>
        </w:rPr>
      </w:pPr>
      <w:bookmarkStart w:id="10" w:name="_Toc32624"/>
      <w:r>
        <w:rPr>
          <w:rFonts w:ascii="仿宋" w:eastAsia="仿宋" w:hAnsi="仿宋" w:cs="仿宋" w:hint="eastAsia"/>
          <w:sz w:val="28"/>
          <w:lang w:eastAsia="zh-CN"/>
        </w:rPr>
        <w:t>(二)、文档发布与分发</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在理发器项目中，我们致力于优化文档发布与分发过程，以确保信息的高效传递和团队间协作的顺畅进行。以下是我们采取的关键优化策略：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定期更新发布计划： 我们制定了定期的文档发布计划，明确了每个阶段需要发布的文档类型和内容。这有助于预先规划，保证了信息的有序传递。</w:t>
      </w:r>
    </w:p>
    <w:p>
      <w:pPr>
        <w:ind w:firstLine="560" w:firstLineChars="200"/>
        <w:rPr>
          <w:rFonts w:ascii="仿宋" w:eastAsia="仿宋" w:hAnsi="仿宋" w:cs="仿宋" w:hint="eastAsia"/>
          <w:sz w:val="28"/>
        </w:rPr>
      </w:pPr>
      <w:r>
        <w:rPr>
          <w:rFonts w:ascii="仿宋" w:eastAsia="仿宋" w:hAnsi="仿宋" w:cs="仿宋" w:hint="eastAsia"/>
          <w:sz w:val="28"/>
          <w:lang w:eastAsia="zh-CN"/>
        </w:rPr>
        <w:t>2. 多渠道发布： 我们通过多渠道发布文档，包括电子邮件、理发器项目管理平台、内部网站等，以满足不同团队成员的偏好和需求。多渠道发布确保了信息的全面覆盖。</w:t>
      </w:r>
    </w:p>
    <w:p>
      <w:pPr>
        <w:ind w:firstLine="560" w:firstLineChars="200"/>
        <w:rPr>
          <w:rFonts w:ascii="仿宋" w:eastAsia="仿宋" w:hAnsi="仿宋" w:cs="仿宋" w:hint="eastAsia"/>
          <w:sz w:val="28"/>
        </w:rPr>
      </w:pPr>
      <w:r>
        <w:rPr>
          <w:rFonts w:ascii="仿宋" w:eastAsia="仿宋" w:hAnsi="仿宋" w:cs="仿宋" w:hint="eastAsia"/>
          <w:sz w:val="28"/>
          <w:lang w:eastAsia="zh-CN"/>
        </w:rPr>
        <w:t>3. 智能文档索引系统： 我们引入了智能文档索引系统，通过先进的分类和标签技术，使文档易于查找和管理。成员可以根据需要快速定位所需信息，提高了工作效率。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强化权限管理： 我们采用了精细的权限控制，确保只有授权人员可以访问敏感信息。这种安全措施保护了理发器项目文档的机密性，防止了未经授权的信息泄露。</w:t>
      </w:r>
    </w:p>
    <w:p>
      <w:pPr>
        <w:ind w:firstLine="560" w:firstLineChars="200"/>
        <w:rPr>
          <w:rFonts w:ascii="仿宋" w:eastAsia="仿宋" w:hAnsi="仿宋" w:cs="仿宋" w:hint="eastAsia"/>
          <w:sz w:val="28"/>
        </w:rPr>
      </w:pPr>
      <w:r>
        <w:rPr>
          <w:rFonts w:ascii="仿宋" w:eastAsia="仿宋" w:hAnsi="仿宋" w:cs="仿宋" w:hint="eastAsia"/>
          <w:sz w:val="28"/>
          <w:lang w:eastAsia="zh-CN"/>
        </w:rPr>
        <w:t>5. 持续改进机制： 我们设立了定期的文档发布评估机制，收集用户反馈和建议。通过不断优化发布与分发策略，我们确保了整个文档管理流程的持续改进。</w:t>
      </w:r>
    </w:p>
    <w:p>
      <w:pPr>
        <w:pStyle w:val="Heading2"/>
        <w:ind w:firstLine="560" w:firstLineChars="200"/>
        <w:rPr>
          <w:rFonts w:ascii="仿宋" w:eastAsia="仿宋" w:hAnsi="仿宋" w:cs="仿宋" w:hint="eastAsia"/>
          <w:sz w:val="28"/>
          <w:lang w:eastAsia="zh-CN"/>
        </w:rPr>
      </w:pPr>
      <w:bookmarkStart w:id="11" w:name="_Toc19856"/>
      <w:r>
        <w:rPr>
          <w:rFonts w:ascii="仿宋" w:eastAsia="仿宋" w:hAnsi="仿宋" w:cs="仿宋" w:hint="eastAsia"/>
          <w:sz w:val="28"/>
          <w:lang w:eastAsia="zh-CN"/>
        </w:rPr>
        <w:t>(三)、文档存档与归档</w:t>
      </w:r>
      <w:bookmarkEnd w:id="11"/>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文档存档与归档是理发器项目生命周期中一个至关重要的环节，直接关系到理发器项目信息的长期保存和历史记录的完整性。在理发器项目中，我们实施了一系列有效的文档存档与归档管理策略：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1. 存档目标明确： 我们明确定义了文档存档的目标，包括但不限于法规合规要求、未来审计需求以及知识管理的需要。这确保了存档的目的明确、合理。</w:t>
      </w:r>
    </w:p>
    <w:p>
      <w:pPr>
        <w:ind w:firstLine="560" w:firstLineChars="200"/>
        <w:rPr>
          <w:rFonts w:ascii="仿宋" w:eastAsia="仿宋" w:hAnsi="仿宋" w:cs="仿宋" w:hint="eastAsia"/>
          <w:sz w:val="28"/>
        </w:rPr>
      </w:pPr>
      <w:r>
        <w:rPr>
          <w:rFonts w:ascii="仿宋" w:eastAsia="仿宋" w:hAnsi="仿宋" w:cs="仿宋" w:hint="eastAsia"/>
          <w:sz w:val="28"/>
          <w:lang w:eastAsia="zh-CN"/>
        </w:rPr>
        <w:t>2. 存档周期规划： 针对不同类型的文档，我们设立了合理的存档周期，根据文档的重要性和保留价值制定了详细的规划。这有助于避免信息过时和冗余。</w:t>
      </w:r>
    </w:p>
    <w:p>
      <w:pPr>
        <w:ind w:firstLine="560" w:firstLineChars="200"/>
        <w:rPr>
          <w:rFonts w:ascii="仿宋" w:eastAsia="仿宋" w:hAnsi="仿宋" w:cs="仿宋" w:hint="eastAsia"/>
          <w:sz w:val="28"/>
        </w:rPr>
      </w:pPr>
      <w:r>
        <w:rPr>
          <w:rFonts w:ascii="仿宋" w:eastAsia="仿宋" w:hAnsi="仿宋" w:cs="仿宋" w:hint="eastAsia"/>
          <w:sz w:val="28"/>
          <w:lang w:eastAsia="zh-CN"/>
        </w:rPr>
        <w:t>3. 存档标准制定： 我们建立了文档存档的标准，明确了归档文件的格式、命名规范和目录结构。标准化的存档过程有助于提高文件检索的效率。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4. 智能存档系统应用： 引入了智能存档系统，采用先进的文档识别技术和元数据管理。这提高了存档效率，确保了文档的准确存储和检索。</w:t>
      </w:r>
    </w:p>
    <w:p>
      <w:pPr>
        <w:ind w:firstLine="560" w:firstLineChars="200"/>
        <w:rPr>
          <w:rFonts w:ascii="仿宋" w:eastAsia="仿宋" w:hAnsi="仿宋" w:cs="仿宋" w:hint="eastAsia"/>
          <w:sz w:val="28"/>
        </w:rPr>
      </w:pPr>
      <w:r>
        <w:rPr>
          <w:rFonts w:ascii="仿宋" w:eastAsia="仿宋" w:hAnsi="仿宋" w:cs="仿宋" w:hint="eastAsia"/>
          <w:sz w:val="28"/>
          <w:lang w:eastAsia="zh-CN"/>
        </w:rPr>
        <w:t>5. 合规与安全保障： 我们确保文档存档过程符合相关法规合规要求，特别关注信息安全和隐私保护。文档的存档和归档过程经过多层次的权限验证，确保了信息的机密性和完整性。</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6. 定期存档检查： 我们制定了定期的文档存档检查机制，以确保存档文件的完整性和一致性。对存档文件进行定期审查，发现并纠正潜在问题。</w:t>
      </w:r>
    </w:p>
    <w:p>
      <w:pPr>
        <w:pStyle w:val="Heading1"/>
        <w:ind w:firstLine="560" w:firstLineChars="200"/>
        <w:rPr>
          <w:rFonts w:ascii="仿宋" w:eastAsia="仿宋" w:hAnsi="仿宋" w:cs="仿宋" w:hint="eastAsia"/>
          <w:sz w:val="28"/>
          <w:lang w:eastAsia="zh-CN"/>
        </w:rPr>
      </w:pPr>
      <w:bookmarkStart w:id="12" w:name="_Toc27110"/>
      <w:r>
        <w:rPr>
          <w:rFonts w:ascii="仿宋" w:eastAsia="仿宋" w:hAnsi="仿宋" w:cs="仿宋" w:hint="eastAsia"/>
          <w:sz w:val="28"/>
          <w:lang w:eastAsia="zh-CN"/>
        </w:rPr>
        <w:t>四、理发器项目绩效评估</w:t>
      </w:r>
      <w:bookmarkEnd w:id="12"/>
    </w:p>
    <w:p>
      <w:pPr>
        <w:pStyle w:val="Heading2"/>
        <w:rPr>
          <w:rFonts w:ascii="仿宋" w:eastAsia="仿宋" w:hAnsi="仿宋" w:cs="仿宋" w:hint="eastAsia"/>
          <w:lang w:eastAsia="zh-CN"/>
        </w:rPr>
      </w:pPr>
      <w:bookmarkStart w:id="13" w:name="_Toc20022"/>
      <w:r>
        <w:rPr>
          <w:rFonts w:ascii="仿宋" w:eastAsia="仿宋" w:hAnsi="仿宋" w:cs="仿宋" w:hint="eastAsia"/>
          <w:lang w:eastAsia="zh-CN"/>
        </w:rPr>
        <w:t>(一)、绩效评估指标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在理发器项目中，我们设计了一套全面的绩效评估指标，以确保理发器项目的可控和成功交付。这些指标跨足理发器项目目标、成本、进度和质量等多个维度，为我们提供了全面洞察理发器项目的健康状况。</w:t>
      </w:r>
    </w:p>
    <w:p>
      <w:pPr>
        <w:ind w:firstLine="560" w:firstLineChars="200"/>
        <w:rPr>
          <w:rFonts w:ascii="仿宋" w:eastAsia="仿宋" w:hAnsi="仿宋" w:cs="仿宋" w:hint="eastAsia"/>
          <w:sz w:val="28"/>
        </w:rPr>
      </w:pPr>
      <w:r>
        <w:rPr>
          <w:rFonts w:ascii="仿宋" w:eastAsia="仿宋" w:hAnsi="仿宋" w:cs="仿宋" w:hint="eastAsia"/>
          <w:sz w:val="28"/>
          <w:lang w:eastAsia="zh-CN"/>
        </w:rPr>
        <w:t>理发器项目目标达成率是我们关注的首要指标。我们设定了明确的目标，并通过定期监测和评估，迅速发现并应对潜在的目标偏差。这为理发器项目的整体有效管理提供了坚实基础，确保交付的成果符合质量标准和客户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成本绩效是另一个核心关注点。通过实际成本与预算成本的对比分析，我们深入了解成本差异的原因，及时调整资源分配，保持理发器项目在经济效益方面的合理水平。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理发器项目进度作为关键的绩效指标之一，得到了精心的关注。我们制定了详细的理发器项目进度计划，并设立了进度符合度指标，确保实际进度与计划进度保持一致。这使我们能够快速发现和解决潜在的进度问题，保持理发器项目的正常推进。</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质量指标是我们评估理发器项目绩效的不可或缺的一环。我们引入了一系列的质量标准和客户满意度指标，以确保理发器项目交付的成果在质量上达到或超越预期水平。通过持续监测这些指标，我们努力提升理发器项目整体质量水平，为理发器项目的成功交付提供有力保障。通过这些科学且全面的绩效评估，我们能够更好地引导理发器项目的持续改进，确保理发器项目目标的顺利达成。</w:t>
      </w:r>
    </w:p>
    <w:p>
      <w:pPr>
        <w:pStyle w:val="Heading2"/>
        <w:ind w:firstLine="560" w:firstLineChars="200"/>
        <w:rPr>
          <w:rFonts w:ascii="仿宋" w:eastAsia="仿宋" w:hAnsi="仿宋" w:cs="仿宋" w:hint="eastAsia"/>
          <w:sz w:val="28"/>
          <w:lang w:eastAsia="zh-CN"/>
        </w:rPr>
      </w:pPr>
      <w:bookmarkStart w:id="14" w:name="_Toc19711"/>
      <w:r>
        <w:rPr>
          <w:rFonts w:ascii="仿宋" w:eastAsia="仿宋" w:hAnsi="仿宋" w:cs="仿宋" w:hint="eastAsia"/>
          <w:sz w:val="28"/>
          <w:lang w:eastAsia="zh-CN"/>
        </w:rPr>
        <w:t>(二)、绩效评估方法</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绩效评估是理发器项目中的关键环节，为确保理发器项目达到预期目标，我们采用了多层次、多维度的绩效评估方法。</w:t>
      </w:r>
    </w:p>
    <w:p>
      <w:pPr>
        <w:ind w:firstLine="560" w:firstLineChars="200"/>
        <w:rPr>
          <w:rFonts w:ascii="仿宋" w:eastAsia="仿宋" w:hAnsi="仿宋" w:cs="仿宋" w:hint="eastAsia"/>
          <w:sz w:val="28"/>
        </w:rPr>
      </w:pPr>
      <w:r>
        <w:rPr>
          <w:rFonts w:ascii="仿宋" w:eastAsia="仿宋" w:hAnsi="仿宋" w:cs="仿宋" w:hint="eastAsia"/>
          <w:sz w:val="28"/>
          <w:lang w:eastAsia="zh-CN"/>
        </w:rPr>
        <w:t>从定性角度来看，我们注重理发器项目的战略目标对齐，确保每个决策和行动都与理发器项目整体目标保持一致。团队会定期召开战略对齐会议，审视当前工作与理发器项目战略是否保持一致，以及是否需要调整战略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在定量方面，我们设计了一系列关键绩效指标（KPIs），涵盖理发器项目进度、质量、成本和风险等方面。这些指标通过数据收集和分析，为理发器项目管理团队提供了客观的评估依据。例如，我们通过理发器项目管理软件追踪进度，使用成本绩效分析（CPI）评估成本控制情况。</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绩效评估不仅仅停留在理发器项目内部，还考虑了理发器项目对外部环境的影响。我们定期进行干系人满意度调查，以了解各利益相关方对理发器项目的期望和满意度，并及时做出调整。</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此外，我们采用敏捷方法，进行短周期的迭代和回顾。每个迭代结束后，团队会进行回顾会议，总结经验教训，识别可以改进的地方，并在下一轮迭代中进行优化。</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这种多层次、多角度的绩效评估方法，使得我们能够全面了解理发器项目的运行状态，及时做出调整，确保理发器项目在不断变化的环境中保持稳健前行。</w:t>
      </w:r>
    </w:p>
    <w:p>
      <w:pPr>
        <w:pStyle w:val="Heading2"/>
        <w:ind w:firstLine="560" w:firstLineChars="200"/>
        <w:rPr>
          <w:rFonts w:ascii="仿宋" w:eastAsia="仿宋" w:hAnsi="仿宋" w:cs="仿宋" w:hint="eastAsia"/>
          <w:sz w:val="28"/>
          <w:lang w:eastAsia="zh-CN"/>
        </w:rPr>
      </w:pPr>
      <w:bookmarkStart w:id="15" w:name="_Toc1640"/>
      <w:r>
        <w:rPr>
          <w:rFonts w:ascii="仿宋" w:eastAsia="仿宋" w:hAnsi="仿宋" w:cs="仿宋" w:hint="eastAsia"/>
          <w:sz w:val="28"/>
          <w:lang w:eastAsia="zh-CN"/>
        </w:rPr>
        <w:t>(三)、绩效评估周期</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为了确保理发器项目的有效管理和不断优化，我们采用了精心设计的绩效评估周期。这个周期旨在实现灵活、实时和全面的评估，以适应理发器项目执行中的各种挑战。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灵活的周期设计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的设计考虑到理发器项目的不同需求，分为短期、中期和长期。短期评估关注每个迭代或工作周期，以及时发现和解决当前任务中的问题。中期评估涵盖几个迭代，深入了解整体理发器项目的趋势和性能。长期评估则着眼于整个理发器项目阶段，确保理发器项目目标的一致性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实时信息反馈</w:t>
      </w:r>
    </w:p>
    <w:p>
      <w:pPr>
        <w:ind w:firstLine="560" w:firstLineChars="200"/>
        <w:rPr>
          <w:rFonts w:ascii="仿宋" w:eastAsia="仿宋" w:hAnsi="仿宋" w:cs="仿宋" w:hint="eastAsia"/>
          <w:sz w:val="28"/>
        </w:rPr>
      </w:pPr>
      <w:r>
        <w:rPr>
          <w:rFonts w:ascii="仿宋" w:eastAsia="仿宋" w:hAnsi="仿宋" w:cs="仿宋" w:hint="eastAsia"/>
          <w:sz w:val="28"/>
          <w:lang w:eastAsia="zh-CN"/>
        </w:rPr>
        <w:t>我们强调实时性的信息反馈，通过采用先进的理发器项目管理工具和协作平台，团队成员能够随时更新和分享理发器项目数据。这种实时性的反馈机制使我们能够及时察觉潜在问题，快速调整，保持理发器项目的稳健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决策制定与团队学习</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绩效评估周期与理发器项目的决策制定密不可分。每个周期的理发器项目回顾会议成为集体总结经验、识别问题深层次原因并找到创新解决方案的平台。这种定期的反思与调整机制使理发器项目能够不断学习、进化，以更好地适应变化的环境。</w:t>
      </w:r>
    </w:p>
    <w:p>
      <w:pPr>
        <w:pStyle w:val="Heading1"/>
        <w:ind w:firstLine="560" w:firstLineChars="200"/>
        <w:rPr>
          <w:rFonts w:ascii="仿宋" w:eastAsia="仿宋" w:hAnsi="仿宋" w:cs="仿宋" w:hint="eastAsia"/>
          <w:sz w:val="28"/>
          <w:lang w:eastAsia="zh-CN"/>
        </w:rPr>
      </w:pPr>
      <w:bookmarkStart w:id="16" w:name="_Toc19985"/>
      <w:r>
        <w:rPr>
          <w:rFonts w:ascii="仿宋" w:eastAsia="仿宋" w:hAnsi="仿宋" w:cs="仿宋" w:hint="eastAsia"/>
          <w:sz w:val="28"/>
          <w:lang w:eastAsia="zh-CN"/>
        </w:rPr>
        <w:t>五、市场分析、调研</w:t>
      </w:r>
      <w:bookmarkEnd w:id="16"/>
    </w:p>
    <w:p>
      <w:pPr>
        <w:pStyle w:val="Heading2"/>
        <w:rPr>
          <w:rFonts w:ascii="仿宋" w:eastAsia="仿宋" w:hAnsi="仿宋" w:cs="仿宋" w:hint="eastAsia"/>
          <w:lang w:eastAsia="zh-CN"/>
        </w:rPr>
      </w:pPr>
      <w:bookmarkStart w:id="17" w:name="_Toc7127"/>
      <w:r>
        <w:rPr>
          <w:rFonts w:ascii="仿宋" w:eastAsia="仿宋" w:hAnsi="仿宋" w:cs="仿宋" w:hint="eastAsia"/>
          <w:lang w:eastAsia="zh-CN"/>
        </w:rPr>
        <w:t>(一)、理发器行业分析</w:t>
      </w:r>
      <w:bookmarkEnd w:id="17"/>
    </w:p>
    <w:p>
      <w:pPr>
        <w:ind w:firstLine="560" w:firstLineChars="200"/>
        <w:rPr>
          <w:rFonts w:ascii="仿宋" w:eastAsia="仿宋" w:hAnsi="仿宋" w:cs="仿宋" w:hint="eastAsia"/>
          <w:sz w:val="28"/>
        </w:rPr>
      </w:pPr>
      <w:r>
        <w:rPr>
          <w:rFonts w:ascii="仿宋" w:eastAsia="仿宋" w:hAnsi="仿宋" w:cs="仿宋" w:hint="eastAsia"/>
          <w:sz w:val="28"/>
          <w:lang w:eastAsia="zh-CN"/>
        </w:rPr>
        <w:t>理发器行业一直以来都是市场的关注焦点。行业内的发展趋势、竞争态势以及潜在机会都对理发器项目的推进产生深远的影响。通过深入研究行业的整体概貌，我们将更好地理解行业的核心特征，为理发器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理发器行业，技术一直是推动创新和发展的关键因素。我们将对当前技术趋势进行详尽分析，包括但不限于人工智能、大数据应用、先进制造技术等。这有助于理发器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理发器项目成功的基础。我们将对主要竞争对手进行深入研究，包括其市场份额、产品特点、市场定位等。通过全面了解竞争对手的优势和劣势，理发器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8" w:name="_Toc756"/>
      <w:r>
        <w:rPr>
          <w:rFonts w:ascii="仿宋" w:eastAsia="仿宋" w:hAnsi="仿宋" w:cs="仿宋" w:hint="eastAsia"/>
          <w:sz w:val="28"/>
          <w:lang w:eastAsia="zh-CN"/>
        </w:rPr>
        <w:t>(二)、理发器市场分析预测</w:t>
      </w:r>
      <w:bookmarkEnd w:id="18"/>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通过对市场规模的深入调研，我们将预测理发器市场未来的增长趋势。这包括市场的整体规模、各细分领域的发展趋势等。理发器项目可以根据市场的扩张速度和潜在机会，制定更符合市场需求的发展策略。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了解消费者的需求是市场分析的核心。我们将通过调查研究，深入挖掘目标消费者的需求特点、购买习惯以及对产品和服务的期望。这有助于理发器项目更好地定位目标市场，提供更符合消费者期待的解决方案。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风险是理发器项目实施过程中需要充分考虑的因素。我们将对市场风险进行全面评估，包括但不限于政策法规风险、市场竞争风险、技术变革风险等。通过对潜在风险的深入分析，理发器项目可以制定相应的风险缓解策略，降低不确定性对理发器项目的影响。</w:t>
      </w:r>
    </w:p>
    <w:p>
      <w:pPr>
        <w:pStyle w:val="Heading1"/>
        <w:ind w:firstLine="560" w:firstLineChars="200"/>
        <w:rPr>
          <w:rFonts w:ascii="仿宋" w:eastAsia="仿宋" w:hAnsi="仿宋" w:cs="仿宋" w:hint="eastAsia"/>
          <w:sz w:val="28"/>
          <w:lang w:eastAsia="zh-CN"/>
        </w:rPr>
      </w:pPr>
      <w:bookmarkStart w:id="19" w:name="_Toc24637"/>
      <w:r>
        <w:rPr>
          <w:rFonts w:ascii="仿宋" w:eastAsia="仿宋" w:hAnsi="仿宋" w:cs="仿宋" w:hint="eastAsia"/>
          <w:sz w:val="28"/>
          <w:lang w:eastAsia="zh-CN"/>
        </w:rPr>
        <w:t>六、产品规划分析</w:t>
      </w:r>
      <w:bookmarkEnd w:id="19"/>
    </w:p>
    <w:p>
      <w:pPr>
        <w:pStyle w:val="Heading2"/>
        <w:rPr>
          <w:rFonts w:ascii="仿宋" w:eastAsia="仿宋" w:hAnsi="仿宋" w:cs="仿宋" w:hint="eastAsia"/>
          <w:lang w:eastAsia="zh-CN"/>
        </w:rPr>
      </w:pPr>
      <w:bookmarkStart w:id="20" w:name="_Toc17587"/>
      <w:r>
        <w:rPr>
          <w:rFonts w:ascii="仿宋" w:eastAsia="仿宋" w:hAnsi="仿宋" w:cs="仿宋" w:hint="eastAsia"/>
          <w:lang w:eastAsia="zh-CN"/>
        </w:rPr>
        <w:t>(一)、产品规划</w:t>
      </w:r>
      <w:bookmarkEnd w:id="20"/>
    </w:p>
    <w:p>
      <w:pPr>
        <w:ind w:firstLine="560" w:firstLineChars="200"/>
        <w:rPr>
          <w:rFonts w:ascii="仿宋" w:eastAsia="仿宋" w:hAnsi="仿宋" w:cs="仿宋" w:hint="eastAsia"/>
          <w:sz w:val="28"/>
        </w:rPr>
      </w:pPr>
      <w:r>
        <w:rPr>
          <w:rFonts w:ascii="仿宋" w:eastAsia="仿宋" w:hAnsi="仿宋" w:cs="仿宋" w:hint="eastAsia"/>
          <w:sz w:val="28"/>
          <w:lang w:eastAsia="zh-CN"/>
        </w:rPr>
        <w:t>理发器项目的主要产品是XXXX，预计年产值为XXX万元。这一产品在市场中占据着重要的地位，其广泛的应用范围使得该理发器项目的市场前景非常广阔。</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与此相关的行业具有高度的关联度，涉及范围广泛，对相关产业的带动力也较大。根据国内统计数据显示，相关行业的发展不仅直接关系到原材料、能源、商业、金融、交通运输等多个领域，同时也对人力资源配置产生深远影响。这种产业的发展不仅仅是单一行业的独立增长，更是对整个国民经济的全方位推动。</w:t>
      </w:r>
    </w:p>
    <w:p>
      <w:pPr>
        <w:ind w:firstLine="560" w:firstLineChars="200"/>
        <w:rPr>
          <w:rFonts w:ascii="仿宋" w:eastAsia="仿宋" w:hAnsi="仿宋" w:cs="仿宋" w:hint="eastAsia"/>
          <w:sz w:val="28"/>
        </w:rPr>
      </w:pPr>
      <w:r>
        <w:rPr>
          <w:rFonts w:ascii="仿宋" w:eastAsia="仿宋" w:hAnsi="仿宋" w:cs="仿宋" w:hint="eastAsia"/>
          <w:sz w:val="28"/>
          <w:lang w:eastAsia="zh-CN"/>
        </w:rPr>
        <w:t>在这一产业生态系统中，理发器项目的xxx产品作为重要的原材料之一，将在多个领域发挥关键作用。其在建筑、交通、能源等方面的广泛应用将为整个产业链提供强大的支持，形成产业协同效应。理发器项目的年产值XXX万XXX万XXX万万元不仅反映了其在市场上的巨大潜力，更预示着它对国民经济的积极贡献。这种关联度高、涉及面广的产业关系，使得该理发器项目在未来的发展中将成为相关产业链的重要推动力。</w:t>
      </w:r>
    </w:p>
    <w:p>
      <w:pPr>
        <w:pStyle w:val="Heading2"/>
        <w:ind w:firstLine="560" w:firstLineChars="200"/>
        <w:rPr>
          <w:rFonts w:ascii="仿宋" w:eastAsia="仿宋" w:hAnsi="仿宋" w:cs="仿宋" w:hint="eastAsia"/>
          <w:sz w:val="28"/>
          <w:lang w:eastAsia="zh-CN"/>
        </w:rPr>
      </w:pPr>
      <w:bookmarkStart w:id="21" w:name="_Toc17867"/>
      <w:r>
        <w:rPr>
          <w:rFonts w:ascii="仿宋" w:eastAsia="仿宋" w:hAnsi="仿宋" w:cs="仿宋" w:hint="eastAsia"/>
          <w:sz w:val="28"/>
          <w:lang w:eastAsia="zh-CN"/>
        </w:rPr>
        <w:t>(二)、建设规模</w:t>
      </w:r>
      <w:bookmarkEnd w:id="21"/>
    </w:p>
    <w:p>
      <w:pPr>
        <w:ind w:firstLine="560" w:firstLineChars="200"/>
        <w:rPr>
          <w:rFonts w:ascii="仿宋" w:eastAsia="仿宋" w:hAnsi="仿宋" w:cs="仿宋" w:hint="eastAsia"/>
          <w:sz w:val="28"/>
        </w:rPr>
      </w:pPr>
      <w:r>
        <w:rPr>
          <w:rFonts w:ascii="仿宋" w:eastAsia="仿宋" w:hAnsi="仿宋" w:cs="仿宋" w:hint="eastAsia"/>
          <w:sz w:val="28"/>
          <w:lang w:eastAsia="zh-CN"/>
        </w:rPr>
        <w:t>（一）用地规模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理发器项目总征地面积为XXXX平方米，相当于约XX.XX亩，其中净用地面积为XXXX平方米，红线范围内相当于约XX.XX亩。这一用地规模充分考虑了理发器项目的建设需求，保障了理发器项目在合适的空间内得以充分发展。理发器项目规划的总建筑面积为XXXX平方米，其中主体工程建设占XXXX平方米，计容建筑面积达XXXX平方米。预计建筑工程的投资将达到XXXX万元，为理发器项目的顺利推进提供了经济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（二）设备购置</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理发器项目计划购置的设备共计XXXX台（套），设备购置费用为XXXX万元。这一设备购置计划充分考虑到理发器项目的生产需求和技术要求，确保了理发器项目在生产运营中具备先进的技术装备和高效的生产能力。设备的合理配置将为理发器项目的正常运作和未来的产能提升奠定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（三）产能规模</w:t>
      </w:r>
    </w:p>
    <w:p>
      <w:pPr>
        <w:ind w:firstLine="560" w:firstLineChars="200"/>
        <w:rPr>
          <w:rFonts w:ascii="仿宋" w:eastAsia="仿宋" w:hAnsi="仿宋" w:cs="仿宋" w:hint="eastAsia"/>
          <w:sz w:val="28"/>
        </w:rPr>
      </w:pPr>
      <w:r>
        <w:rPr>
          <w:rFonts w:ascii="仿宋" w:eastAsia="仿宋" w:hAnsi="仿宋" w:cs="仿宋" w:hint="eastAsia"/>
          <w:sz w:val="28"/>
          <w:lang w:eastAsia="zh-CN"/>
        </w:rPr>
        <w:t>理发器项目计划总投资为XXXX万元，预计年实现营业收入为XXXX万元。这一产能规模的设定旨在确保理发器项目能够在投资与回报之间取得平衡，实现长期可持续的发展。理发器项目的总投资充分考虑到各个方面的需求，包括用地建设、设备购置等多个环节，以确保理发器项目在未来能够具备强大的产能规模，为市场创造更大的经济效益。</w:t>
      </w:r>
    </w:p>
    <w:p>
      <w:pPr>
        <w:pStyle w:val="Heading1"/>
        <w:ind w:firstLine="560" w:firstLineChars="200"/>
        <w:rPr>
          <w:rFonts w:ascii="仿宋" w:eastAsia="仿宋" w:hAnsi="仿宋" w:cs="仿宋" w:hint="eastAsia"/>
          <w:sz w:val="28"/>
          <w:lang w:eastAsia="zh-CN"/>
        </w:rPr>
      </w:pPr>
      <w:bookmarkStart w:id="22" w:name="_Toc3272"/>
      <w:r>
        <w:rPr>
          <w:rFonts w:ascii="仿宋" w:eastAsia="仿宋" w:hAnsi="仿宋" w:cs="仿宋" w:hint="eastAsia"/>
          <w:sz w:val="28"/>
          <w:lang w:eastAsia="zh-CN"/>
        </w:rPr>
        <w:t>七、理发器项目创新与研发</w:t>
      </w:r>
      <w:bookmarkEnd w:id="22"/>
    </w:p>
    <w:p>
      <w:pPr>
        <w:pStyle w:val="Heading2"/>
        <w:rPr>
          <w:rFonts w:ascii="仿宋" w:eastAsia="仿宋" w:hAnsi="仿宋" w:cs="仿宋" w:hint="eastAsia"/>
          <w:lang w:eastAsia="zh-CN"/>
        </w:rPr>
      </w:pPr>
      <w:bookmarkStart w:id="23" w:name="_Toc6136"/>
      <w:r>
        <w:rPr>
          <w:rFonts w:ascii="仿宋" w:eastAsia="仿宋" w:hAnsi="仿宋" w:cs="仿宋" w:hint="eastAsia"/>
          <w:lang w:eastAsia="zh-CN"/>
        </w:rPr>
        <w:t>(一)、创新策略与方向</w:t>
      </w:r>
      <w:bookmarkEnd w:id="23"/>
    </w:p>
    <w:p>
      <w:pPr>
        <w:ind w:firstLine="560" w:firstLineChars="200"/>
        <w:rPr>
          <w:rFonts w:ascii="仿宋" w:eastAsia="仿宋" w:hAnsi="仿宋" w:cs="仿宋" w:hint="eastAsia"/>
          <w:sz w:val="28"/>
        </w:rPr>
      </w:pPr>
      <w:r>
        <w:rPr>
          <w:rFonts w:ascii="仿宋" w:eastAsia="仿宋" w:hAnsi="仿宋" w:cs="仿宋" w:hint="eastAsia"/>
          <w:sz w:val="28"/>
          <w:lang w:eastAsia="zh-CN"/>
        </w:rPr>
        <w:t>1. 创新策略明晰</w:t>
      </w:r>
    </w:p>
    <w:p>
      <w:pPr>
        <w:ind w:firstLine="560" w:firstLineChars="200"/>
        <w:rPr>
          <w:rFonts w:ascii="仿宋" w:eastAsia="仿宋" w:hAnsi="仿宋" w:cs="仿宋" w:hint="eastAsia"/>
          <w:sz w:val="28"/>
        </w:rPr>
      </w:pPr>
      <w:r>
        <w:rPr>
          <w:rFonts w:ascii="仿宋" w:eastAsia="仿宋" w:hAnsi="仿宋" w:cs="仿宋" w:hint="eastAsia"/>
          <w:sz w:val="28"/>
          <w:lang w:eastAsia="zh-CN"/>
        </w:rPr>
        <w:t>为适应快速变化的市场环境，理发器项目特制定了创新策略，明晰了创新的方向与目标。我们始终坚持创新是理发器项目成功的关键，并将其贯穿于整个理发器项目生命周期。创新不仅仅是产品与服务的创新，更包括业务模式、流程与管理方法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1.1 技术创新</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https://d.book118.com/947124116131006035</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15</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17</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理发器项目计划设计方案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23C3B7C"/>
    <w:rsid w:val="323C3B7C"/>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47124116131006035"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2024-01-30T06:11:00Z</dcterms:created>
  <dcterms:modified xsi:type="dcterms:W3CDTF">2024-01-30T06:12:05Z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2731EB150E60406294D167C447A10A03_11</vt:lpwstr>
  </property>
  <property fmtid="{D5CDD505-2E9C-101B-9397-08002B2CF9AE}" pid="3" name="KSOProductBuildVer">
    <vt:lpwstr>2052-12.1.0.16250</vt:lpwstr>
  </property>
</Properties>
</file>