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培养箱项目计划设计方案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97" w:history="1">
        <w:r>
          <w:rPr>
            <w:rFonts w:ascii="仿宋" w:eastAsia="仿宋" w:hAnsi="仿宋" w:cs="仿宋" w:hint="eastAsia"/>
            <w:lang w:eastAsia="zh-CN"/>
          </w:rPr>
          <w:t>概论</w:t>
        </w:r>
        <w:r>
          <w:tab/>
        </w:r>
        <w:r>
          <w:fldChar w:fldCharType="begin"/>
        </w:r>
        <w:r>
          <w:instrText xml:space="preserve"> PAGEREF _Toc297 \h </w:instrText>
        </w:r>
        <w:r>
          <w:fldChar w:fldCharType="separate"/>
        </w:r>
        <w:r>
          <w:t>3</w:t>
        </w:r>
        <w:r>
          <w:fldChar w:fldCharType="end"/>
        </w:r>
      </w:hyperlink>
    </w:p>
    <w:p>
      <w:pPr>
        <w:pStyle w:val="TOC1"/>
        <w:tabs>
          <w:tab w:val="right" w:leader="dot" w:pos="8306"/>
        </w:tabs>
      </w:pPr>
      <w:hyperlink w:anchor="_Toc22362" w:history="1">
        <w:r>
          <w:rPr>
            <w:rFonts w:ascii="仿宋" w:eastAsia="仿宋" w:hAnsi="仿宋" w:cs="仿宋" w:hint="eastAsia"/>
            <w:lang w:eastAsia="zh-CN"/>
          </w:rPr>
          <w:t>一、培养箱项目土建工程</w:t>
        </w:r>
        <w:r>
          <w:tab/>
        </w:r>
        <w:r>
          <w:fldChar w:fldCharType="begin"/>
        </w:r>
        <w:r>
          <w:instrText xml:space="preserve"> PAGEREF _Toc22362 \h </w:instrText>
        </w:r>
        <w:r>
          <w:fldChar w:fldCharType="separate"/>
        </w:r>
        <w:r>
          <w:t>3</w:t>
        </w:r>
        <w:r>
          <w:fldChar w:fldCharType="end"/>
        </w:r>
      </w:hyperlink>
    </w:p>
    <w:p>
      <w:pPr>
        <w:pStyle w:val="TOC2"/>
        <w:tabs>
          <w:tab w:val="right" w:leader="dot" w:pos="8306"/>
        </w:tabs>
      </w:pPr>
      <w:hyperlink w:anchor="_Toc15869" w:history="1">
        <w:r>
          <w:rPr>
            <w:rFonts w:ascii="仿宋" w:eastAsia="仿宋" w:hAnsi="仿宋" w:cs="仿宋" w:hint="eastAsia"/>
            <w:lang w:eastAsia="zh-CN"/>
          </w:rPr>
          <w:t>(一)、建筑工程设计原则</w:t>
        </w:r>
        <w:r>
          <w:tab/>
        </w:r>
        <w:r>
          <w:fldChar w:fldCharType="begin"/>
        </w:r>
        <w:r>
          <w:instrText xml:space="preserve"> PAGEREF _Toc15869 \h </w:instrText>
        </w:r>
        <w:r>
          <w:fldChar w:fldCharType="separate"/>
        </w:r>
        <w:r>
          <w:t>3</w:t>
        </w:r>
        <w:r>
          <w:fldChar w:fldCharType="end"/>
        </w:r>
      </w:hyperlink>
    </w:p>
    <w:p>
      <w:pPr>
        <w:pStyle w:val="TOC2"/>
        <w:tabs>
          <w:tab w:val="right" w:leader="dot" w:pos="8306"/>
        </w:tabs>
      </w:pPr>
      <w:hyperlink w:anchor="_Toc25246" w:history="1">
        <w:r>
          <w:rPr>
            <w:rFonts w:ascii="仿宋" w:eastAsia="仿宋" w:hAnsi="仿宋" w:cs="仿宋" w:hint="eastAsia"/>
            <w:lang w:eastAsia="zh-CN"/>
          </w:rPr>
          <w:t>(二)、土建工程设计年限及安全等级</w:t>
        </w:r>
        <w:r>
          <w:tab/>
        </w:r>
        <w:r>
          <w:fldChar w:fldCharType="begin"/>
        </w:r>
        <w:r>
          <w:instrText xml:space="preserve"> PAGEREF _Toc25246 \h </w:instrText>
        </w:r>
        <w:r>
          <w:fldChar w:fldCharType="separate"/>
        </w:r>
        <w:r>
          <w:t>4</w:t>
        </w:r>
        <w:r>
          <w:fldChar w:fldCharType="end"/>
        </w:r>
      </w:hyperlink>
    </w:p>
    <w:p>
      <w:pPr>
        <w:pStyle w:val="TOC2"/>
        <w:tabs>
          <w:tab w:val="right" w:leader="dot" w:pos="8306"/>
        </w:tabs>
      </w:pPr>
      <w:hyperlink w:anchor="_Toc28301" w:history="1">
        <w:r>
          <w:rPr>
            <w:rFonts w:ascii="仿宋" w:eastAsia="仿宋" w:hAnsi="仿宋" w:cs="仿宋" w:hint="eastAsia"/>
            <w:lang w:eastAsia="zh-CN"/>
          </w:rPr>
          <w:t>(三)、建筑工程设计总体要求</w:t>
        </w:r>
        <w:r>
          <w:tab/>
        </w:r>
        <w:r>
          <w:fldChar w:fldCharType="begin"/>
        </w:r>
        <w:r>
          <w:instrText xml:space="preserve"> PAGEREF _Toc28301 \h </w:instrText>
        </w:r>
        <w:r>
          <w:fldChar w:fldCharType="separate"/>
        </w:r>
        <w:r>
          <w:t>5</w:t>
        </w:r>
        <w:r>
          <w:fldChar w:fldCharType="end"/>
        </w:r>
      </w:hyperlink>
    </w:p>
    <w:p>
      <w:pPr>
        <w:pStyle w:val="TOC2"/>
        <w:tabs>
          <w:tab w:val="right" w:leader="dot" w:pos="8306"/>
        </w:tabs>
      </w:pPr>
      <w:hyperlink w:anchor="_Toc4860" w:history="1">
        <w:r>
          <w:rPr>
            <w:rFonts w:ascii="仿宋" w:eastAsia="仿宋" w:hAnsi="仿宋" w:cs="仿宋" w:hint="eastAsia"/>
            <w:lang w:eastAsia="zh-CN"/>
          </w:rPr>
          <w:t>(四)、土建工程建设指标</w:t>
        </w:r>
        <w:r>
          <w:tab/>
        </w:r>
        <w:r>
          <w:fldChar w:fldCharType="begin"/>
        </w:r>
        <w:r>
          <w:instrText xml:space="preserve"> PAGEREF _Toc4860 \h </w:instrText>
        </w:r>
        <w:r>
          <w:fldChar w:fldCharType="separate"/>
        </w:r>
        <w:r>
          <w:t>6</w:t>
        </w:r>
        <w:r>
          <w:fldChar w:fldCharType="end"/>
        </w:r>
      </w:hyperlink>
    </w:p>
    <w:p>
      <w:pPr>
        <w:pStyle w:val="TOC1"/>
        <w:tabs>
          <w:tab w:val="right" w:leader="dot" w:pos="8306"/>
        </w:tabs>
      </w:pPr>
      <w:hyperlink w:anchor="_Toc27629" w:history="1">
        <w:r>
          <w:rPr>
            <w:rFonts w:ascii="仿宋" w:eastAsia="仿宋" w:hAnsi="仿宋" w:cs="仿宋" w:hint="eastAsia"/>
            <w:lang w:eastAsia="zh-CN"/>
          </w:rPr>
          <w:t>二、培养箱项目建设背景及必要性分析</w:t>
        </w:r>
        <w:r>
          <w:tab/>
        </w:r>
        <w:r>
          <w:fldChar w:fldCharType="begin"/>
        </w:r>
        <w:r>
          <w:instrText xml:space="preserve"> PAGEREF _Toc27629 \h </w:instrText>
        </w:r>
        <w:r>
          <w:fldChar w:fldCharType="separate"/>
        </w:r>
        <w:r>
          <w:t>6</w:t>
        </w:r>
        <w:r>
          <w:fldChar w:fldCharType="end"/>
        </w:r>
      </w:hyperlink>
    </w:p>
    <w:p>
      <w:pPr>
        <w:pStyle w:val="TOC2"/>
        <w:tabs>
          <w:tab w:val="right" w:leader="dot" w:pos="8306"/>
        </w:tabs>
      </w:pPr>
      <w:hyperlink w:anchor="_Toc29070" w:history="1">
        <w:r>
          <w:rPr>
            <w:rFonts w:ascii="仿宋" w:eastAsia="仿宋" w:hAnsi="仿宋" w:cs="仿宋" w:hint="eastAsia"/>
            <w:lang w:eastAsia="zh-CN"/>
          </w:rPr>
          <w:t>(一)、培养箱项目背景分析</w:t>
        </w:r>
        <w:r>
          <w:tab/>
        </w:r>
        <w:r>
          <w:fldChar w:fldCharType="begin"/>
        </w:r>
        <w:r>
          <w:instrText xml:space="preserve"> PAGEREF _Toc29070 \h </w:instrText>
        </w:r>
        <w:r>
          <w:fldChar w:fldCharType="separate"/>
        </w:r>
        <w:r>
          <w:t>6</w:t>
        </w:r>
        <w:r>
          <w:fldChar w:fldCharType="end"/>
        </w:r>
      </w:hyperlink>
    </w:p>
    <w:p>
      <w:pPr>
        <w:pStyle w:val="TOC2"/>
        <w:tabs>
          <w:tab w:val="right" w:leader="dot" w:pos="8306"/>
        </w:tabs>
      </w:pPr>
      <w:hyperlink w:anchor="_Toc17857" w:history="1">
        <w:r>
          <w:rPr>
            <w:rFonts w:ascii="仿宋" w:eastAsia="仿宋" w:hAnsi="仿宋" w:cs="仿宋" w:hint="eastAsia"/>
            <w:lang w:eastAsia="zh-CN"/>
          </w:rPr>
          <w:t>(二)、培养箱项目建设必要性分析</w:t>
        </w:r>
        <w:r>
          <w:tab/>
        </w:r>
        <w:r>
          <w:fldChar w:fldCharType="begin"/>
        </w:r>
        <w:r>
          <w:instrText xml:space="preserve"> PAGEREF _Toc17857 \h </w:instrText>
        </w:r>
        <w:r>
          <w:fldChar w:fldCharType="separate"/>
        </w:r>
        <w:r>
          <w:t>8</w:t>
        </w:r>
        <w:r>
          <w:fldChar w:fldCharType="end"/>
        </w:r>
      </w:hyperlink>
    </w:p>
    <w:p>
      <w:pPr>
        <w:pStyle w:val="TOC1"/>
        <w:tabs>
          <w:tab w:val="right" w:leader="dot" w:pos="8306"/>
        </w:tabs>
      </w:pPr>
      <w:hyperlink w:anchor="_Toc5779" w:history="1">
        <w:r>
          <w:rPr>
            <w:rFonts w:ascii="仿宋" w:eastAsia="仿宋" w:hAnsi="仿宋" w:cs="仿宋" w:hint="eastAsia"/>
            <w:lang w:eastAsia="zh-CN"/>
          </w:rPr>
          <w:t>三、培养箱项目选址可行性分析</w:t>
        </w:r>
        <w:r>
          <w:tab/>
        </w:r>
        <w:r>
          <w:fldChar w:fldCharType="begin"/>
        </w:r>
        <w:r>
          <w:instrText xml:space="preserve"> PAGEREF _Toc5779 \h </w:instrText>
        </w:r>
        <w:r>
          <w:fldChar w:fldCharType="separate"/>
        </w:r>
        <w:r>
          <w:t>9</w:t>
        </w:r>
        <w:r>
          <w:fldChar w:fldCharType="end"/>
        </w:r>
      </w:hyperlink>
    </w:p>
    <w:p>
      <w:pPr>
        <w:pStyle w:val="TOC2"/>
        <w:tabs>
          <w:tab w:val="right" w:leader="dot" w:pos="8306"/>
        </w:tabs>
      </w:pPr>
      <w:hyperlink w:anchor="_Toc1487" w:history="1">
        <w:r>
          <w:rPr>
            <w:rFonts w:ascii="仿宋" w:eastAsia="仿宋" w:hAnsi="仿宋" w:cs="仿宋" w:hint="eastAsia"/>
            <w:lang w:eastAsia="zh-CN"/>
          </w:rPr>
          <w:t>(一)、培养箱项目选址</w:t>
        </w:r>
        <w:r>
          <w:tab/>
        </w:r>
        <w:r>
          <w:fldChar w:fldCharType="begin"/>
        </w:r>
        <w:r>
          <w:instrText xml:space="preserve"> PAGEREF _Toc1487 \h </w:instrText>
        </w:r>
        <w:r>
          <w:fldChar w:fldCharType="separate"/>
        </w:r>
        <w:r>
          <w:t>9</w:t>
        </w:r>
        <w:r>
          <w:fldChar w:fldCharType="end"/>
        </w:r>
      </w:hyperlink>
    </w:p>
    <w:p>
      <w:pPr>
        <w:pStyle w:val="TOC2"/>
        <w:tabs>
          <w:tab w:val="right" w:leader="dot" w:pos="8306"/>
        </w:tabs>
      </w:pPr>
      <w:hyperlink w:anchor="_Toc30003" w:history="1">
        <w:r>
          <w:rPr>
            <w:rFonts w:ascii="仿宋" w:eastAsia="仿宋" w:hAnsi="仿宋" w:cs="仿宋" w:hint="eastAsia"/>
            <w:lang w:eastAsia="zh-CN"/>
          </w:rPr>
          <w:t>(二)、用地控制指标</w:t>
        </w:r>
        <w:r>
          <w:tab/>
        </w:r>
        <w:r>
          <w:fldChar w:fldCharType="begin"/>
        </w:r>
        <w:r>
          <w:instrText xml:space="preserve"> PAGEREF _Toc30003 \h </w:instrText>
        </w:r>
        <w:r>
          <w:fldChar w:fldCharType="separate"/>
        </w:r>
        <w:r>
          <w:t>9</w:t>
        </w:r>
        <w:r>
          <w:fldChar w:fldCharType="end"/>
        </w:r>
      </w:hyperlink>
    </w:p>
    <w:p>
      <w:pPr>
        <w:pStyle w:val="TOC2"/>
        <w:tabs>
          <w:tab w:val="right" w:leader="dot" w:pos="8306"/>
        </w:tabs>
      </w:pPr>
      <w:hyperlink w:anchor="_Toc2351" w:history="1">
        <w:r>
          <w:rPr>
            <w:rFonts w:ascii="仿宋" w:eastAsia="仿宋" w:hAnsi="仿宋" w:cs="仿宋" w:hint="eastAsia"/>
            <w:lang w:eastAsia="zh-CN"/>
          </w:rPr>
          <w:t>(三)、节约用地措施</w:t>
        </w:r>
        <w:r>
          <w:tab/>
        </w:r>
        <w:r>
          <w:fldChar w:fldCharType="begin"/>
        </w:r>
        <w:r>
          <w:instrText xml:space="preserve"> PAGEREF _Toc2351 \h </w:instrText>
        </w:r>
        <w:r>
          <w:fldChar w:fldCharType="separate"/>
        </w:r>
        <w:r>
          <w:t>11</w:t>
        </w:r>
        <w:r>
          <w:fldChar w:fldCharType="end"/>
        </w:r>
      </w:hyperlink>
    </w:p>
    <w:p>
      <w:pPr>
        <w:pStyle w:val="TOC2"/>
        <w:tabs>
          <w:tab w:val="right" w:leader="dot" w:pos="8306"/>
        </w:tabs>
      </w:pPr>
      <w:hyperlink w:anchor="_Toc6767" w:history="1">
        <w:r>
          <w:rPr>
            <w:rFonts w:ascii="仿宋" w:eastAsia="仿宋" w:hAnsi="仿宋" w:cs="仿宋" w:hint="eastAsia"/>
            <w:lang w:eastAsia="zh-CN"/>
          </w:rPr>
          <w:t>(四)、总图布置方案</w:t>
        </w:r>
        <w:r>
          <w:tab/>
        </w:r>
        <w:r>
          <w:fldChar w:fldCharType="begin"/>
        </w:r>
        <w:r>
          <w:instrText xml:space="preserve"> PAGEREF _Toc6767 \h </w:instrText>
        </w:r>
        <w:r>
          <w:fldChar w:fldCharType="separate"/>
        </w:r>
        <w:r>
          <w:t>12</w:t>
        </w:r>
        <w:r>
          <w:fldChar w:fldCharType="end"/>
        </w:r>
      </w:hyperlink>
    </w:p>
    <w:p>
      <w:pPr>
        <w:pStyle w:val="TOC2"/>
        <w:tabs>
          <w:tab w:val="right" w:leader="dot" w:pos="8306"/>
        </w:tabs>
      </w:pPr>
      <w:hyperlink w:anchor="_Toc25604" w:history="1">
        <w:r>
          <w:rPr>
            <w:rFonts w:ascii="仿宋" w:eastAsia="仿宋" w:hAnsi="仿宋" w:cs="仿宋" w:hint="eastAsia"/>
            <w:lang w:eastAsia="zh-CN"/>
          </w:rPr>
          <w:t>(五)、选址综合评价</w:t>
        </w:r>
        <w:r>
          <w:tab/>
        </w:r>
        <w:r>
          <w:fldChar w:fldCharType="begin"/>
        </w:r>
        <w:r>
          <w:instrText xml:space="preserve"> PAGEREF _Toc25604 \h </w:instrText>
        </w:r>
        <w:r>
          <w:fldChar w:fldCharType="separate"/>
        </w:r>
        <w:r>
          <w:t>13</w:t>
        </w:r>
        <w:r>
          <w:fldChar w:fldCharType="end"/>
        </w:r>
      </w:hyperlink>
    </w:p>
    <w:p>
      <w:pPr>
        <w:pStyle w:val="TOC1"/>
        <w:tabs>
          <w:tab w:val="right" w:leader="dot" w:pos="8306"/>
        </w:tabs>
      </w:pPr>
      <w:hyperlink w:anchor="_Toc8317" w:history="1">
        <w:r>
          <w:rPr>
            <w:rFonts w:ascii="仿宋" w:eastAsia="仿宋" w:hAnsi="仿宋" w:cs="仿宋" w:hint="eastAsia"/>
            <w:lang w:eastAsia="zh-CN"/>
          </w:rPr>
          <w:t>四、培养箱项目绩效评估</w:t>
        </w:r>
        <w:r>
          <w:tab/>
        </w:r>
        <w:r>
          <w:fldChar w:fldCharType="begin"/>
        </w:r>
        <w:r>
          <w:instrText xml:space="preserve"> PAGEREF _Toc8317 \h </w:instrText>
        </w:r>
        <w:r>
          <w:fldChar w:fldCharType="separate"/>
        </w:r>
        <w:r>
          <w:t>14</w:t>
        </w:r>
        <w:r>
          <w:fldChar w:fldCharType="end"/>
        </w:r>
      </w:hyperlink>
    </w:p>
    <w:p>
      <w:pPr>
        <w:pStyle w:val="TOC2"/>
        <w:tabs>
          <w:tab w:val="right" w:leader="dot" w:pos="8306"/>
        </w:tabs>
      </w:pPr>
      <w:hyperlink w:anchor="_Toc11223" w:history="1">
        <w:r>
          <w:rPr>
            <w:rFonts w:ascii="仿宋" w:eastAsia="仿宋" w:hAnsi="仿宋" w:cs="仿宋" w:hint="eastAsia"/>
            <w:lang w:eastAsia="zh-CN"/>
          </w:rPr>
          <w:t>(一)、绩效评估指标</w:t>
        </w:r>
        <w:r>
          <w:tab/>
        </w:r>
        <w:r>
          <w:fldChar w:fldCharType="begin"/>
        </w:r>
        <w:r>
          <w:instrText xml:space="preserve"> PAGEREF _Toc11223 \h </w:instrText>
        </w:r>
        <w:r>
          <w:fldChar w:fldCharType="separate"/>
        </w:r>
        <w:r>
          <w:t>14</w:t>
        </w:r>
        <w:r>
          <w:fldChar w:fldCharType="end"/>
        </w:r>
      </w:hyperlink>
    </w:p>
    <w:p>
      <w:pPr>
        <w:pStyle w:val="TOC2"/>
        <w:tabs>
          <w:tab w:val="right" w:leader="dot" w:pos="8306"/>
        </w:tabs>
      </w:pPr>
      <w:hyperlink w:anchor="_Toc25126" w:history="1">
        <w:r>
          <w:rPr>
            <w:rFonts w:ascii="仿宋" w:eastAsia="仿宋" w:hAnsi="仿宋" w:cs="仿宋" w:hint="eastAsia"/>
            <w:lang w:eastAsia="zh-CN"/>
          </w:rPr>
          <w:t>(二)、绩效评估方法</w:t>
        </w:r>
        <w:r>
          <w:tab/>
        </w:r>
        <w:r>
          <w:fldChar w:fldCharType="begin"/>
        </w:r>
        <w:r>
          <w:instrText xml:space="preserve"> PAGEREF _Toc25126 \h </w:instrText>
        </w:r>
        <w:r>
          <w:fldChar w:fldCharType="separate"/>
        </w:r>
        <w:r>
          <w:t>15</w:t>
        </w:r>
        <w:r>
          <w:fldChar w:fldCharType="end"/>
        </w:r>
      </w:hyperlink>
    </w:p>
    <w:p>
      <w:pPr>
        <w:pStyle w:val="TOC2"/>
        <w:tabs>
          <w:tab w:val="right" w:leader="dot" w:pos="8306"/>
        </w:tabs>
      </w:pPr>
      <w:hyperlink w:anchor="_Toc9752" w:history="1">
        <w:r>
          <w:rPr>
            <w:rFonts w:ascii="仿宋" w:eastAsia="仿宋" w:hAnsi="仿宋" w:cs="仿宋" w:hint="eastAsia"/>
            <w:lang w:eastAsia="zh-CN"/>
          </w:rPr>
          <w:t>(三)、绩效评估周期</w:t>
        </w:r>
        <w:r>
          <w:tab/>
        </w:r>
        <w:r>
          <w:fldChar w:fldCharType="begin"/>
        </w:r>
        <w:r>
          <w:instrText xml:space="preserve"> PAGEREF _Toc9752 \h </w:instrText>
        </w:r>
        <w:r>
          <w:fldChar w:fldCharType="separate"/>
        </w:r>
        <w:r>
          <w:t>16</w:t>
        </w:r>
        <w:r>
          <w:fldChar w:fldCharType="end"/>
        </w:r>
      </w:hyperlink>
    </w:p>
    <w:p>
      <w:pPr>
        <w:pStyle w:val="TOC1"/>
        <w:tabs>
          <w:tab w:val="right" w:leader="dot" w:pos="8306"/>
        </w:tabs>
      </w:pPr>
      <w:hyperlink w:anchor="_Toc5590" w:history="1">
        <w:r>
          <w:rPr>
            <w:rFonts w:ascii="仿宋" w:eastAsia="仿宋" w:hAnsi="仿宋" w:cs="仿宋" w:hint="eastAsia"/>
            <w:lang w:eastAsia="zh-CN"/>
          </w:rPr>
          <w:t>五、市场分析、调研</w:t>
        </w:r>
        <w:r>
          <w:tab/>
        </w:r>
        <w:r>
          <w:fldChar w:fldCharType="begin"/>
        </w:r>
        <w:r>
          <w:instrText xml:space="preserve"> PAGEREF _Toc5590 \h </w:instrText>
        </w:r>
        <w:r>
          <w:fldChar w:fldCharType="separate"/>
        </w:r>
        <w:r>
          <w:t>17</w:t>
        </w:r>
        <w:r>
          <w:fldChar w:fldCharType="end"/>
        </w:r>
      </w:hyperlink>
    </w:p>
    <w:p>
      <w:pPr>
        <w:pStyle w:val="TOC2"/>
        <w:tabs>
          <w:tab w:val="right" w:leader="dot" w:pos="8306"/>
        </w:tabs>
      </w:pPr>
      <w:hyperlink w:anchor="_Toc844" w:history="1">
        <w:r>
          <w:rPr>
            <w:rFonts w:ascii="仿宋" w:eastAsia="仿宋" w:hAnsi="仿宋" w:cs="仿宋" w:hint="eastAsia"/>
            <w:lang w:eastAsia="zh-CN"/>
          </w:rPr>
          <w:t>(一)、培养箱行业分析</w:t>
        </w:r>
        <w:r>
          <w:tab/>
        </w:r>
        <w:r>
          <w:fldChar w:fldCharType="begin"/>
        </w:r>
        <w:r>
          <w:instrText xml:space="preserve"> PAGEREF _Toc844 \h </w:instrText>
        </w:r>
        <w:r>
          <w:fldChar w:fldCharType="separate"/>
        </w:r>
        <w:r>
          <w:t>17</w:t>
        </w:r>
        <w:r>
          <w:fldChar w:fldCharType="end"/>
        </w:r>
      </w:hyperlink>
    </w:p>
    <w:p>
      <w:pPr>
        <w:pStyle w:val="TOC2"/>
        <w:tabs>
          <w:tab w:val="right" w:leader="dot" w:pos="8306"/>
        </w:tabs>
      </w:pPr>
      <w:hyperlink w:anchor="_Toc30344" w:history="1">
        <w:r>
          <w:rPr>
            <w:rFonts w:ascii="仿宋" w:eastAsia="仿宋" w:hAnsi="仿宋" w:cs="仿宋" w:hint="eastAsia"/>
            <w:lang w:eastAsia="zh-CN"/>
          </w:rPr>
          <w:t>(二)、培养箱市场分析预测</w:t>
        </w:r>
        <w:r>
          <w:tab/>
        </w:r>
        <w:r>
          <w:fldChar w:fldCharType="begin"/>
        </w:r>
        <w:r>
          <w:instrText xml:space="preserve"> PAGEREF _Toc30344 \h </w:instrText>
        </w:r>
        <w:r>
          <w:fldChar w:fldCharType="separate"/>
        </w:r>
        <w:r>
          <w:t>18</w:t>
        </w:r>
        <w:r>
          <w:fldChar w:fldCharType="end"/>
        </w:r>
      </w:hyperlink>
    </w:p>
    <w:p>
      <w:pPr>
        <w:pStyle w:val="TOC1"/>
        <w:tabs>
          <w:tab w:val="right" w:leader="dot" w:pos="8306"/>
        </w:tabs>
      </w:pPr>
      <w:hyperlink w:anchor="_Toc21738" w:history="1">
        <w:r>
          <w:rPr>
            <w:rFonts w:ascii="仿宋" w:eastAsia="仿宋" w:hAnsi="仿宋" w:cs="仿宋" w:hint="eastAsia"/>
            <w:lang w:eastAsia="zh-CN"/>
          </w:rPr>
          <w:t>六、工艺说明</w:t>
        </w:r>
        <w:r>
          <w:tab/>
        </w:r>
        <w:r>
          <w:fldChar w:fldCharType="begin"/>
        </w:r>
        <w:r>
          <w:instrText xml:space="preserve"> PAGEREF _Toc21738 \h </w:instrText>
        </w:r>
        <w:r>
          <w:fldChar w:fldCharType="separate"/>
        </w:r>
        <w:r>
          <w:t>19</w:t>
        </w:r>
        <w:r>
          <w:fldChar w:fldCharType="end"/>
        </w:r>
      </w:hyperlink>
    </w:p>
    <w:p>
      <w:pPr>
        <w:pStyle w:val="TOC2"/>
        <w:tabs>
          <w:tab w:val="right" w:leader="dot" w:pos="8306"/>
        </w:tabs>
      </w:pPr>
      <w:hyperlink w:anchor="_Toc4274" w:history="1">
        <w:r>
          <w:rPr>
            <w:rFonts w:ascii="仿宋" w:eastAsia="仿宋" w:hAnsi="仿宋" w:cs="仿宋" w:hint="eastAsia"/>
            <w:lang w:eastAsia="zh-CN"/>
          </w:rPr>
          <w:t>(一)、技术管理特点</w:t>
        </w:r>
        <w:r>
          <w:tab/>
        </w:r>
        <w:r>
          <w:fldChar w:fldCharType="begin"/>
        </w:r>
        <w:r>
          <w:instrText xml:space="preserve"> PAGEREF _Toc4274 \h </w:instrText>
        </w:r>
        <w:r>
          <w:fldChar w:fldCharType="separate"/>
        </w:r>
        <w:r>
          <w:t>19</w:t>
        </w:r>
        <w:r>
          <w:fldChar w:fldCharType="end"/>
        </w:r>
      </w:hyperlink>
    </w:p>
    <w:p>
      <w:pPr>
        <w:pStyle w:val="TOC2"/>
        <w:tabs>
          <w:tab w:val="right" w:leader="dot" w:pos="8306"/>
        </w:tabs>
      </w:pPr>
      <w:hyperlink w:anchor="_Toc6911" w:history="1">
        <w:r>
          <w:rPr>
            <w:rFonts w:ascii="仿宋" w:eastAsia="仿宋" w:hAnsi="仿宋" w:cs="仿宋" w:hint="eastAsia"/>
            <w:lang w:eastAsia="zh-CN"/>
          </w:rPr>
          <w:t>(二)、培养箱项目工艺技术设计方案</w:t>
        </w:r>
        <w:r>
          <w:tab/>
        </w:r>
        <w:r>
          <w:fldChar w:fldCharType="begin"/>
        </w:r>
        <w:r>
          <w:instrText xml:space="preserve"> PAGEREF _Toc6911 \h </w:instrText>
        </w:r>
        <w:r>
          <w:fldChar w:fldCharType="separate"/>
        </w:r>
        <w:r>
          <w:t>20</w:t>
        </w:r>
        <w:r>
          <w:fldChar w:fldCharType="end"/>
        </w:r>
      </w:hyperlink>
    </w:p>
    <w:p>
      <w:pPr>
        <w:pStyle w:val="TOC2"/>
        <w:tabs>
          <w:tab w:val="right" w:leader="dot" w:pos="8306"/>
        </w:tabs>
      </w:pPr>
      <w:hyperlink w:anchor="_Toc15317" w:history="1">
        <w:r>
          <w:rPr>
            <w:rFonts w:ascii="仿宋" w:eastAsia="仿宋" w:hAnsi="仿宋" w:cs="仿宋" w:hint="eastAsia"/>
            <w:lang w:eastAsia="zh-CN"/>
          </w:rPr>
          <w:t>(三)、设备选型方案</w:t>
        </w:r>
        <w:r>
          <w:tab/>
        </w:r>
        <w:r>
          <w:fldChar w:fldCharType="begin"/>
        </w:r>
        <w:r>
          <w:instrText xml:space="preserve"> PAGEREF _Toc15317 \h </w:instrText>
        </w:r>
        <w:r>
          <w:fldChar w:fldCharType="separate"/>
        </w:r>
        <w:r>
          <w:t>21</w:t>
        </w:r>
        <w:r>
          <w:fldChar w:fldCharType="end"/>
        </w:r>
      </w:hyperlink>
    </w:p>
    <w:p>
      <w:pPr>
        <w:pStyle w:val="TOC1"/>
        <w:tabs>
          <w:tab w:val="right" w:leader="dot" w:pos="8306"/>
        </w:tabs>
      </w:pPr>
      <w:hyperlink w:anchor="_Toc28685" w:history="1">
        <w:r>
          <w:rPr>
            <w:rFonts w:ascii="仿宋" w:eastAsia="仿宋" w:hAnsi="仿宋" w:cs="仿宋" w:hint="eastAsia"/>
            <w:lang w:eastAsia="zh-CN"/>
          </w:rPr>
          <w:t>七、生产安全保护</w:t>
        </w:r>
        <w:r>
          <w:tab/>
        </w:r>
        <w:r>
          <w:fldChar w:fldCharType="begin"/>
        </w:r>
        <w:r>
          <w:instrText xml:space="preserve"> PAGEREF _Toc28685 \h </w:instrText>
        </w:r>
        <w:r>
          <w:fldChar w:fldCharType="separate"/>
        </w:r>
        <w:r>
          <w:t>23</w:t>
        </w:r>
        <w:r>
          <w:fldChar w:fldCharType="end"/>
        </w:r>
      </w:hyperlink>
    </w:p>
    <w:p>
      <w:pPr>
        <w:pStyle w:val="TOC2"/>
        <w:tabs>
          <w:tab w:val="right" w:leader="dot" w:pos="8306"/>
        </w:tabs>
      </w:pPr>
      <w:hyperlink w:anchor="_Toc19816" w:history="1">
        <w:r>
          <w:rPr>
            <w:rFonts w:ascii="仿宋" w:eastAsia="仿宋" w:hAnsi="仿宋" w:cs="仿宋" w:hint="eastAsia"/>
            <w:lang w:eastAsia="zh-CN"/>
          </w:rPr>
          <w:t>(一)、消防安全</w:t>
        </w:r>
        <w:r>
          <w:tab/>
        </w:r>
        <w:r>
          <w:fldChar w:fldCharType="begin"/>
        </w:r>
        <w:r>
          <w:instrText xml:space="preserve"> PAGEREF _Toc19816 \h </w:instrText>
        </w:r>
        <w:r>
          <w:fldChar w:fldCharType="separate"/>
        </w:r>
        <w:r>
          <w:t>23</w:t>
        </w:r>
        <w:r>
          <w:fldChar w:fldCharType="end"/>
        </w:r>
      </w:hyperlink>
    </w:p>
    <w:p>
      <w:pPr>
        <w:pStyle w:val="TOC2"/>
        <w:tabs>
          <w:tab w:val="right" w:leader="dot" w:pos="8306"/>
        </w:tabs>
      </w:pPr>
      <w:hyperlink w:anchor="_Toc19648" w:history="1">
        <w:r>
          <w:rPr>
            <w:rFonts w:ascii="仿宋" w:eastAsia="仿宋" w:hAnsi="仿宋" w:cs="仿宋" w:hint="eastAsia"/>
            <w:lang w:eastAsia="zh-CN"/>
          </w:rPr>
          <w:t>(二)、防火防爆总图布置措施</w:t>
        </w:r>
        <w:r>
          <w:tab/>
        </w:r>
        <w:r>
          <w:fldChar w:fldCharType="begin"/>
        </w:r>
        <w:r>
          <w:instrText xml:space="preserve"> PAGEREF _Toc19648 \h </w:instrText>
        </w:r>
        <w:r>
          <w:fldChar w:fldCharType="separate"/>
        </w:r>
        <w:r>
          <w:t>24</w:t>
        </w:r>
        <w:r>
          <w:fldChar w:fldCharType="end"/>
        </w:r>
      </w:hyperlink>
    </w:p>
    <w:p>
      <w:pPr>
        <w:pStyle w:val="TOC2"/>
        <w:tabs>
          <w:tab w:val="right" w:leader="dot" w:pos="8306"/>
        </w:tabs>
      </w:pPr>
      <w:hyperlink w:anchor="_Toc14382" w:history="1">
        <w:r>
          <w:rPr>
            <w:rFonts w:ascii="仿宋" w:eastAsia="仿宋" w:hAnsi="仿宋" w:cs="仿宋" w:hint="eastAsia"/>
            <w:lang w:eastAsia="zh-CN"/>
          </w:rPr>
          <w:t>(三)、自然灾害防范措施</w:t>
        </w:r>
        <w:r>
          <w:tab/>
        </w:r>
        <w:r>
          <w:fldChar w:fldCharType="begin"/>
        </w:r>
        <w:r>
          <w:instrText xml:space="preserve"> PAGEREF _Toc14382 \h </w:instrText>
        </w:r>
        <w:r>
          <w:fldChar w:fldCharType="separate"/>
        </w:r>
        <w:r>
          <w:t>25</w:t>
        </w:r>
        <w:r>
          <w:fldChar w:fldCharType="end"/>
        </w:r>
      </w:hyperlink>
    </w:p>
    <w:p>
      <w:pPr>
        <w:pStyle w:val="TOC2"/>
        <w:tabs>
          <w:tab w:val="right" w:leader="dot" w:pos="8306"/>
        </w:tabs>
      </w:pPr>
      <w:hyperlink w:anchor="_Toc27247" w:history="1">
        <w:r>
          <w:rPr>
            <w:rFonts w:ascii="仿宋" w:eastAsia="仿宋" w:hAnsi="仿宋" w:cs="仿宋" w:hint="eastAsia"/>
            <w:lang w:eastAsia="zh-CN"/>
          </w:rPr>
          <w:t>(四)、安全色及安全标志使用要求</w:t>
        </w:r>
        <w:r>
          <w:tab/>
        </w:r>
        <w:r>
          <w:fldChar w:fldCharType="begin"/>
        </w:r>
        <w:r>
          <w:instrText xml:space="preserve"> PAGEREF _Toc27247 \h </w:instrText>
        </w:r>
        <w:r>
          <w:fldChar w:fldCharType="separate"/>
        </w:r>
        <w:r>
          <w:t>26</w:t>
        </w:r>
        <w:r>
          <w:fldChar w:fldCharType="end"/>
        </w:r>
      </w:hyperlink>
    </w:p>
    <w:p>
      <w:pPr>
        <w:pStyle w:val="TOC2"/>
        <w:tabs>
          <w:tab w:val="right" w:leader="dot" w:pos="8306"/>
        </w:tabs>
      </w:pPr>
      <w:hyperlink w:anchor="_Toc9024" w:history="1">
        <w:r>
          <w:rPr>
            <w:rFonts w:ascii="仿宋" w:eastAsia="仿宋" w:hAnsi="仿宋" w:cs="仿宋" w:hint="eastAsia"/>
            <w:lang w:eastAsia="zh-CN"/>
          </w:rPr>
          <w:t>(五)、防尘防毒措施</w:t>
        </w:r>
        <w:r>
          <w:tab/>
        </w:r>
        <w:r>
          <w:fldChar w:fldCharType="begin"/>
        </w:r>
        <w:r>
          <w:instrText xml:space="preserve"> PAGEREF _Toc9024 \h </w:instrText>
        </w:r>
        <w:r>
          <w:fldChar w:fldCharType="separate"/>
        </w:r>
        <w:r>
          <w:t>27</w:t>
        </w:r>
        <w:r>
          <w:fldChar w:fldCharType="end"/>
        </w:r>
      </w:hyperlink>
    </w:p>
    <w:p>
      <w:pPr>
        <w:pStyle w:val="TOC2"/>
        <w:tabs>
          <w:tab w:val="right" w:leader="dot" w:pos="8306"/>
        </w:tabs>
      </w:pPr>
      <w:hyperlink w:anchor="_Toc17026" w:history="1">
        <w:r>
          <w:rPr>
            <w:rFonts w:ascii="仿宋" w:eastAsia="仿宋" w:hAnsi="仿宋" w:cs="仿宋" w:hint="eastAsia"/>
            <w:lang w:eastAsia="zh-CN"/>
          </w:rPr>
          <w:t>(六)、防静电、触电防护及防雷措施</w:t>
        </w:r>
        <w:r>
          <w:tab/>
        </w:r>
        <w:r>
          <w:fldChar w:fldCharType="begin"/>
        </w:r>
        <w:r>
          <w:instrText xml:space="preserve"> PAGEREF _Toc17026 \h </w:instrText>
        </w:r>
        <w:r>
          <w:fldChar w:fldCharType="separate"/>
        </w:r>
        <w:r>
          <w:t>28</w:t>
        </w:r>
        <w:r>
          <w:fldChar w:fldCharType="end"/>
        </w:r>
      </w:hyperlink>
    </w:p>
    <w:p>
      <w:pPr>
        <w:pStyle w:val="TOC2"/>
        <w:tabs>
          <w:tab w:val="right" w:leader="dot" w:pos="8306"/>
        </w:tabs>
      </w:pPr>
      <w:hyperlink w:anchor="_Toc7754" w:history="1">
        <w:r>
          <w:rPr>
            <w:rFonts w:ascii="仿宋" w:eastAsia="仿宋" w:hAnsi="仿宋" w:cs="仿宋" w:hint="eastAsia"/>
            <w:lang w:eastAsia="zh-CN"/>
          </w:rPr>
          <w:t>(七)、机械设备安全保障措施</w:t>
        </w:r>
        <w:r>
          <w:tab/>
        </w:r>
        <w:r>
          <w:fldChar w:fldCharType="begin"/>
        </w:r>
        <w:r>
          <w:instrText xml:space="preserve"> PAGEREF _Toc7754 \h </w:instrText>
        </w:r>
        <w:r>
          <w:fldChar w:fldCharType="separate"/>
        </w:r>
        <w:r>
          <w:t>29</w:t>
        </w:r>
        <w:r>
          <w:fldChar w:fldCharType="end"/>
        </w:r>
      </w:hyperlink>
    </w:p>
    <w:p>
      <w:pPr>
        <w:pStyle w:val="TOC1"/>
        <w:tabs>
          <w:tab w:val="right" w:leader="dot" w:pos="8306"/>
        </w:tabs>
      </w:pPr>
      <w:hyperlink w:anchor="_Toc23096" w:history="1">
        <w:r>
          <w:rPr>
            <w:rFonts w:ascii="仿宋" w:eastAsia="仿宋" w:hAnsi="仿宋" w:cs="仿宋" w:hint="eastAsia"/>
            <w:lang w:eastAsia="zh-CN"/>
          </w:rPr>
          <w:t>八、培养箱项目计划安排</w:t>
        </w:r>
        <w:r>
          <w:tab/>
        </w:r>
        <w:r>
          <w:fldChar w:fldCharType="begin"/>
        </w:r>
        <w:r>
          <w:instrText xml:space="preserve"> PAGEREF _Toc23096 \h </w:instrText>
        </w:r>
        <w:r>
          <w:fldChar w:fldCharType="separate"/>
        </w:r>
        <w:r>
          <w:t>30</w:t>
        </w:r>
        <w:r>
          <w:fldChar w:fldCharType="end"/>
        </w:r>
      </w:hyperlink>
    </w:p>
    <w:p>
      <w:pPr>
        <w:pStyle w:val="TOC2"/>
        <w:tabs>
          <w:tab w:val="right" w:leader="dot" w:pos="8306"/>
        </w:tabs>
      </w:pPr>
      <w:hyperlink w:anchor="_Toc1229" w:history="1">
        <w:r>
          <w:rPr>
            <w:rFonts w:ascii="仿宋" w:eastAsia="仿宋" w:hAnsi="仿宋" w:cs="仿宋" w:hint="eastAsia"/>
            <w:lang w:eastAsia="zh-CN"/>
          </w:rPr>
          <w:t>(一)、建设周期</w:t>
        </w:r>
        <w:r>
          <w:tab/>
        </w:r>
        <w:r>
          <w:fldChar w:fldCharType="begin"/>
        </w:r>
        <w:r>
          <w:instrText xml:space="preserve"> PAGEREF _Toc1229 \h </w:instrText>
        </w:r>
        <w:r>
          <w:fldChar w:fldCharType="separate"/>
        </w:r>
        <w:r>
          <w:t>30</w:t>
        </w:r>
        <w:r>
          <w:fldChar w:fldCharType="end"/>
        </w:r>
      </w:hyperlink>
    </w:p>
    <w:p>
      <w:pPr>
        <w:pStyle w:val="TOC2"/>
        <w:tabs>
          <w:tab w:val="right" w:leader="dot" w:pos="8306"/>
        </w:tabs>
      </w:pPr>
      <w:hyperlink w:anchor="_Toc17759" w:history="1">
        <w:r>
          <w:rPr>
            <w:rFonts w:ascii="仿宋" w:eastAsia="仿宋" w:hAnsi="仿宋" w:cs="仿宋" w:hint="eastAsia"/>
            <w:lang w:eastAsia="zh-CN"/>
          </w:rPr>
          <w:t>(二)、建设进度</w:t>
        </w:r>
        <w:r>
          <w:tab/>
        </w:r>
        <w:r>
          <w:fldChar w:fldCharType="begin"/>
        </w:r>
        <w:r>
          <w:instrText xml:space="preserve"> PAGEREF _Toc17759 \h </w:instrText>
        </w:r>
        <w:r>
          <w:fldChar w:fldCharType="separate"/>
        </w:r>
        <w:r>
          <w:t>31</w:t>
        </w:r>
        <w:r>
          <w:fldChar w:fldCharType="end"/>
        </w:r>
      </w:hyperlink>
    </w:p>
    <w:p>
      <w:pPr>
        <w:pStyle w:val="TOC2"/>
        <w:tabs>
          <w:tab w:val="right" w:leader="dot" w:pos="8306"/>
        </w:tabs>
      </w:pPr>
      <w:hyperlink w:anchor="_Toc28778" w:history="1">
        <w:r>
          <w:rPr>
            <w:rFonts w:ascii="仿宋" w:eastAsia="仿宋" w:hAnsi="仿宋" w:cs="仿宋" w:hint="eastAsia"/>
            <w:lang w:eastAsia="zh-CN"/>
          </w:rPr>
          <w:t>(三)、进度安排注意事项</w:t>
        </w:r>
        <w:r>
          <w:tab/>
        </w:r>
        <w:r>
          <w:fldChar w:fldCharType="begin"/>
        </w:r>
        <w:r>
          <w:instrText xml:space="preserve"> PAGEREF _Toc28778 \h </w:instrText>
        </w:r>
        <w:r>
          <w:fldChar w:fldCharType="separate"/>
        </w:r>
        <w:r>
          <w:t>32</w:t>
        </w:r>
        <w:r>
          <w:fldChar w:fldCharType="end"/>
        </w:r>
      </w:hyperlink>
    </w:p>
    <w:p>
      <w:pPr>
        <w:pStyle w:val="TOC2"/>
        <w:tabs>
          <w:tab w:val="right" w:leader="dot" w:pos="8306"/>
        </w:tabs>
      </w:pPr>
      <w:hyperlink w:anchor="_Toc24565" w:history="1">
        <w:r>
          <w:rPr>
            <w:rFonts w:ascii="仿宋" w:eastAsia="仿宋" w:hAnsi="仿宋" w:cs="仿宋" w:hint="eastAsia"/>
            <w:lang w:eastAsia="zh-CN"/>
          </w:rPr>
          <w:t>(四)、人力资源配置</w:t>
        </w:r>
        <w:r>
          <w:tab/>
        </w:r>
        <w:r>
          <w:fldChar w:fldCharType="begin"/>
        </w:r>
        <w:r>
          <w:instrText xml:space="preserve"> PAGEREF _Toc24565 \h </w:instrText>
        </w:r>
        <w:r>
          <w:fldChar w:fldCharType="separate"/>
        </w:r>
        <w:r>
          <w:t>34</w:t>
        </w:r>
        <w:r>
          <w:fldChar w:fldCharType="end"/>
        </w:r>
      </w:hyperlink>
    </w:p>
    <w:p>
      <w:pPr>
        <w:pStyle w:val="TOC1"/>
        <w:tabs>
          <w:tab w:val="right" w:leader="dot" w:pos="8306"/>
        </w:tabs>
      </w:pPr>
      <w:hyperlink w:anchor="_Toc23165" w:history="1">
        <w:r>
          <w:rPr>
            <w:rFonts w:ascii="仿宋" w:eastAsia="仿宋" w:hAnsi="仿宋" w:cs="仿宋" w:hint="eastAsia"/>
            <w:lang w:eastAsia="zh-CN"/>
          </w:rPr>
          <w:t>九、培养箱项目投资规划</w:t>
        </w:r>
        <w:r>
          <w:tab/>
        </w:r>
        <w:r>
          <w:fldChar w:fldCharType="begin"/>
        </w:r>
        <w:r>
          <w:instrText xml:space="preserve"> PAGEREF _Toc23165 \h </w:instrText>
        </w:r>
        <w:r>
          <w:fldChar w:fldCharType="separate"/>
        </w:r>
        <w:r>
          <w:t>35</w:t>
        </w:r>
        <w:r>
          <w:fldChar w:fldCharType="end"/>
        </w:r>
      </w:hyperlink>
    </w:p>
    <w:p>
      <w:pPr>
        <w:pStyle w:val="TOC2"/>
        <w:tabs>
          <w:tab w:val="right" w:leader="dot" w:pos="8306"/>
        </w:tabs>
      </w:pPr>
      <w:hyperlink w:anchor="_Toc32220" w:history="1">
        <w:r>
          <w:rPr>
            <w:rFonts w:ascii="仿宋" w:eastAsia="仿宋" w:hAnsi="仿宋" w:cs="仿宋" w:hint="eastAsia"/>
            <w:lang w:eastAsia="zh-CN"/>
          </w:rPr>
          <w:t>(一)、培养箱项目总投资估算</w:t>
        </w:r>
        <w:r>
          <w:tab/>
        </w:r>
        <w:r>
          <w:fldChar w:fldCharType="begin"/>
        </w:r>
        <w:r>
          <w:instrText xml:space="preserve"> PAGEREF _Toc32220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0367" w:history="1">
        <w:r>
          <w:rPr>
            <w:rFonts w:ascii="仿宋" w:eastAsia="仿宋" w:hAnsi="仿宋" w:cs="仿宋" w:hint="eastAsia"/>
            <w:lang w:eastAsia="zh-CN"/>
          </w:rPr>
          <w:t>(二)、资金筹措</w:t>
        </w:r>
        <w:r>
          <w:tab/>
        </w:r>
        <w:r>
          <w:fldChar w:fldCharType="begin"/>
        </w:r>
        <w:r>
          <w:instrText xml:space="preserve"> PAGEREF _Toc20367 \h </w:instrText>
        </w:r>
        <w:r>
          <w:fldChar w:fldCharType="separate"/>
        </w:r>
        <w:r>
          <w:t>36</w:t>
        </w:r>
        <w:r>
          <w:fldChar w:fldCharType="end"/>
        </w:r>
      </w:hyperlink>
    </w:p>
    <w:p>
      <w:pPr>
        <w:pStyle w:val="TOC1"/>
        <w:tabs>
          <w:tab w:val="right" w:leader="dot" w:pos="8306"/>
        </w:tabs>
      </w:pPr>
      <w:hyperlink w:anchor="_Toc2294" w:history="1">
        <w:r>
          <w:rPr>
            <w:rFonts w:ascii="仿宋" w:eastAsia="仿宋" w:hAnsi="仿宋" w:cs="仿宋" w:hint="eastAsia"/>
            <w:lang w:eastAsia="zh-CN"/>
          </w:rPr>
          <w:t>十、培养箱项目技术管理</w:t>
        </w:r>
        <w:r>
          <w:tab/>
        </w:r>
        <w:r>
          <w:fldChar w:fldCharType="begin"/>
        </w:r>
        <w:r>
          <w:instrText xml:space="preserve"> PAGEREF _Toc2294 \h </w:instrText>
        </w:r>
        <w:r>
          <w:fldChar w:fldCharType="separate"/>
        </w:r>
        <w:r>
          <w:t>37</w:t>
        </w:r>
        <w:r>
          <w:fldChar w:fldCharType="end"/>
        </w:r>
      </w:hyperlink>
    </w:p>
    <w:p>
      <w:pPr>
        <w:pStyle w:val="TOC2"/>
        <w:tabs>
          <w:tab w:val="right" w:leader="dot" w:pos="8306"/>
        </w:tabs>
      </w:pPr>
      <w:hyperlink w:anchor="_Toc27502" w:history="1">
        <w:r>
          <w:rPr>
            <w:rFonts w:ascii="仿宋" w:eastAsia="仿宋" w:hAnsi="仿宋" w:cs="仿宋" w:hint="eastAsia"/>
            <w:lang w:eastAsia="zh-CN"/>
          </w:rPr>
          <w:t>(一)、技术方案选用方向</w:t>
        </w:r>
        <w:r>
          <w:tab/>
        </w:r>
        <w:r>
          <w:fldChar w:fldCharType="begin"/>
        </w:r>
        <w:r>
          <w:instrText xml:space="preserve"> PAGEREF _Toc27502 \h </w:instrText>
        </w:r>
        <w:r>
          <w:fldChar w:fldCharType="separate"/>
        </w:r>
        <w:r>
          <w:t>37</w:t>
        </w:r>
        <w:r>
          <w:fldChar w:fldCharType="end"/>
        </w:r>
      </w:hyperlink>
    </w:p>
    <w:p>
      <w:pPr>
        <w:pStyle w:val="TOC2"/>
        <w:tabs>
          <w:tab w:val="right" w:leader="dot" w:pos="8306"/>
        </w:tabs>
      </w:pPr>
      <w:hyperlink w:anchor="_Toc2413" w:history="1">
        <w:r>
          <w:rPr>
            <w:rFonts w:ascii="仿宋" w:eastAsia="仿宋" w:hAnsi="仿宋" w:cs="仿宋" w:hint="eastAsia"/>
            <w:lang w:eastAsia="zh-CN"/>
          </w:rPr>
          <w:t>(二)、工艺技术方案选用原则</w:t>
        </w:r>
        <w:r>
          <w:tab/>
        </w:r>
        <w:r>
          <w:fldChar w:fldCharType="begin"/>
        </w:r>
        <w:r>
          <w:instrText xml:space="preserve"> PAGEREF _Toc2413 \h </w:instrText>
        </w:r>
        <w:r>
          <w:fldChar w:fldCharType="separate"/>
        </w:r>
        <w:r>
          <w:t>38</w:t>
        </w:r>
        <w:r>
          <w:fldChar w:fldCharType="end"/>
        </w:r>
      </w:hyperlink>
    </w:p>
    <w:p>
      <w:pPr>
        <w:pStyle w:val="TOC2"/>
        <w:tabs>
          <w:tab w:val="right" w:leader="dot" w:pos="8306"/>
        </w:tabs>
      </w:pPr>
      <w:hyperlink w:anchor="_Toc19178" w:history="1">
        <w:r>
          <w:rPr>
            <w:rFonts w:ascii="仿宋" w:eastAsia="仿宋" w:hAnsi="仿宋" w:cs="仿宋" w:hint="eastAsia"/>
            <w:lang w:eastAsia="zh-CN"/>
          </w:rPr>
          <w:t>(三)、工艺技术方案要求</w:t>
        </w:r>
        <w:r>
          <w:tab/>
        </w:r>
        <w:r>
          <w:fldChar w:fldCharType="begin"/>
        </w:r>
        <w:r>
          <w:instrText xml:space="preserve"> PAGEREF _Toc19178 \h </w:instrText>
        </w:r>
        <w:r>
          <w:fldChar w:fldCharType="separate"/>
        </w:r>
        <w:r>
          <w:t>40</w:t>
        </w:r>
        <w:r>
          <w:fldChar w:fldCharType="end"/>
        </w:r>
      </w:hyperlink>
    </w:p>
    <w:p>
      <w:pPr>
        <w:pStyle w:val="TOC1"/>
        <w:tabs>
          <w:tab w:val="right" w:leader="dot" w:pos="8306"/>
        </w:tabs>
      </w:pPr>
      <w:hyperlink w:anchor="_Toc12532" w:history="1">
        <w:r>
          <w:rPr>
            <w:rFonts w:ascii="仿宋" w:eastAsia="仿宋" w:hAnsi="仿宋" w:cs="仿宋" w:hint="eastAsia"/>
            <w:lang w:eastAsia="zh-CN"/>
          </w:rPr>
          <w:t>十一、培养箱项目人力资源管理</w:t>
        </w:r>
        <w:r>
          <w:tab/>
        </w:r>
        <w:r>
          <w:fldChar w:fldCharType="begin"/>
        </w:r>
        <w:r>
          <w:instrText xml:space="preserve"> PAGEREF _Toc12532 \h </w:instrText>
        </w:r>
        <w:r>
          <w:fldChar w:fldCharType="separate"/>
        </w:r>
        <w:r>
          <w:t>43</w:t>
        </w:r>
        <w:r>
          <w:fldChar w:fldCharType="end"/>
        </w:r>
      </w:hyperlink>
    </w:p>
    <w:p>
      <w:pPr>
        <w:pStyle w:val="TOC2"/>
        <w:tabs>
          <w:tab w:val="right" w:leader="dot" w:pos="8306"/>
        </w:tabs>
      </w:pPr>
      <w:hyperlink w:anchor="_Toc18563" w:history="1">
        <w:r>
          <w:rPr>
            <w:rFonts w:ascii="仿宋" w:eastAsia="仿宋" w:hAnsi="仿宋" w:cs="仿宋" w:hint="eastAsia"/>
            <w:lang w:eastAsia="zh-CN"/>
          </w:rPr>
          <w:t>(一)、建立健全的预算管理制度</w:t>
        </w:r>
        <w:r>
          <w:tab/>
        </w:r>
        <w:r>
          <w:fldChar w:fldCharType="begin"/>
        </w:r>
        <w:r>
          <w:instrText xml:space="preserve"> PAGEREF _Toc18563 \h </w:instrText>
        </w:r>
        <w:r>
          <w:fldChar w:fldCharType="separate"/>
        </w:r>
        <w:r>
          <w:t>43</w:t>
        </w:r>
        <w:r>
          <w:fldChar w:fldCharType="end"/>
        </w:r>
      </w:hyperlink>
    </w:p>
    <w:p>
      <w:pPr>
        <w:pStyle w:val="TOC2"/>
        <w:tabs>
          <w:tab w:val="right" w:leader="dot" w:pos="8306"/>
        </w:tabs>
      </w:pPr>
      <w:hyperlink w:anchor="_Toc2364" w:history="1">
        <w:r>
          <w:rPr>
            <w:rFonts w:ascii="仿宋" w:eastAsia="仿宋" w:hAnsi="仿宋" w:cs="仿宋" w:hint="eastAsia"/>
            <w:lang w:eastAsia="zh-CN"/>
          </w:rPr>
          <w:t>(二)、加强资金流动监控</w:t>
        </w:r>
        <w:r>
          <w:tab/>
        </w:r>
        <w:r>
          <w:fldChar w:fldCharType="begin"/>
        </w:r>
        <w:r>
          <w:instrText xml:space="preserve"> PAGEREF _Toc2364 \h </w:instrText>
        </w:r>
        <w:r>
          <w:fldChar w:fldCharType="separate"/>
        </w:r>
        <w:r>
          <w:t>44</w:t>
        </w:r>
        <w:r>
          <w:fldChar w:fldCharType="end"/>
        </w:r>
      </w:hyperlink>
    </w:p>
    <w:p>
      <w:pPr>
        <w:pStyle w:val="TOC2"/>
        <w:tabs>
          <w:tab w:val="right" w:leader="dot" w:pos="8306"/>
        </w:tabs>
      </w:pPr>
      <w:hyperlink w:anchor="_Toc17300" w:history="1">
        <w:r>
          <w:rPr>
            <w:rFonts w:ascii="仿宋" w:eastAsia="仿宋" w:hAnsi="仿宋" w:cs="仿宋" w:hint="eastAsia"/>
            <w:lang w:eastAsia="zh-CN"/>
          </w:rPr>
          <w:t>(三)、制定完善的风险控制机制</w:t>
        </w:r>
        <w:r>
          <w:tab/>
        </w:r>
        <w:r>
          <w:fldChar w:fldCharType="begin"/>
        </w:r>
        <w:r>
          <w:instrText xml:space="preserve"> PAGEREF _Toc17300 \h </w:instrText>
        </w:r>
        <w:r>
          <w:fldChar w:fldCharType="separate"/>
        </w:r>
        <w:r>
          <w:t>45</w:t>
        </w:r>
        <w:r>
          <w:fldChar w:fldCharType="end"/>
        </w:r>
      </w:hyperlink>
    </w:p>
    <w:p>
      <w:pPr>
        <w:pStyle w:val="TOC2"/>
        <w:tabs>
          <w:tab w:val="right" w:leader="dot" w:pos="8306"/>
        </w:tabs>
      </w:pPr>
      <w:hyperlink w:anchor="_Toc9976" w:history="1">
        <w:r>
          <w:rPr>
            <w:rFonts w:ascii="仿宋" w:eastAsia="仿宋" w:hAnsi="仿宋" w:cs="仿宋" w:hint="eastAsia"/>
            <w:lang w:eastAsia="zh-CN"/>
          </w:rPr>
          <w:t>(四)、优化成本管理</w:t>
        </w:r>
        <w:r>
          <w:tab/>
        </w:r>
        <w:r>
          <w:fldChar w:fldCharType="begin"/>
        </w:r>
        <w:r>
          <w:instrText xml:space="preserve"> PAGEREF _Toc9976 \h </w:instrText>
        </w:r>
        <w:r>
          <w:fldChar w:fldCharType="separate"/>
        </w:r>
        <w:r>
          <w:t>47</w:t>
        </w:r>
        <w:r>
          <w:fldChar w:fldCharType="end"/>
        </w:r>
      </w:hyperlink>
    </w:p>
    <w:p>
      <w:pPr>
        <w:pStyle w:val="TOC1"/>
        <w:tabs>
          <w:tab w:val="right" w:leader="dot" w:pos="8306"/>
        </w:tabs>
      </w:pPr>
      <w:hyperlink w:anchor="_Toc28088" w:history="1">
        <w:r>
          <w:rPr>
            <w:rFonts w:ascii="仿宋" w:eastAsia="仿宋" w:hAnsi="仿宋" w:cs="仿宋" w:hint="eastAsia"/>
            <w:lang w:eastAsia="zh-CN"/>
          </w:rPr>
          <w:t>十二、培养箱项目人力资源培养与发展</w:t>
        </w:r>
        <w:r>
          <w:tab/>
        </w:r>
        <w:r>
          <w:fldChar w:fldCharType="begin"/>
        </w:r>
        <w:r>
          <w:instrText xml:space="preserve"> PAGEREF _Toc28088 \h </w:instrText>
        </w:r>
        <w:r>
          <w:fldChar w:fldCharType="separate"/>
        </w:r>
        <w:r>
          <w:t>48</w:t>
        </w:r>
        <w:r>
          <w:fldChar w:fldCharType="end"/>
        </w:r>
      </w:hyperlink>
    </w:p>
    <w:p>
      <w:pPr>
        <w:pStyle w:val="TOC2"/>
        <w:tabs>
          <w:tab w:val="right" w:leader="dot" w:pos="8306"/>
        </w:tabs>
      </w:pPr>
      <w:hyperlink w:anchor="_Toc3622" w:history="1">
        <w:r>
          <w:rPr>
            <w:rFonts w:ascii="仿宋" w:eastAsia="仿宋" w:hAnsi="仿宋" w:cs="仿宋" w:hint="eastAsia"/>
            <w:lang w:eastAsia="zh-CN"/>
          </w:rPr>
          <w:t>(一)、人才需求与规划</w:t>
        </w:r>
        <w:r>
          <w:tab/>
        </w:r>
        <w:r>
          <w:fldChar w:fldCharType="begin"/>
        </w:r>
        <w:r>
          <w:instrText xml:space="preserve"> PAGEREF _Toc3622 \h </w:instrText>
        </w:r>
        <w:r>
          <w:fldChar w:fldCharType="separate"/>
        </w:r>
        <w:r>
          <w:t>48</w:t>
        </w:r>
        <w:r>
          <w:fldChar w:fldCharType="end"/>
        </w:r>
      </w:hyperlink>
    </w:p>
    <w:p>
      <w:pPr>
        <w:pStyle w:val="TOC2"/>
        <w:tabs>
          <w:tab w:val="right" w:leader="dot" w:pos="8306"/>
        </w:tabs>
      </w:pPr>
      <w:hyperlink w:anchor="_Toc14463" w:history="1">
        <w:r>
          <w:rPr>
            <w:rFonts w:ascii="仿宋" w:eastAsia="仿宋" w:hAnsi="仿宋" w:cs="仿宋" w:hint="eastAsia"/>
            <w:lang w:eastAsia="zh-CN"/>
          </w:rPr>
          <w:t>(二)、培训与发展计划</w:t>
        </w:r>
        <w:r>
          <w:tab/>
        </w:r>
        <w:r>
          <w:fldChar w:fldCharType="begin"/>
        </w:r>
        <w:r>
          <w:instrText xml:space="preserve"> PAGEREF _Toc14463 \h </w:instrText>
        </w:r>
        <w:r>
          <w:fldChar w:fldCharType="separate"/>
        </w:r>
        <w:r>
          <w:t>48</w:t>
        </w:r>
        <w:r>
          <w:fldChar w:fldCharType="end"/>
        </w:r>
      </w:hyperlink>
    </w:p>
    <w:p>
      <w:pPr>
        <w:pStyle w:val="TOC1"/>
        <w:tabs>
          <w:tab w:val="right" w:leader="dot" w:pos="8306"/>
        </w:tabs>
      </w:pPr>
      <w:hyperlink w:anchor="_Toc6519" w:history="1">
        <w:r>
          <w:rPr>
            <w:rFonts w:ascii="仿宋" w:eastAsia="仿宋" w:hAnsi="仿宋" w:cs="仿宋" w:hint="eastAsia"/>
            <w:lang w:eastAsia="zh-CN"/>
          </w:rPr>
          <w:t>十三、利益相关者分析与沟通计划</w:t>
        </w:r>
        <w:r>
          <w:tab/>
        </w:r>
        <w:r>
          <w:fldChar w:fldCharType="begin"/>
        </w:r>
        <w:r>
          <w:instrText xml:space="preserve"> PAGEREF _Toc6519 \h </w:instrText>
        </w:r>
        <w:r>
          <w:fldChar w:fldCharType="separate"/>
        </w:r>
        <w:r>
          <w:t>49</w:t>
        </w:r>
        <w:r>
          <w:fldChar w:fldCharType="end"/>
        </w:r>
      </w:hyperlink>
    </w:p>
    <w:p>
      <w:pPr>
        <w:pStyle w:val="TOC2"/>
        <w:tabs>
          <w:tab w:val="right" w:leader="dot" w:pos="8306"/>
        </w:tabs>
      </w:pPr>
      <w:hyperlink w:anchor="_Toc3506" w:history="1">
        <w:r>
          <w:rPr>
            <w:rFonts w:ascii="仿宋" w:eastAsia="仿宋" w:hAnsi="仿宋" w:cs="仿宋" w:hint="eastAsia"/>
            <w:lang w:eastAsia="zh-CN"/>
          </w:rPr>
          <w:t>(一)、利益相关者分析</w:t>
        </w:r>
        <w:r>
          <w:tab/>
        </w:r>
        <w:r>
          <w:fldChar w:fldCharType="begin"/>
        </w:r>
        <w:r>
          <w:instrText xml:space="preserve"> PAGEREF _Toc3506 \h </w:instrText>
        </w:r>
        <w:r>
          <w:fldChar w:fldCharType="separate"/>
        </w:r>
        <w:r>
          <w:t>49</w:t>
        </w:r>
        <w:r>
          <w:fldChar w:fldCharType="end"/>
        </w:r>
      </w:hyperlink>
    </w:p>
    <w:p>
      <w:pPr>
        <w:pStyle w:val="TOC2"/>
        <w:tabs>
          <w:tab w:val="right" w:leader="dot" w:pos="8306"/>
        </w:tabs>
      </w:pPr>
      <w:hyperlink w:anchor="_Toc1542" w:history="1">
        <w:r>
          <w:rPr>
            <w:rFonts w:ascii="仿宋" w:eastAsia="仿宋" w:hAnsi="仿宋" w:cs="仿宋" w:hint="eastAsia"/>
            <w:lang w:eastAsia="zh-CN"/>
          </w:rPr>
          <w:t>(二)、沟通计划</w:t>
        </w:r>
        <w:r>
          <w:tab/>
        </w:r>
        <w:r>
          <w:fldChar w:fldCharType="begin"/>
        </w:r>
        <w:r>
          <w:instrText xml:space="preserve"> PAGEREF _Toc1542 \h </w:instrText>
        </w:r>
        <w:r>
          <w:fldChar w:fldCharType="separate"/>
        </w:r>
        <w:r>
          <w:t>50</w:t>
        </w:r>
        <w:r>
          <w:fldChar w:fldCharType="end"/>
        </w:r>
      </w:hyperlink>
    </w:p>
    <w:p>
      <w:pPr>
        <w:pStyle w:val="TOC1"/>
        <w:tabs>
          <w:tab w:val="right" w:leader="dot" w:pos="8306"/>
        </w:tabs>
      </w:pPr>
      <w:hyperlink w:anchor="_Toc3757" w:history="1">
        <w:r>
          <w:rPr>
            <w:rFonts w:ascii="仿宋" w:eastAsia="仿宋" w:hAnsi="仿宋" w:cs="仿宋" w:hint="eastAsia"/>
            <w:lang w:eastAsia="zh-CN"/>
          </w:rPr>
          <w:t>十四、风险识别与分类</w:t>
        </w:r>
        <w:r>
          <w:tab/>
        </w:r>
        <w:r>
          <w:fldChar w:fldCharType="begin"/>
        </w:r>
        <w:r>
          <w:instrText xml:space="preserve"> PAGEREF _Toc3757 \h </w:instrText>
        </w:r>
        <w:r>
          <w:fldChar w:fldCharType="separate"/>
        </w:r>
        <w:r>
          <w:t>51</w:t>
        </w:r>
        <w:r>
          <w:fldChar w:fldCharType="end"/>
        </w:r>
      </w:hyperlink>
    </w:p>
    <w:p>
      <w:pPr>
        <w:pStyle w:val="TOC2"/>
        <w:tabs>
          <w:tab w:val="right" w:leader="dot" w:pos="8306"/>
        </w:tabs>
      </w:pPr>
      <w:hyperlink w:anchor="_Toc3522" w:history="1">
        <w:r>
          <w:rPr>
            <w:rFonts w:ascii="仿宋" w:eastAsia="仿宋" w:hAnsi="仿宋" w:cs="仿宋" w:hint="eastAsia"/>
            <w:lang w:eastAsia="zh-CN"/>
          </w:rPr>
          <w:t>(一)、风险识别</w:t>
        </w:r>
        <w:r>
          <w:tab/>
        </w:r>
        <w:r>
          <w:fldChar w:fldCharType="begin"/>
        </w:r>
        <w:r>
          <w:instrText xml:space="preserve"> PAGEREF _Toc3522 \h </w:instrText>
        </w:r>
        <w:r>
          <w:fldChar w:fldCharType="separate"/>
        </w:r>
        <w:r>
          <w:t>51</w:t>
        </w:r>
        <w:r>
          <w:fldChar w:fldCharType="end"/>
        </w:r>
      </w:hyperlink>
    </w:p>
    <w:p>
      <w:pPr>
        <w:pStyle w:val="TOC2"/>
        <w:tabs>
          <w:tab w:val="right" w:leader="dot" w:pos="8306"/>
        </w:tabs>
      </w:pPr>
      <w:hyperlink w:anchor="_Toc15259" w:history="1">
        <w:r>
          <w:rPr>
            <w:rFonts w:ascii="仿宋" w:eastAsia="仿宋" w:hAnsi="仿宋" w:cs="仿宋" w:hint="eastAsia"/>
            <w:lang w:eastAsia="zh-CN"/>
          </w:rPr>
          <w:t>(二)、风险分类</w:t>
        </w:r>
        <w:r>
          <w:tab/>
        </w:r>
        <w:r>
          <w:fldChar w:fldCharType="begin"/>
        </w:r>
        <w:r>
          <w:instrText xml:space="preserve"> PAGEREF _Toc15259 \h </w:instrText>
        </w:r>
        <w:r>
          <w:fldChar w:fldCharType="separate"/>
        </w:r>
        <w:r>
          <w:t>53</w:t>
        </w:r>
        <w:r>
          <w:fldChar w:fldCharType="end"/>
        </w:r>
      </w:hyperlink>
    </w:p>
    <w:p>
      <w:pPr>
        <w:pStyle w:val="TOC1"/>
        <w:tabs>
          <w:tab w:val="right" w:leader="dot" w:pos="8306"/>
        </w:tabs>
      </w:pPr>
      <w:hyperlink w:anchor="_Toc3639" w:history="1">
        <w:r>
          <w:rPr>
            <w:rFonts w:ascii="仿宋" w:eastAsia="仿宋" w:hAnsi="仿宋" w:cs="仿宋" w:hint="eastAsia"/>
            <w:lang w:eastAsia="zh-CN"/>
          </w:rPr>
          <w:t>十五、供应链管理</w:t>
        </w:r>
        <w:r>
          <w:tab/>
        </w:r>
        <w:r>
          <w:fldChar w:fldCharType="begin"/>
        </w:r>
        <w:r>
          <w:instrText xml:space="preserve"> PAGEREF _Toc3639 \h </w:instrText>
        </w:r>
        <w:r>
          <w:fldChar w:fldCharType="separate"/>
        </w:r>
        <w:r>
          <w:t>54</w:t>
        </w:r>
        <w:r>
          <w:fldChar w:fldCharType="end"/>
        </w:r>
      </w:hyperlink>
    </w:p>
    <w:p>
      <w:pPr>
        <w:pStyle w:val="TOC2"/>
        <w:tabs>
          <w:tab w:val="right" w:leader="dot" w:pos="8306"/>
        </w:tabs>
      </w:pPr>
      <w:hyperlink w:anchor="_Toc10655" w:history="1">
        <w:r>
          <w:rPr>
            <w:rFonts w:ascii="仿宋" w:eastAsia="仿宋" w:hAnsi="仿宋" w:cs="仿宋" w:hint="eastAsia"/>
            <w:lang w:eastAsia="zh-CN"/>
          </w:rPr>
          <w:t>(一)、供应链战略规划</w:t>
        </w:r>
        <w:r>
          <w:tab/>
        </w:r>
        <w:r>
          <w:fldChar w:fldCharType="begin"/>
        </w:r>
        <w:r>
          <w:instrText xml:space="preserve"> PAGEREF _Toc10655 \h </w:instrText>
        </w:r>
        <w:r>
          <w:fldChar w:fldCharType="separate"/>
        </w:r>
        <w:r>
          <w:t>54</w:t>
        </w:r>
        <w:r>
          <w:fldChar w:fldCharType="end"/>
        </w:r>
      </w:hyperlink>
    </w:p>
    <w:p>
      <w:pPr>
        <w:pStyle w:val="TOC2"/>
        <w:tabs>
          <w:tab w:val="right" w:leader="dot" w:pos="8306"/>
        </w:tabs>
      </w:pPr>
      <w:hyperlink w:anchor="_Toc26270" w:history="1">
        <w:r>
          <w:rPr>
            <w:rFonts w:ascii="仿宋" w:eastAsia="仿宋" w:hAnsi="仿宋" w:cs="仿宋" w:hint="eastAsia"/>
            <w:lang w:eastAsia="zh-CN"/>
          </w:rPr>
          <w:t>(二)、供应商选择与合作</w:t>
        </w:r>
        <w:r>
          <w:tab/>
        </w:r>
        <w:r>
          <w:fldChar w:fldCharType="begin"/>
        </w:r>
        <w:r>
          <w:instrText xml:space="preserve"> PAGEREF _Toc26270 \h </w:instrText>
        </w:r>
        <w:r>
          <w:fldChar w:fldCharType="separate"/>
        </w:r>
        <w:r>
          <w:t>56</w:t>
        </w:r>
        <w:r>
          <w:fldChar w:fldCharType="end"/>
        </w:r>
      </w:hyperlink>
    </w:p>
    <w:p>
      <w:pPr>
        <w:pStyle w:val="TOC2"/>
        <w:tabs>
          <w:tab w:val="right" w:leader="dot" w:pos="8306"/>
        </w:tabs>
      </w:pPr>
      <w:hyperlink w:anchor="_Toc26412" w:history="1">
        <w:r>
          <w:rPr>
            <w:rFonts w:ascii="仿宋" w:eastAsia="仿宋" w:hAnsi="仿宋" w:cs="仿宋" w:hint="eastAsia"/>
            <w:lang w:eastAsia="zh-CN"/>
          </w:rPr>
          <w:t>(三)、物流与库存管理</w:t>
        </w:r>
        <w:r>
          <w:tab/>
        </w:r>
        <w:r>
          <w:fldChar w:fldCharType="begin"/>
        </w:r>
        <w:r>
          <w:instrText xml:space="preserve"> PAGEREF _Toc26412 \h </w:instrText>
        </w:r>
        <w:r>
          <w:fldChar w:fldCharType="separate"/>
        </w:r>
        <w:r>
          <w:t>57</w:t>
        </w:r>
        <w:r>
          <w:fldChar w:fldCharType="end"/>
        </w:r>
      </w:hyperlink>
    </w:p>
    <w:p>
      <w:pPr>
        <w:pStyle w:val="TOC1"/>
        <w:tabs>
          <w:tab w:val="right" w:leader="dot" w:pos="8306"/>
        </w:tabs>
      </w:pPr>
      <w:hyperlink w:anchor="_Toc20308" w:history="1">
        <w:r>
          <w:rPr>
            <w:rFonts w:ascii="仿宋" w:eastAsia="仿宋" w:hAnsi="仿宋" w:cs="仿宋" w:hint="eastAsia"/>
            <w:lang w:eastAsia="zh-CN"/>
          </w:rPr>
          <w:t>十六、培养箱项目工程方案分析</w:t>
        </w:r>
        <w:r>
          <w:tab/>
        </w:r>
        <w:r>
          <w:fldChar w:fldCharType="begin"/>
        </w:r>
        <w:r>
          <w:instrText xml:space="preserve"> PAGEREF _Toc20308 \h </w:instrText>
        </w:r>
        <w:r>
          <w:fldChar w:fldCharType="separate"/>
        </w:r>
        <w:r>
          <w:t>58</w:t>
        </w:r>
        <w:r>
          <w:fldChar w:fldCharType="end"/>
        </w:r>
      </w:hyperlink>
    </w:p>
    <w:p>
      <w:pPr>
        <w:pStyle w:val="TOC2"/>
        <w:tabs>
          <w:tab w:val="right" w:leader="dot" w:pos="8306"/>
        </w:tabs>
      </w:pPr>
      <w:hyperlink w:anchor="_Toc26641" w:history="1">
        <w:r>
          <w:rPr>
            <w:rFonts w:ascii="仿宋" w:eastAsia="仿宋" w:hAnsi="仿宋" w:cs="仿宋" w:hint="eastAsia"/>
            <w:lang w:eastAsia="zh-CN"/>
          </w:rPr>
          <w:t>(一)、建筑工程设计原则</w:t>
        </w:r>
        <w:r>
          <w:tab/>
        </w:r>
        <w:r>
          <w:fldChar w:fldCharType="begin"/>
        </w:r>
        <w:r>
          <w:instrText xml:space="preserve"> PAGEREF _Toc26641 \h </w:instrText>
        </w:r>
        <w:r>
          <w:fldChar w:fldCharType="separate"/>
        </w:r>
        <w:r>
          <w:t>58</w:t>
        </w:r>
        <w:r>
          <w:fldChar w:fldCharType="end"/>
        </w:r>
      </w:hyperlink>
    </w:p>
    <w:p>
      <w:pPr>
        <w:pStyle w:val="TOC2"/>
        <w:tabs>
          <w:tab w:val="right" w:leader="dot" w:pos="8306"/>
        </w:tabs>
      </w:pPr>
      <w:hyperlink w:anchor="_Toc15918" w:history="1">
        <w:r>
          <w:rPr>
            <w:rFonts w:ascii="仿宋" w:eastAsia="仿宋" w:hAnsi="仿宋" w:cs="仿宋" w:hint="eastAsia"/>
            <w:lang w:eastAsia="zh-CN"/>
          </w:rPr>
          <w:t>(二)、土建工程建设指标</w:t>
        </w:r>
        <w:r>
          <w:tab/>
        </w:r>
        <w:r>
          <w:fldChar w:fldCharType="begin"/>
        </w:r>
        <w:r>
          <w:instrText xml:space="preserve"> PAGEREF _Toc15918 \h </w:instrText>
        </w:r>
        <w:r>
          <w:fldChar w:fldCharType="separate"/>
        </w:r>
        <w:r>
          <w:t>62</w:t>
        </w:r>
        <w:r>
          <w:fldChar w:fldCharType="end"/>
        </w:r>
      </w:hyperlink>
    </w:p>
    <w:p>
      <w:pPr>
        <w:pStyle w:val="TOC1"/>
        <w:tabs>
          <w:tab w:val="right" w:leader="dot" w:pos="8306"/>
        </w:tabs>
      </w:pPr>
      <w:hyperlink w:anchor="_Toc24331" w:history="1">
        <w:r>
          <w:rPr>
            <w:rFonts w:ascii="仿宋" w:eastAsia="仿宋" w:hAnsi="仿宋" w:cs="仿宋" w:hint="eastAsia"/>
            <w:lang w:eastAsia="zh-CN"/>
          </w:rPr>
          <w:t>十七、培养箱项目实施时间节点</w:t>
        </w:r>
        <w:r>
          <w:tab/>
        </w:r>
        <w:r>
          <w:fldChar w:fldCharType="begin"/>
        </w:r>
        <w:r>
          <w:instrText xml:space="preserve"> PAGEREF _Toc24331 \h </w:instrText>
        </w:r>
        <w:r>
          <w:fldChar w:fldCharType="separate"/>
        </w:r>
        <w:r>
          <w:t>63</w:t>
        </w:r>
        <w:r>
          <w:fldChar w:fldCharType="end"/>
        </w:r>
      </w:hyperlink>
    </w:p>
    <w:p>
      <w:pPr>
        <w:pStyle w:val="TOC2"/>
        <w:tabs>
          <w:tab w:val="right" w:leader="dot" w:pos="8306"/>
        </w:tabs>
      </w:pPr>
      <w:hyperlink w:anchor="_Toc17986" w:history="1">
        <w:r>
          <w:rPr>
            <w:rFonts w:ascii="仿宋" w:eastAsia="仿宋" w:hAnsi="仿宋" w:cs="仿宋" w:hint="eastAsia"/>
            <w:lang w:eastAsia="zh-CN"/>
          </w:rPr>
          <w:t>(一)、培养箱项目启动阶段时间节点</w:t>
        </w:r>
        <w:r>
          <w:tab/>
        </w:r>
        <w:r>
          <w:fldChar w:fldCharType="begin"/>
        </w:r>
        <w:r>
          <w:instrText xml:space="preserve"> PAGEREF _Toc17986 \h </w:instrText>
        </w:r>
        <w:r>
          <w:fldChar w:fldCharType="separate"/>
        </w:r>
        <w:r>
          <w:t>63</w:t>
        </w:r>
        <w:r>
          <w:fldChar w:fldCharType="end"/>
        </w:r>
      </w:hyperlink>
    </w:p>
    <w:p>
      <w:pPr>
        <w:pStyle w:val="TOC2"/>
        <w:tabs>
          <w:tab w:val="right" w:leader="dot" w:pos="8306"/>
        </w:tabs>
      </w:pPr>
      <w:hyperlink w:anchor="_Toc22756" w:history="1">
        <w:r>
          <w:rPr>
            <w:rFonts w:ascii="仿宋" w:eastAsia="仿宋" w:hAnsi="仿宋" w:cs="仿宋" w:hint="eastAsia"/>
            <w:lang w:eastAsia="zh-CN"/>
          </w:rPr>
          <w:t>(二)、培养箱项目执行阶段时间节点</w:t>
        </w:r>
        <w:r>
          <w:tab/>
        </w:r>
        <w:r>
          <w:fldChar w:fldCharType="begin"/>
        </w:r>
        <w:r>
          <w:instrText xml:space="preserve"> PAGEREF _Toc22756 \h </w:instrText>
        </w:r>
        <w:r>
          <w:fldChar w:fldCharType="separate"/>
        </w:r>
        <w:r>
          <w:t>64</w:t>
        </w:r>
        <w:r>
          <w:fldChar w:fldCharType="end"/>
        </w:r>
      </w:hyperlink>
    </w:p>
    <w:p>
      <w:pPr>
        <w:pStyle w:val="TOC2"/>
        <w:tabs>
          <w:tab w:val="right" w:leader="dot" w:pos="8306"/>
        </w:tabs>
      </w:pPr>
      <w:hyperlink w:anchor="_Toc5914" w:history="1">
        <w:r>
          <w:rPr>
            <w:rFonts w:ascii="仿宋" w:eastAsia="仿宋" w:hAnsi="仿宋" w:cs="仿宋" w:hint="eastAsia"/>
            <w:lang w:eastAsia="zh-CN"/>
          </w:rPr>
          <w:t>(三)、培养箱项目完成阶段时间节点</w:t>
        </w:r>
        <w:r>
          <w:tab/>
        </w:r>
        <w:r>
          <w:fldChar w:fldCharType="begin"/>
        </w:r>
        <w:r>
          <w:instrText xml:space="preserve"> PAGEREF _Toc5914 \h </w:instrText>
        </w:r>
        <w:r>
          <w:fldChar w:fldCharType="separate"/>
        </w:r>
        <w:r>
          <w:t>65</w:t>
        </w:r>
        <w:r>
          <w:fldChar w:fldCharType="end"/>
        </w:r>
      </w:hyperlink>
    </w:p>
    <w:p>
      <w:pPr>
        <w:pStyle w:val="TOC1"/>
        <w:tabs>
          <w:tab w:val="right" w:leader="dot" w:pos="8306"/>
        </w:tabs>
      </w:pPr>
      <w:hyperlink w:anchor="_Toc19800" w:history="1">
        <w:r>
          <w:rPr>
            <w:rFonts w:ascii="仿宋" w:eastAsia="仿宋" w:hAnsi="仿宋" w:cs="仿宋" w:hint="eastAsia"/>
            <w:lang w:eastAsia="zh-CN"/>
          </w:rPr>
          <w:t>十八、培养箱项目变更管理</w:t>
        </w:r>
        <w:r>
          <w:tab/>
        </w:r>
        <w:r>
          <w:fldChar w:fldCharType="begin"/>
        </w:r>
        <w:r>
          <w:instrText xml:space="preserve"> PAGEREF _Toc19800 \h </w:instrText>
        </w:r>
        <w:r>
          <w:fldChar w:fldCharType="separate"/>
        </w:r>
        <w:r>
          <w:t>66</w:t>
        </w:r>
        <w:r>
          <w:fldChar w:fldCharType="end"/>
        </w:r>
      </w:hyperlink>
    </w:p>
    <w:p>
      <w:pPr>
        <w:pStyle w:val="TOC2"/>
        <w:tabs>
          <w:tab w:val="right" w:leader="dot" w:pos="8306"/>
        </w:tabs>
      </w:pPr>
      <w:hyperlink w:anchor="_Toc7793" w:history="1">
        <w:r>
          <w:rPr>
            <w:rFonts w:ascii="仿宋" w:eastAsia="仿宋" w:hAnsi="仿宋" w:cs="仿宋" w:hint="eastAsia"/>
            <w:lang w:eastAsia="zh-CN"/>
          </w:rPr>
          <w:t>(一)、变更申请与评估</w:t>
        </w:r>
        <w:r>
          <w:tab/>
        </w:r>
        <w:r>
          <w:fldChar w:fldCharType="begin"/>
        </w:r>
        <w:r>
          <w:instrText xml:space="preserve"> PAGEREF _Toc7793 \h </w:instrText>
        </w:r>
        <w:r>
          <w:fldChar w:fldCharType="separate"/>
        </w:r>
        <w:r>
          <w:t>66</w:t>
        </w:r>
        <w:r>
          <w:fldChar w:fldCharType="end"/>
        </w:r>
      </w:hyperlink>
    </w:p>
    <w:p>
      <w:pPr>
        <w:pStyle w:val="TOC2"/>
        <w:tabs>
          <w:tab w:val="right" w:leader="dot" w:pos="8306"/>
        </w:tabs>
      </w:pPr>
      <w:hyperlink w:anchor="_Toc15452" w:history="1">
        <w:r>
          <w:rPr>
            <w:rFonts w:ascii="仿宋" w:eastAsia="仿宋" w:hAnsi="仿宋" w:cs="仿宋" w:hint="eastAsia"/>
            <w:lang w:eastAsia="zh-CN"/>
          </w:rPr>
          <w:t>(二)、变更实施与控制</w:t>
        </w:r>
        <w:r>
          <w:tab/>
        </w:r>
        <w:r>
          <w:fldChar w:fldCharType="begin"/>
        </w:r>
        <w:r>
          <w:instrText xml:space="preserve"> PAGEREF _Toc15452 \h </w:instrText>
        </w:r>
        <w:r>
          <w:fldChar w:fldCharType="separate"/>
        </w:r>
        <w:r>
          <w:t>67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97"/>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2362"/>
      <w:r>
        <w:rPr>
          <w:rFonts w:ascii="仿宋" w:eastAsia="仿宋" w:hAnsi="仿宋" w:cs="仿宋" w:hint="eastAsia"/>
          <w:sz w:val="28"/>
          <w:lang w:eastAsia="zh-CN"/>
        </w:rPr>
        <w:t>一、培养箱项目土建工程</w:t>
      </w:r>
      <w:bookmarkEnd w:id="2"/>
    </w:p>
    <w:p>
      <w:pPr>
        <w:pStyle w:val="Heading2"/>
        <w:rPr>
          <w:rFonts w:ascii="仿宋" w:eastAsia="仿宋" w:hAnsi="仿宋" w:cs="仿宋" w:hint="eastAsia"/>
          <w:lang w:eastAsia="zh-CN"/>
        </w:rPr>
      </w:pPr>
      <w:bookmarkStart w:id="3" w:name="_Toc15869"/>
      <w:r>
        <w:rPr>
          <w:rFonts w:ascii="仿宋" w:eastAsia="仿宋" w:hAnsi="仿宋" w:cs="仿宋" w:hint="eastAsia"/>
          <w:lang w:eastAsia="zh-CN"/>
        </w:rPr>
        <w:t>(一)、建筑工程设计原则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在培养箱项目的建筑工程设计中，我们将秉承一系列重要的设计原则，以确保培养箱项目建筑在功能、美观、可持续性等方面达到最佳效果。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首要原则是确保建筑的功能性得到最大化的发挥。我们将充分理解培养箱项目的实际需求，合理布局各个功能区域，保证建筑在满足业务需求的同时，提供高效的工作环境。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在建筑设计中，我们将综合考虑建设和运营成本。通过精细的经济效益分析，确保设计方案在高效利用资源的同时，对培养箱项目的长期盈利能力有积极的贡献。</w:t>
      </w:r>
    </w:p>
    <w:p>
      <w:pPr>
        <w:pStyle w:val="Heading2"/>
        <w:ind w:firstLine="560" w:firstLineChars="200"/>
        <w:rPr>
          <w:rFonts w:ascii="仿宋" w:eastAsia="仿宋" w:hAnsi="仿宋" w:cs="仿宋" w:hint="eastAsia"/>
          <w:sz w:val="28"/>
          <w:lang w:eastAsia="zh-CN"/>
        </w:rPr>
      </w:pPr>
      <w:bookmarkStart w:id="4" w:name="_Toc25246"/>
      <w:r>
        <w:rPr>
          <w:rFonts w:ascii="仿宋" w:eastAsia="仿宋" w:hAnsi="仿宋" w:cs="仿宋" w:hint="eastAsia"/>
          <w:sz w:val="28"/>
          <w:lang w:eastAsia="zh-CN"/>
        </w:rPr>
        <w:t>(二)、土建工程设计年限及安全等级</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培养箱项目的土建工程设计中，我们将精准设定设计年限，结合培养箱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培养箱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5" w:name="_Toc28301"/>
      <w:r>
        <w:rPr>
          <w:rFonts w:ascii="仿宋" w:eastAsia="仿宋" w:hAnsi="仿宋" w:cs="仿宋" w:hint="eastAsia"/>
          <w:sz w:val="28"/>
          <w:lang w:eastAsia="zh-CN"/>
        </w:rPr>
        <w:t>(三)、建筑工程设计总体要求</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培养箱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培养箱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培养箱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6" w:name="_Toc4860"/>
      <w:r>
        <w:rPr>
          <w:rFonts w:ascii="仿宋" w:eastAsia="仿宋" w:hAnsi="仿宋" w:cs="仿宋" w:hint="eastAsia"/>
          <w:sz w:val="28"/>
          <w:lang w:eastAsia="zh-CN"/>
        </w:rPr>
        <w:t>(四)、土建工程建设指标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本期工程培养箱项目预计总建筑面积XXX平方米，其中：计容建筑面积XXX平方米，计划建筑工程投资XX万元，占培养箱项目总投资的XX%。</w:t>
      </w:r>
    </w:p>
    <w:p>
      <w:pPr>
        <w:pStyle w:val="Heading1"/>
        <w:ind w:firstLine="560" w:firstLineChars="200"/>
        <w:rPr>
          <w:rFonts w:ascii="仿宋" w:eastAsia="仿宋" w:hAnsi="仿宋" w:cs="仿宋" w:hint="eastAsia"/>
          <w:sz w:val="28"/>
          <w:lang w:eastAsia="zh-CN"/>
        </w:rPr>
      </w:pPr>
      <w:bookmarkStart w:id="7" w:name="_Toc27629"/>
      <w:r>
        <w:rPr>
          <w:rFonts w:ascii="仿宋" w:eastAsia="仿宋" w:hAnsi="仿宋" w:cs="仿宋" w:hint="eastAsia"/>
          <w:sz w:val="28"/>
          <w:lang w:eastAsia="zh-CN"/>
        </w:rPr>
        <w:t>二、培养箱项目建设背景及必要性分析</w:t>
      </w:r>
      <w:bookmarkEnd w:id="7"/>
    </w:p>
    <w:p>
      <w:pPr>
        <w:pStyle w:val="Heading2"/>
        <w:rPr>
          <w:rFonts w:ascii="仿宋" w:eastAsia="仿宋" w:hAnsi="仿宋" w:cs="仿宋" w:hint="eastAsia"/>
          <w:lang w:eastAsia="zh-CN"/>
        </w:rPr>
      </w:pPr>
      <w:bookmarkStart w:id="8" w:name="_Toc29070"/>
      <w:r>
        <w:rPr>
          <w:rFonts w:ascii="仿宋" w:eastAsia="仿宋" w:hAnsi="仿宋" w:cs="仿宋" w:hint="eastAsia"/>
          <w:lang w:eastAsia="zh-CN"/>
        </w:rPr>
        <w:t>(一)、培养箱项目背景分析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培养箱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培养箱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我们的背景分析将深入挖掘当前行业的发展趋势，通过对竞争态势的全面审视，找到培养箱项目在这个潮流中的定位。同时，我们将关注行业内涌现的新兴机遇，以便培养箱项目更好地融入行业发展的潮流中。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培养箱项目提供了强大的发展动力。我们将聚焦于行业内最新的技术发展趋势，包括但不限于人工智能、大数据分析、物联网等领域。通过深度的技术研究，我们将确保培养箱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培养箱项目发展的源泉。我们将投入更多的精力对市场需求进行深入剖析，超越表面的需求，深入挖掘潜在的市场痛点和机遇。通过对市场需求的细致了解，培养箱项目将更有针对性地设计解决方案，满足市场的多样化需求，从而更好地促进培养箱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在激烈的市场竞争中，了解竞争对手的优势和劣势对于制定有效的培养箱项目战略至关重要。我们将对竞争态势进行更为深入的分析，包括但不限于市场份额、产品特点、客户满意度等多个维度。通过深度的竞争分析，培养箱项目将能够更准确地把握市场脉搏，制定具有竞争力的培养箱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培养箱项目的发展具有直接的影响。我们将进行更为全面的法规和政策分析，了解行业发展中的潜在法律风险和合规挑战。通过充分了解和遵守相关法规，培养箱项目将确保在法律框架内合法合规运营，为培养箱项目的稳健发展提供有力支持。</w:t>
      </w:r>
    </w:p>
    <w:p>
      <w:pPr>
        <w:pStyle w:val="Heading2"/>
        <w:ind w:firstLine="560" w:firstLineChars="200"/>
        <w:rPr>
          <w:rFonts w:ascii="仿宋" w:eastAsia="仿宋" w:hAnsi="仿宋" w:cs="仿宋" w:hint="eastAsia"/>
          <w:sz w:val="28"/>
          <w:lang w:eastAsia="zh-CN"/>
        </w:rPr>
      </w:pPr>
      <w:bookmarkStart w:id="9" w:name="_Toc17857"/>
      <w:r>
        <w:rPr>
          <w:rFonts w:ascii="仿宋" w:eastAsia="仿宋" w:hAnsi="仿宋" w:cs="仿宋" w:hint="eastAsia"/>
          <w:sz w:val="28"/>
          <w:lang w:eastAsia="zh-CN"/>
        </w:rPr>
        <w:t>(二)、培养箱项目建设必要性分析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培养箱项目建设的迫切性源于对行业发展趋势的深刻洞察。我们正处于一个行业变革的时代，科技创新、数字化转型成为企业发展的关键动力。培养箱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培养箱项目建设不仅仅是为了跟上潮流，更是为了通过技术创新推动企业的持续发展。通过引入先进的技术和解决方案，培养箱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培养箱项目的建设成为必然选择，通过提高产品质量、拓展服务领域，从而在竞争中获得更多的机会。培养箱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培养箱项目建设的必要性体现在对客户需求更精准的满足。通过培养箱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培养箱项目建设的背后是对企业持续创新的追求。只有通过不断创新，企业才能在竞争中立于不败之地。培养箱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0" w:name="_Toc5779"/>
      <w:r>
        <w:rPr>
          <w:rFonts w:ascii="仿宋" w:eastAsia="仿宋" w:hAnsi="仿宋" w:cs="仿宋" w:hint="eastAsia"/>
          <w:sz w:val="28"/>
          <w:lang w:eastAsia="zh-CN"/>
        </w:rPr>
        <w:t>三、培养箱项目选址可行性分析</w:t>
      </w:r>
      <w:bookmarkEnd w:id="10"/>
    </w:p>
    <w:p>
      <w:pPr>
        <w:pStyle w:val="Heading2"/>
        <w:rPr>
          <w:rFonts w:ascii="仿宋" w:eastAsia="仿宋" w:hAnsi="仿宋" w:cs="仿宋" w:hint="eastAsia"/>
          <w:lang w:eastAsia="zh-CN"/>
        </w:rPr>
      </w:pPr>
      <w:bookmarkStart w:id="11" w:name="_Toc1487"/>
      <w:r>
        <w:rPr>
          <w:rFonts w:ascii="仿宋" w:eastAsia="仿宋" w:hAnsi="仿宋" w:cs="仿宋" w:hint="eastAsia"/>
          <w:lang w:eastAsia="zh-CN"/>
        </w:rPr>
        <w:t>(一)、培养箱项目选址</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该培养箱项目选址位于XX省XX市XX区XXX街道</w:t>
      </w:r>
    </w:p>
    <w:p>
      <w:pPr>
        <w:pStyle w:val="Heading2"/>
        <w:ind w:firstLine="560" w:firstLineChars="200"/>
        <w:rPr>
          <w:rFonts w:ascii="仿宋" w:eastAsia="仿宋" w:hAnsi="仿宋" w:cs="仿宋" w:hint="eastAsia"/>
          <w:sz w:val="28"/>
          <w:lang w:eastAsia="zh-CN"/>
        </w:rPr>
      </w:pPr>
      <w:bookmarkStart w:id="12" w:name="_Toc30003"/>
      <w:r>
        <w:rPr>
          <w:rFonts w:ascii="仿宋" w:eastAsia="仿宋" w:hAnsi="仿宋" w:cs="仿宋" w:hint="eastAsia"/>
          <w:sz w:val="28"/>
          <w:lang w:eastAsia="zh-CN"/>
        </w:rPr>
        <w:t>(二)、用地控制指标</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培养箱项目的征地面积将根据培养箱项目的实际规模和需求进行精确规划。具体面积XXX平方米，旨在确保培养箱项目不仅能够满足当前的发展需求，还能够预留空间以适应未来的扩展。</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净用地面积：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净用地面积是在征地面积基础上去除不可利用面积后的实际可开发用地。具体面积XXX平方米，考虑到环保、交通、安全等多方面因素，以确保培养箱项目在整体利用效率上达到最优。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培养箱项目计划建设的建筑总规模具体面积XXX平方米。这一规模的确定综合考虑了培养箱项目的性质、规模，以及城市规划的相关要求，确保建筑布局与周边环境协调一致。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绿地率是培养箱项目用地中被规划为绿地的比例。具体面积XXX平方米，旨在通过合理规划绿地，改善培养箱项目周边环境，提升居民生活质量，并符合城市整体绿化规划。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容积率是用地上可以建设的建筑总体积与用地面积之比。具体面积XXX，通过合理的容积率规划，确保培养箱项目建筑规模与周边环境和谐共生。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确保培养箱项目选址与当地城市规划相一致，具体面积XXX平方米。通过与城市规划部门深入沟通，确保培养箱项目不仅符合城市的整体发展方向，还能够融入城市的发展布局，为城市的长远发展贡献力量。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充分了解并确保培养箱项目选址符合当地产业政策，具体面积XXX平方米。这包括培养箱项目对当地经济的促进作用，以及对相关产业的带动效应，确保培养箱项目与地方政府的产业政策保持一致，促进共赢合作。</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用地总体要求必须符合环保和可持续发展的原则，具体面积XXX平方米。通过采用绿色建筑设计、节能减排等措施，确保培养箱项目在建设和运营过程中对环境的影响最小化，达到可持续发展的要求。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确保培养箱项目选址具备必要的公共设施配套，具体面积XXX平方米。这包括交通便利性、教育、医疗等基础设施，以提高居民生活品质，使得培养箱项目选址更具吸引力。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考虑用地总体要求对当地社会稳定性的影响，具体面积XXX平方米。通过深入了解当地社区反馈，确保培养箱项目的选址和建设过程对当地社会和谐稳定产生积极作用。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培养箱项目选址不仅符合法规和规划，还在实际操作中具有可行性。这一全面规划将为培养箱项目的成功实施提供坚实的基础，确保培养箱项目选址阶段就能够奠定良好的发展基础。</w:t>
      </w:r>
    </w:p>
    <w:p>
      <w:pPr>
        <w:pStyle w:val="Heading2"/>
        <w:ind w:firstLine="560" w:firstLineChars="200"/>
        <w:rPr>
          <w:rFonts w:ascii="仿宋" w:eastAsia="仿宋" w:hAnsi="仿宋" w:cs="仿宋" w:hint="eastAsia"/>
          <w:sz w:val="28"/>
          <w:lang w:eastAsia="zh-CN"/>
        </w:rPr>
      </w:pPr>
      <w:bookmarkStart w:id="13" w:name="_Toc2351"/>
      <w:r>
        <w:rPr>
          <w:rFonts w:ascii="仿宋" w:eastAsia="仿宋" w:hAnsi="仿宋" w:cs="仿宋" w:hint="eastAsia"/>
          <w:sz w:val="28"/>
          <w:lang w:eastAsia="zh-CN"/>
        </w:rPr>
        <w:t>(三)、节约用地措施</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培养箱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培养箱项目的设备规划和空间设计中，我们将采取灵活设备布局的措施。设备布局将根据实际需求进行灵活设计，避免不必要的浪费。通过合理规划设备摆放位置，我们将提高设备的利用率，减少设备间距，以确保培养箱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培养箱项目内部引入共享设施的概念，例如共享会议室、办公区等。通过这种方式，我们可以减少对资源的重复建设，提高资源共享效率，从而减小培养箱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4" w:name="_Toc6767"/>
      <w:r>
        <w:rPr>
          <w:rFonts w:ascii="仿宋" w:eastAsia="仿宋" w:hAnsi="仿宋" w:cs="仿宋" w:hint="eastAsia"/>
          <w:sz w:val="28"/>
          <w:lang w:eastAsia="zh-CN"/>
        </w:rPr>
        <w:t>(四)、总图布置方案</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培养箱项目的总图布置中，我们将不同功能区域进行明确的规划，以最大程度满足培养箱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交通与通道设计：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5" w:name="_Toc25604"/>
      <w:r>
        <w:rPr>
          <w:rFonts w:ascii="仿宋" w:eastAsia="仿宋" w:hAnsi="仿宋" w:cs="仿宋" w:hint="eastAsia"/>
          <w:sz w:val="28"/>
          <w:lang w:eastAsia="zh-CN"/>
        </w:rPr>
        <w:t>(五)、选址综合评价</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我们首先关注市场因素，包括潜在客户分布、竞争对手位置、市场需求等。通过深入的市场调研，我们能够更准确地评估选址对于市场开拓和产品销售的影响，确保培养箱项目能够在有利的市场环境中蓬勃发展。</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交通便利性：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培养箱项目对环境的影响是综合评价的重要因素之一。我们将详细考虑选址周边的自然环境、生态保护区、水源地等情况，确保培养箱项目的建设和运营对环境影响最小化，并符合当地的环保法规标准。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对选址的评价还需充分考虑当地政府的产业政策和法规。我们将详细了解培养箱项目所在地的相关政策，确保培养箱项目的规划和运营与当地法规相符，降低不必要的法律风险。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考虑到社会稳定性对企业运营的重要性，我们将评估选址地区的社会安全情况、劳工关系、社区反馈等方面，以确保培养箱项目的建设和运营不会受到社会稳定性的负面影响。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最后，我们将综合考虑用地成本，包括土地购置费用、土地开发成本等。通过对用地成本的详细评估，我们能够做出更为精确的经济效益分析，为培养箱项目的投资决策提供有力支持。</w:t>
      </w:r>
    </w:p>
    <w:p>
      <w:pPr>
        <w:pStyle w:val="Heading1"/>
        <w:ind w:firstLine="560" w:firstLineChars="200"/>
        <w:rPr>
          <w:rFonts w:ascii="仿宋" w:eastAsia="仿宋" w:hAnsi="仿宋" w:cs="仿宋" w:hint="eastAsia"/>
          <w:sz w:val="28"/>
          <w:lang w:eastAsia="zh-CN"/>
        </w:rPr>
      </w:pPr>
      <w:bookmarkStart w:id="16" w:name="_Toc8317"/>
      <w:r>
        <w:rPr>
          <w:rFonts w:ascii="仿宋" w:eastAsia="仿宋" w:hAnsi="仿宋" w:cs="仿宋" w:hint="eastAsia"/>
          <w:sz w:val="28"/>
          <w:lang w:eastAsia="zh-CN"/>
        </w:rPr>
        <w:t>四、培养箱项目绩效评估</w:t>
      </w:r>
      <w:bookmarkEnd w:id="16"/>
    </w:p>
    <w:p>
      <w:pPr>
        <w:pStyle w:val="Heading2"/>
        <w:rPr>
          <w:rFonts w:ascii="仿宋" w:eastAsia="仿宋" w:hAnsi="仿宋" w:cs="仿宋" w:hint="eastAsia"/>
          <w:lang w:eastAsia="zh-CN"/>
        </w:rPr>
      </w:pPr>
      <w:bookmarkStart w:id="17" w:name="_Toc11223"/>
      <w:r>
        <w:rPr>
          <w:rFonts w:ascii="仿宋" w:eastAsia="仿宋" w:hAnsi="仿宋" w:cs="仿宋" w:hint="eastAsia"/>
          <w:lang w:eastAsia="zh-CN"/>
        </w:rPr>
        <w:t>(一)、绩效评估指标</w:t>
      </w:r>
      <w:bookmarkEnd w:id="17"/>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在培养箱项目中，我们设计了一套全面的绩效评估指标，以确保培养箱项目的可控和成功交付。这些指标跨足培养箱项目目标、成本、进度和质量等多个维度，为我们提供了全面洞察培养箱项目的健康状况。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培养箱项目目标达成率是我们关注的首要指标。我们设定了明确的目标，并通过定期监测和评估，迅速发现并应对潜在的目标偏差。这为培养箱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成本绩效是另一个核心关注点。通过实际成本与预算成本的对比分析，我们深入了解成本差异的原因，及时调整资源分配，保持培养箱项目在经济效益方面的合理水平。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培养箱项目进度作为关键的绩效指标之一，得到了精心的关注。我们制定了详细的培养箱项目进度计划，并设立了进度符合度指标，确保实际进度与计划进度保持一致。这使我们能够快速发现和解决潜在的进度问题，保持培养箱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培养箱项目绩效的不可或缺的一环。我们引入了一系列的质量标准和客户满意度指标，以确保培养箱项目交付的成果在质量上达到或超越预期水平。通过持续监测这些指标，我们努力提升培养箱项目整体质量水平，为培养箱项目的成功交付提供有力保障。通过这些科学且全面的绩效评估，我们能够更好地引导培养箱项目的持续改进，确保培养箱项目目标的顺利达成。</w:t>
      </w:r>
    </w:p>
    <w:p>
      <w:pPr>
        <w:pStyle w:val="Heading2"/>
        <w:ind w:firstLine="560" w:firstLineChars="200"/>
        <w:rPr>
          <w:rFonts w:ascii="仿宋" w:eastAsia="仿宋" w:hAnsi="仿宋" w:cs="仿宋" w:hint="eastAsia"/>
          <w:sz w:val="28"/>
          <w:lang w:eastAsia="zh-CN"/>
        </w:rPr>
      </w:pPr>
      <w:bookmarkStart w:id="18" w:name="_Toc25126"/>
      <w:r>
        <w:rPr>
          <w:rFonts w:ascii="仿宋" w:eastAsia="仿宋" w:hAnsi="仿宋" w:cs="仿宋" w:hint="eastAsia"/>
          <w:sz w:val="28"/>
          <w:lang w:eastAsia="zh-CN"/>
        </w:rPr>
        <w:t>(二)、绩效评估方法</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绩效评估是培养箱项目中的关键环节，为确保培养箱项目达到预期目标，我们采用了多层次、多维度的绩效评估方法。</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培养箱项目的战略目标对齐，确保每个决策和行动都与培养箱项目整体目标保持一致。团队会定期召开战略对齐会议，审视当前工作与培养箱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培养箱项目进度、质量、成本和风险等方面。这些指标通过数据收集和分析，为培养箱项目管理团队提供了客观的评估依据。例如，我们通过培养箱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绩效评估不仅仅停留在培养箱项目内部，还考虑了培养箱项目对外部环境的影响。我们定期进行干系人满意度调查，以了解各利益相关方对培养箱项目的期望和满意度，并及时做出调整。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这种多层次、多角度的绩效评估方法，使得我们能够全面了解培养箱项目的运行状态，及时做出调整，确保培养箱项目在不断变化的环境中保持稳健前行。</w:t>
      </w:r>
    </w:p>
    <w:p>
      <w:pPr>
        <w:pStyle w:val="Heading2"/>
        <w:ind w:firstLine="560" w:firstLineChars="200"/>
        <w:rPr>
          <w:rFonts w:ascii="仿宋" w:eastAsia="仿宋" w:hAnsi="仿宋" w:cs="仿宋" w:hint="eastAsia"/>
          <w:sz w:val="28"/>
          <w:lang w:eastAsia="zh-CN"/>
        </w:rPr>
      </w:pPr>
      <w:bookmarkStart w:id="19" w:name="_Toc9752"/>
      <w:r>
        <w:rPr>
          <w:rFonts w:ascii="仿宋" w:eastAsia="仿宋" w:hAnsi="仿宋" w:cs="仿宋" w:hint="eastAsia"/>
          <w:sz w:val="28"/>
          <w:lang w:eastAsia="zh-CN"/>
        </w:rPr>
        <w:t>(三)、绩效评估周期</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为了确保培养箱项目的有效管理和不断优化，我们采用了精心设计的绩效评估周期。这个周期旨在实现灵活、实时和全面的评估，以适应培养箱项目执行中的各种挑战。</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https://d.book118.com/947130063142006025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培养箱项目计划设计方案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培养箱项目计划设计方案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培养箱项目计划设计方案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培养箱项目计划设计方案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培养箱项目计划设计方案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培养箱项目计划设计方案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培养箱项目计划设计方案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培养箱项目计划设计方案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培养箱项目计划设计方案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培养箱项目计划设计方案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培养箱项目计划设计方案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培养箱项目计划设计方案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培养箱项目计划设计方案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培养箱项目计划设计方案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培养箱项目计划设计方案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培养箱项目计划设计方案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培养箱项目计划设计方案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CB84616"/>
    <w:rsid w:val="2CB8461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4713006314200602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2024-01-04T16:40:00Z</dcterms:created>
  <dcterms:modified xsi:type="dcterms:W3CDTF">2024-01-04T16:40:39Z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843D282B399B4ACAA643AC876B95A039_11</vt:lpwstr>
  </property>
  <property fmtid="{D5CDD505-2E9C-101B-9397-08002B2CF9AE}" pid="3" name="KSOProductBuildVer">
    <vt:lpwstr>2052-12.1.0.16120</vt:lpwstr>
  </property>
</Properties>
</file>