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2512D9" w:rsidP="00B97CC3">
      <w:pPr>
        <w:spacing w:line="360" w:lineRule="auto"/>
        <w:jc w:val="center"/>
      </w:pPr>
      <w:r w:rsidRPr="002512D9"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10706100</wp:posOffset>
            </wp:positionH>
            <wp:positionV relativeFrom="topMargin">
              <wp:posOffset>11988800</wp:posOffset>
            </wp:positionV>
            <wp:extent cx="482600" cy="457200"/>
            <wp:effectExtent l="19050" t="0" r="0" b="0"/>
            <wp:wrapNone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512D9">
        <w:rPr>
          <w:rFonts w:ascii="宋体" w:hAnsi="宋体"/>
          <w:b/>
          <w:sz w:val="32"/>
        </w:rPr>
        <w:t>2023—2024学年度上学期期末考试高二试题</w:t>
      </w:r>
    </w:p>
    <w:p w:rsidR="00FC5860" w:rsidRPr="002512D9" w:rsidP="00B97CC3">
      <w:pPr>
        <w:spacing w:line="360" w:lineRule="auto"/>
        <w:jc w:val="center"/>
      </w:pPr>
      <w:r w:rsidRPr="002512D9">
        <w:rPr>
          <w:rFonts w:ascii="宋体" w:hAnsi="宋体"/>
          <w:b/>
          <w:sz w:val="32"/>
        </w:rPr>
        <w:t>语文</w:t>
      </w:r>
    </w:p>
    <w:p w:rsidR="00FC5860" w:rsidRPr="002512D9" w:rsidP="00B97CC3">
      <w:pPr>
        <w:spacing w:line="360" w:lineRule="auto"/>
        <w:jc w:val="center"/>
      </w:pPr>
      <w:r w:rsidRPr="002512D9">
        <w:rPr>
          <w:rFonts w:ascii="宋体" w:hAnsi="宋体"/>
          <w:b/>
          <w:sz w:val="24"/>
        </w:rPr>
        <w:t>考试时间：150分钟满分：150分</w:t>
      </w:r>
    </w:p>
    <w:p w:rsidR="00FC5860" w:rsidRPr="002512D9" w:rsidP="00B97CC3">
      <w:pPr>
        <w:spacing w:line="360" w:lineRule="auto"/>
        <w:jc w:val="left"/>
      </w:pPr>
      <w:r w:rsidRPr="002512D9">
        <w:rPr>
          <w:rFonts w:ascii="宋体" w:hAnsi="宋体"/>
          <w:b/>
          <w:sz w:val="24"/>
        </w:rPr>
        <w:t>一、现代文阅读（35分）</w:t>
      </w:r>
    </w:p>
    <w:p w:rsidR="00FC5860" w:rsidRPr="002512D9" w:rsidP="00B97CC3">
      <w:pPr>
        <w:spacing w:line="360" w:lineRule="auto"/>
        <w:ind w:firstLine="480"/>
        <w:jc w:val="left"/>
      </w:pPr>
      <w:r w:rsidRPr="002512D9">
        <w:rPr>
          <w:rFonts w:ascii="宋体" w:hAnsi="宋体"/>
          <w:b/>
          <w:sz w:val="24"/>
        </w:rPr>
        <w:t>（一）现代文阅读（本题共5小题，17分）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宋体" w:hAnsi="宋体"/>
        </w:rPr>
        <w:t>阅读下面的文字，完成下面小题。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①有一位资深的美国国会议员曾说，他在国会里作过无数次辩论演说，但只说服过一个人，那就是他自己。这位国会议员能这样自我调侃，是因为他很明白辩论自身的局限。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②在论辩说理中，很少有人能直接说服对立一方。这并不表示他论证乏力，而是因为，一般来说，论辩式说理起到的是强化自己一方、而非软化对立一方的作用。因此，对立的双方就有可能在辩论中越说越僵。</w:t>
      </w:r>
      <w:r w:rsidRPr="002512D9">
        <w:rPr>
          <w:rFonts w:ascii="楷体" w:eastAsia="楷体" w:hAnsi="楷体" w:cs="楷体"/>
        </w:rPr>
        <w:t>从微博叫骂</w:t>
      </w:r>
      <w:r w:rsidRPr="002512D9">
        <w:rPr>
          <w:rFonts w:ascii="楷体" w:eastAsia="楷体" w:hAnsi="楷体" w:cs="楷体"/>
        </w:rPr>
        <w:t>发展到约架，便是辩论越说越僵的极端表现。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③极端的越说越僵，这种情况在说理文化良好的社会中较少发生。这是因为，辩论者知道，在辩论中，理是说给“第三者”而不是说给对立方听的，论理不需要以压倒对</w:t>
      </w:r>
      <w:r w:rsidRPr="002512D9">
        <w:rPr>
          <w:rFonts w:ascii="楷体" w:eastAsia="楷体" w:hAnsi="楷体" w:cs="楷体"/>
        </w:rPr>
        <w:t>立方为</w:t>
      </w:r>
      <w:r w:rsidRPr="002512D9">
        <w:rPr>
          <w:rFonts w:ascii="楷体" w:eastAsia="楷体" w:hAnsi="楷体" w:cs="楷体"/>
        </w:rPr>
        <w:t>目的。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④以第三者为说服对象，并由此来确定说理的主要构成要素，这便是英国哲学家和教育家图尔敏对公共说理的一大贡献。在图尔敏之前，对说理结构的理解和分析是以形式逻辑为着眼点的。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⑤然而，图尔敏提出的说理分析模式却着眼于听众。具体而言，是那些立场中立，具有独立思考和判断能力的第三者听众。例如，在法庭上，有争执的双方各自陈述自己的立场和理由，同时还就对方陈述中的具体环节和细节提出质疑，各方在这么做的时候，是为了说服中立的法官或陪审员。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⑥听众是谁，这是说理首先需要确定的，因为这会影响到实际的说理策略、方式，并使得说理具有说服或宣传的不同性质。例如，20世纪60年代曾经有过一场大张旗鼓的中苏两党论战，其实双方都不是为了说服对方（那是不可能的），而是为了争取第三者的同情和支持。然而，并没有多少国际的第三者对这种恶狠狠的论战感兴趣，因此，论战实际上是用来作为一种对内宣传的手段。这样的争论根本不可能达成任何共识或妥协，最后定然会以争论者们相互交恶，彼此变成势不两立的仇敌而告终。</w:t>
      </w:r>
    </w:p>
    <w:p w:rsidR="00FC5860" w:rsidRPr="002512D9" w:rsidP="00B97CC3">
      <w:pPr>
        <w:spacing w:line="360" w:lineRule="auto"/>
        <w:jc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2512D9">
        <w:rPr>
          <w:noProof/>
        </w:rPr>
        <w:drawing>
          <wp:inline distT="0" distB="0" distL="0" distR="0">
            <wp:extent cx="2809875" cy="1876425"/>
            <wp:effectExtent l="19050" t="0" r="9525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860" w:rsidRPr="002512D9" w:rsidP="00B97CC3">
      <w:pPr>
        <w:spacing w:line="360" w:lineRule="auto"/>
        <w:ind w:firstLine="420"/>
        <w:jc w:val="center"/>
      </w:pPr>
      <w:r w:rsidRPr="002512D9">
        <w:rPr>
          <w:rFonts w:ascii="楷体" w:eastAsia="楷体" w:hAnsi="楷体" w:cs="楷体"/>
        </w:rPr>
        <w:t>图1  图尔敏论证模式分析操作图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⑦图尔敏论证模式所关注的是那种能够达成某种共识，至少是达成某种妥协的争论。它需要在争论的过程中充分考虑到对方的主张和理由。简略而言，图尔敏论证模式包括六个要素：主张（claim）、前提（warrant）、依据（grounds）、支持（backing）、语气（modality）和反驳（rebuttal）（见图1）。它具有两个基本的认知特征，第一，说理中所有的主张、依据、前提、支持等，都是可以由对方诘问和质疑的。第二，决定说理一方是否有理的是中立的第三者（法官和陪审员），不是自己一方或反对一方的“粉丝”。在这两点上，图尔敏模式都不相同于形式逻辑论证。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⑧形式逻辑论证是以它本身的说理结构为准的，对谁是说理的具体听众，那些听众会提出什么质疑等并不关心。例如，打篮球的人个子都很高，张三打篮球，所以他个子一定很高。从形式逻辑的论证来看，这个说法是可靠的。但是，实际上张三个子不一定很高。为什么呢？因为这个论证的大前提（打篮球的人个子都很高）本身并不可靠。这样的说理有它的理性（它自己说得通），但却没有公共理性（别人无法接受它的前提）。形式逻辑，只是公共说理的</w:t>
      </w:r>
      <w:r w:rsidRPr="002512D9">
        <w:rPr>
          <w:rFonts w:ascii="楷体" w:eastAsia="楷体" w:hAnsi="楷体" w:cs="楷体"/>
        </w:rPr>
        <w:t>最</w:t>
      </w:r>
      <w:r w:rsidRPr="002512D9">
        <w:rPr>
          <w:rFonts w:ascii="楷体" w:eastAsia="楷体" w:hAnsi="楷体" w:cs="楷体"/>
        </w:rPr>
        <w:t>表层部分。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⑨图尔敏论证模式着眼于权威的第三方，要求辩论者站在第三者的立场仔细检查自己论证的每一个部分，并尽量事先估计到对立一方可能提出的反对理由。法官和陪审员是典型的第三者听众，但是，在公共说理中，第三者是公众。公众往往并不像法官和陪审员那样拥有裁决的权威，公众所起的第三者作用是形成舆论，公众越是具备理性思考的素养，他们的舆论机制就会对争论说理的双方提出越高的文明礼仪要求。谁在争论中穷凶极恶、出口伤人，不管他说得多么头头是道，都已经先在第三者眼里成了不值得尊敬、不值得信任的人。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⑩总之，在公共辩论和争论中，避免对立双方越说越僵的机制是普遍具有教养的公众所发出的舆论，他们以理性、客观和冷静的第三者身份来进行仲裁，而不是如情绪化的“粉丝”那样狂热地崇拜和偏袒一方。“粉丝”以“哄客”的面目出现在网络的公共空间，他们习惯于用暴力的酷语、</w:t>
      </w:r>
      <w:r w:rsidRPr="002512D9">
        <w:rPr>
          <w:rFonts w:ascii="楷体" w:eastAsia="楷体" w:hAnsi="楷体" w:cs="楷体"/>
        </w:rPr>
        <w:t>色语和</w:t>
      </w:r>
      <w:r w:rsidRPr="002512D9">
        <w:rPr>
          <w:rFonts w:ascii="楷体" w:eastAsia="楷体" w:hAnsi="楷体" w:cs="楷体"/>
        </w:rPr>
        <w:t>秽语来武断地表现自己的立场。</w:t>
      </w:r>
      <w:r w:rsidRPr="002512D9">
        <w:rPr>
          <w:rFonts w:ascii="楷体" w:eastAsia="楷体" w:hAnsi="楷体" w:cs="楷体"/>
        </w:rPr>
        <w:t>在哄客成群</w:t>
      </w:r>
      <w:r w:rsidRPr="002512D9">
        <w:rPr>
          <w:rFonts w:ascii="楷体" w:eastAsia="楷体" w:hAnsi="楷体" w:cs="楷体"/>
        </w:rPr>
        <w:t>的地方，论争者失去了必不可少的第三者听众，双方直接顶牛，越说越僵，最终变成仇寇。</w:t>
      </w:r>
    </w:p>
    <w:p w:rsidR="00FC5860" w:rsidRPr="002512D9" w:rsidP="00B97CC3">
      <w:pPr>
        <w:spacing w:line="360" w:lineRule="auto"/>
        <w:ind w:firstLine="420"/>
        <w:jc w:val="right"/>
      </w:pPr>
      <w:r w:rsidRPr="002512D9">
        <w:rPr>
          <w:rFonts w:ascii="楷体" w:eastAsia="楷体" w:hAnsi="楷体" w:cs="楷体"/>
        </w:rPr>
        <w:t>——选自徐贲《到底谁有理，问问第三方》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1. </w:t>
      </w:r>
      <w:r w:rsidRPr="002512D9" w:rsidR="008C555E">
        <w:rPr>
          <w:rFonts w:ascii="宋体" w:hAnsi="宋体"/>
        </w:rPr>
        <w:t>下面对材料相关内容的理解和分析，正确的一项是（    ）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A. </w:t>
      </w:r>
      <w:r w:rsidRPr="002512D9" w:rsidR="008C555E">
        <w:rPr>
          <w:rFonts w:ascii="宋体" w:hAnsi="宋体"/>
        </w:rPr>
        <w:t>在说理文化良好的社会中，素养良好的公众的舆论会影响公共说理的方式，避免双方越说越僵。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B. </w:t>
      </w:r>
      <w:r w:rsidRPr="002512D9" w:rsidR="008C555E">
        <w:rPr>
          <w:rFonts w:ascii="宋体" w:hAnsi="宋体"/>
        </w:rPr>
        <w:t>论辩说理者常常强化自己一方而忽略软化对方，容易导致双方越说越僵。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C. </w:t>
      </w:r>
      <w:r w:rsidRPr="002512D9" w:rsidR="008C555E">
        <w:rPr>
          <w:rFonts w:ascii="宋体" w:hAnsi="宋体"/>
        </w:rPr>
        <w:t>相比图尔敏论证模式，形式逻辑对说理对象不够重视，因此说服力较弱。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D. </w:t>
      </w:r>
      <w:r w:rsidRPr="002512D9" w:rsidR="008C555E">
        <w:rPr>
          <w:rFonts w:ascii="宋体" w:hAnsi="宋体"/>
        </w:rPr>
        <w:t>在公共说理中，说理结果的输赢成为衡量说理成功与否的唯一标准。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2. </w:t>
      </w:r>
      <w:r w:rsidRPr="002512D9" w:rsidR="008C555E">
        <w:rPr>
          <w:rFonts w:ascii="宋体" w:hAnsi="宋体"/>
        </w:rPr>
        <w:t>下列对材料的理解和分析，不正确的一项是（    ）</w:t>
      </w:r>
    </w:p>
    <w:p w:rsidR="00DF30C6" w:rsidRPr="002512D9" w:rsidP="00B97CC3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2512D9">
        <w:t xml:space="preserve">A. </w:t>
      </w:r>
      <w:r w:rsidRPr="002512D9" w:rsidR="008C555E">
        <w:rPr>
          <w:rFonts w:ascii="宋体" w:hAnsi="宋体"/>
        </w:rPr>
        <w:t>第6段中，中苏两党论战的例子可以用“马克思在《人民报》创刊纪念会上的演说根据听众的期待采取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 w:rsidR="008C555E">
        <w:rPr>
          <w:rFonts w:ascii="宋体" w:hAnsi="宋体"/>
        </w:rPr>
        <w:t>了吸引听众的说理策略，最终达到了良好的说理、宣传效果”这一例子来替代。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B. </w:t>
      </w:r>
      <w:r w:rsidRPr="002512D9" w:rsidR="008C555E">
        <w:rPr>
          <w:rFonts w:ascii="宋体" w:hAnsi="宋体"/>
        </w:rPr>
        <w:t>图尔敏模式中，说理一方要做好被对方质疑的准备，同时也可以质疑诘问对方，以此说服第三方。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C. </w:t>
      </w:r>
      <w:r w:rsidRPr="002512D9" w:rsidR="008C555E">
        <w:rPr>
          <w:rFonts w:ascii="宋体" w:hAnsi="宋体"/>
        </w:rPr>
        <w:t>第9段中，比较法庭上的法官与作为第三方的公众，目的在于强调后者同等重要的地位。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D. </w:t>
      </w:r>
      <w:r w:rsidRPr="002512D9" w:rsidR="008C555E">
        <w:rPr>
          <w:rFonts w:ascii="宋体" w:hAnsi="宋体"/>
        </w:rPr>
        <w:t>改善微博等平台的叫骂、网暴等不良风气需要提高微博用户的独立思考和判断能力。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3. </w:t>
      </w:r>
      <w:r w:rsidRPr="002512D9" w:rsidR="008C555E">
        <w:rPr>
          <w:rFonts w:ascii="宋体" w:hAnsi="宋体"/>
        </w:rPr>
        <w:t>根据文意，以下情况最符合良好“公共说理”特征的是（    ）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A. </w:t>
      </w:r>
      <w:r w:rsidRPr="002512D9" w:rsidR="008C555E">
        <w:rPr>
          <w:rFonts w:ascii="宋体" w:hAnsi="宋体"/>
        </w:rPr>
        <w:t>在《苏武传》中，卫律劝说苏武投降匈奴，反被苏武骂退。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B. </w:t>
      </w:r>
      <w:r w:rsidRPr="002512D9" w:rsidR="008C555E">
        <w:rPr>
          <w:rFonts w:ascii="宋体" w:hAnsi="宋体"/>
        </w:rPr>
        <w:t>《答司马谏议书》中，王安石对司马光的批评从“侵官、生事、征利、拒谏”等几方面一一解释，并结合现实和历史典故阐述自己行为的合理性。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C. </w:t>
      </w:r>
      <w:r w:rsidRPr="002512D9" w:rsidR="008C555E">
        <w:rPr>
          <w:rFonts w:ascii="宋体" w:hAnsi="宋体"/>
        </w:rPr>
        <w:t>贾谊在《过秦论》中总结了秦国“仁义不施”的历史教训，以提供汉文帝改革政治的借鉴。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D. </w:t>
      </w:r>
      <w:r w:rsidRPr="002512D9" w:rsidR="008C555E">
        <w:rPr>
          <w:rFonts w:ascii="宋体" w:hAnsi="宋体"/>
        </w:rPr>
        <w:t>苏格拉底用自己坚守的“正义”理念，说服格黎东放弃劝说自己越狱。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4. </w:t>
      </w:r>
      <w:r w:rsidRPr="002512D9" w:rsidR="008C555E">
        <w:rPr>
          <w:rFonts w:ascii="宋体" w:hAnsi="宋体"/>
        </w:rPr>
        <w:t>若将以下段落插入原文中，穿插在哪两段之间最恰当？为什么？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单纯的形式逻辑的论证，无论它本身如何严密，都不能保证能说服第三方，更不要说对方了。在充满分歧的政治世界中，公民简单说出自己觉得有说服力的论据并不足够，而是要找出其他人也能够共享的理由。群体内部说理的“公共理性”不是一套寻找真理的哲学，而是处理不同意见的对话模式。罗尔斯视之为“公民相互合作，才能成就的共同事业”。然而，即便如此，由于各方不愿或无法放弃各自的利益，仍然会无法说服对方。由于说服或争论不可能无限继续下去，说理需要有“到此为止，做一了结”（或</w:t>
      </w:r>
      <w:r w:rsidRPr="002512D9">
        <w:rPr>
          <w:rFonts w:ascii="楷体" w:eastAsia="楷体" w:hAnsi="楷体" w:cs="楷体"/>
        </w:rPr>
        <w:t>暂时做</w:t>
      </w:r>
      <w:r w:rsidRPr="002512D9">
        <w:rPr>
          <w:rFonts w:ascii="楷体" w:eastAsia="楷体" w:hAnsi="楷体" w:cs="楷体"/>
        </w:rPr>
        <w:t>一了结）的机制，法庭判决或委员会表决便是这一机制中最为典型的。</w:t>
      </w:r>
    </w:p>
    <w:p w:rsidR="00FC5860" w:rsidRPr="002512D9" w:rsidP="00B97CC3">
      <w:pPr>
        <w:spacing w:line="360" w:lineRule="auto"/>
        <w:jc w:val="left"/>
      </w:pPr>
      <w:r w:rsidRPr="002512D9">
        <w:rPr>
          <w:rFonts w:ascii="楷体" w:eastAsia="楷体" w:hAnsi="楷体" w:cs="楷体"/>
        </w:rPr>
        <w:t>穿插在：______</w:t>
      </w:r>
    </w:p>
    <w:p w:rsidR="00FC5860" w:rsidRPr="002512D9" w:rsidP="00B97CC3">
      <w:pPr>
        <w:spacing w:line="360" w:lineRule="auto"/>
        <w:jc w:val="left"/>
      </w:pPr>
      <w:r w:rsidRPr="002512D9">
        <w:rPr>
          <w:rFonts w:eastAsia="Times New Roman" w:cs="Times New Roman"/>
        </w:rPr>
        <w:t>A</w:t>
      </w:r>
      <w:r w:rsidRPr="002512D9">
        <w:rPr>
          <w:rFonts w:ascii="宋体" w:hAnsi="宋体"/>
        </w:rPr>
        <w:t xml:space="preserve">．④和⑤段之间    </w:t>
      </w:r>
      <w:r w:rsidRPr="002512D9">
        <w:rPr>
          <w:rFonts w:eastAsia="Times New Roman" w:cs="Times New Roman"/>
        </w:rPr>
        <w:t>B</w:t>
      </w:r>
      <w:r w:rsidRPr="002512D9">
        <w:rPr>
          <w:rFonts w:ascii="宋体" w:hAnsi="宋体"/>
        </w:rPr>
        <w:t xml:space="preserve">．⑥和⑦段之间   </w:t>
      </w:r>
      <w:r w:rsidRPr="002512D9">
        <w:rPr>
          <w:rFonts w:eastAsia="Times New Roman" w:cs="Times New Roman"/>
        </w:rPr>
        <w:t xml:space="preserve"> C</w:t>
      </w:r>
      <w:r w:rsidRPr="002512D9">
        <w:rPr>
          <w:rFonts w:ascii="宋体" w:hAnsi="宋体"/>
        </w:rPr>
        <w:t xml:space="preserve">．⑦和⑧段之间    </w:t>
      </w:r>
      <w:r w:rsidRPr="002512D9">
        <w:rPr>
          <w:rFonts w:eastAsia="Times New Roman" w:cs="Times New Roman"/>
        </w:rPr>
        <w:t>D</w:t>
      </w:r>
      <w:r w:rsidRPr="002512D9">
        <w:rPr>
          <w:rFonts w:ascii="宋体" w:hAnsi="宋体"/>
        </w:rPr>
        <w:t>．⑧和⑨段之间</w:t>
      </w:r>
    </w:p>
    <w:p w:rsidR="00FC5860" w:rsidRPr="002512D9" w:rsidP="00B97CC3">
      <w:pPr>
        <w:spacing w:line="360" w:lineRule="auto"/>
        <w:jc w:val="left"/>
      </w:pPr>
      <w:r w:rsidRPr="002512D9">
        <w:rPr>
          <w:rFonts w:ascii="宋体" w:hAnsi="宋体"/>
        </w:rPr>
        <w:t>理由：_____________________________________________________________________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5. </w:t>
      </w:r>
      <w:r w:rsidRPr="002512D9" w:rsidR="008C555E">
        <w:rPr>
          <w:rFonts w:ascii="宋体" w:hAnsi="宋体"/>
        </w:rPr>
        <w:t>请比对“图尔敏论证模式分析操作图”中的六个要素，对下面这段言论进行评析。</w:t>
      </w:r>
    </w:p>
    <w:p w:rsidR="00FC5860" w:rsidRPr="002512D9" w:rsidP="00B97CC3">
      <w:pPr>
        <w:spacing w:line="360" w:lineRule="auto"/>
        <w:ind w:firstLine="420"/>
        <w:jc w:val="left"/>
      </w:pPr>
      <w:r w:rsidRPr="002512D9">
        <w:rPr>
          <w:rFonts w:ascii="楷体" w:eastAsia="楷体" w:hAnsi="楷体" w:cs="楷体"/>
        </w:rPr>
        <w:t>在《圣经》中，龙被描述为撒旦、魔鬼的化身，是邪恶暴力的象征，中国人崇拜“龙”，背后必定有称霸世界的野心。</w:t>
      </w:r>
    </w:p>
    <w:p w:rsidR="00DF30C6" w:rsidRPr="002512D9" w:rsidP="00B97CC3">
      <w:pPr>
        <w:spacing w:line="360" w:lineRule="auto"/>
        <w:textAlignment w:val="center"/>
      </w:pPr>
      <w:r w:rsidRPr="002512D9">
        <w:t>【答案】</w:t>
      </w:r>
      <w:r w:rsidRPr="002512D9">
        <w:t>1. A2. C</w:t>
      </w:r>
    </w:p>
    <w:p w:rsidR="00DF30C6" w:rsidRPr="002512D9" w:rsidP="00B97CC3">
      <w:pPr>
        <w:spacing w:line="360" w:lineRule="auto"/>
        <w:textAlignment w:val="center"/>
      </w:pPr>
      <w:r w:rsidRPr="002512D9">
        <w:t xml:space="preserve">3. B4. </w:t>
      </w:r>
      <w:r w:rsidRPr="002512D9">
        <w:rPr>
          <w:rFonts w:eastAsia="Times New Roman" w:cs="Times New Roman"/>
        </w:rPr>
        <w:t>D</w:t>
      </w:r>
      <w:r w:rsidRPr="002512D9">
        <w:rPr>
          <w:rFonts w:ascii="宋体" w:hAnsi="宋体"/>
        </w:rPr>
        <w:t>理由：①该段先论证了单纯形式逻辑在公共说理中的不足，然后转而谈公共说理的实质是处理不同意见的对话模式，要关注第三方公众。②前半部分承接第8段形式逻辑只强调逻辑推理，不强调“公共理性”的论述；③后半部分自然引出第9段图尔敏说理分析模式“着眼于权威的第三方”的特征（或者说法庭或委员会判决的例子呼应了第9段法官和陪审员裁决的例子），因此选</w:t>
      </w:r>
      <w:r w:rsidRPr="002512D9">
        <w:rPr>
          <w:rFonts w:eastAsia="Times New Roman" w:cs="Times New Roman"/>
        </w:rPr>
        <w:t>D</w:t>
      </w:r>
      <w:r w:rsidRPr="002512D9">
        <w:rPr>
          <w:rFonts w:ascii="宋体" w:hAnsi="宋体"/>
        </w:rPr>
        <w:t>最合适。</w:t>
      </w:r>
    </w:p>
    <w:p w:rsidR="00DF30C6" w:rsidRPr="002512D9" w:rsidP="00B97CC3">
      <w:pPr>
        <w:spacing w:line="360" w:lineRule="auto"/>
        <w:textAlignment w:val="center"/>
      </w:pPr>
      <w:r w:rsidRPr="002512D9">
        <w:t xml:space="preserve">5. </w:t>
      </w:r>
      <w:r w:rsidRPr="002512D9">
        <w:rPr>
          <w:rFonts w:ascii="宋体" w:hAnsi="宋体"/>
        </w:rPr>
        <w:t>该说法不符合本文</w:t>
      </w:r>
      <w:r w:rsidRPr="002512D9">
        <w:rPr>
          <w:rFonts w:ascii="宋体" w:hAnsi="宋体"/>
          <w:noProof/>
        </w:rPr>
        <w:drawing>
          <wp:inline distT="0" distB="0" distL="0" distR="0">
            <wp:extent cx="133350" cy="177800"/>
            <wp:effectExtent l="19050" t="0" r="0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12D9">
        <w:rPr>
          <w:rFonts w:ascii="宋体" w:hAnsi="宋体"/>
        </w:rPr>
        <w:t>“图尔敏论证模式”要求。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①图尔敏模式强调陈述主张的语气要保留一定空间。该言论“必定”过于绝对化。</w:t>
      </w:r>
    </w:p>
    <w:p w:rsidR="00DF30C6" w:rsidRPr="002512D9" w:rsidP="00B97CC3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 w:rsidRPr="002512D9">
        <w:rPr>
          <w:rFonts w:ascii="宋体" w:hAnsi="宋体"/>
        </w:rPr>
        <w:t>②图尔敏模式强调</w:t>
      </w:r>
      <w:r w:rsidRPr="002512D9">
        <w:rPr>
          <w:rFonts w:ascii="宋体" w:hAnsi="宋体"/>
        </w:rPr>
        <w:t>从依据</w:t>
      </w:r>
      <w:r w:rsidRPr="002512D9">
        <w:rPr>
          <w:rFonts w:ascii="宋体" w:hAnsi="宋体"/>
        </w:rPr>
        <w:t>到主张的前提应当是普遍性原则。该言论以中国人崇拜“龙”作为依据，但前提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“龙是邪恶暴力的象征”只在部分文化中成立，不具有普遍性。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③图尔敏模式的前提必须有理由支持（根据作为支持）。该言论以《圣经》对龙的描述作为龙形象的前提支持（根据）不具有普遍性，在中国文化中，龙是祥瑞的象征。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④图尔敏模式要有反例说明</w:t>
      </w:r>
      <w:r w:rsidRPr="002512D9">
        <w:rPr>
          <w:rFonts w:ascii="宋体" w:hAnsi="宋体"/>
        </w:rPr>
        <w:t>除非的</w:t>
      </w:r>
      <w:r w:rsidRPr="002512D9">
        <w:rPr>
          <w:rFonts w:ascii="宋体" w:hAnsi="宋体"/>
        </w:rPr>
        <w:t>情况。中国在国际上主张人类命运共同体、和平共处等理念，并没有称霸事实，该言论可以被轻易推翻。</w:t>
      </w:r>
    </w:p>
    <w:p w:rsidR="00DF30C6" w:rsidRPr="002512D9" w:rsidP="00B97CC3">
      <w:pPr>
        <w:spacing w:line="360" w:lineRule="auto"/>
        <w:textAlignment w:val="center"/>
      </w:pPr>
      <w:r w:rsidRPr="002512D9">
        <w:t>【解析】</w:t>
      </w:r>
    </w:p>
    <w:p w:rsidR="00DF30C6" w:rsidRPr="002512D9" w:rsidP="00B97CC3">
      <w:pPr>
        <w:spacing w:line="360" w:lineRule="auto"/>
        <w:textAlignment w:val="center"/>
      </w:pPr>
      <w:r w:rsidRPr="002512D9">
        <w:t>1</w:t>
      </w:r>
      <w:r w:rsidRPr="002512D9">
        <w:t>题】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本题考查学生对材料相关内容的理解和分析的能力。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eastAsia="Times New Roman" w:cs="Times New Roman"/>
        </w:rPr>
        <w:t>B.</w:t>
      </w:r>
      <w:r w:rsidRPr="002512D9">
        <w:rPr>
          <w:rFonts w:ascii="宋体" w:hAnsi="宋体"/>
        </w:rPr>
        <w:t>“</w:t>
      </w:r>
      <w:r w:rsidRPr="002512D9">
        <w:rPr>
          <w:rFonts w:ascii="宋体" w:hAnsi="宋体"/>
        </w:rPr>
        <w:t>忽略软化对方</w:t>
      </w:r>
      <w:r w:rsidRPr="002512D9">
        <w:rPr>
          <w:rFonts w:ascii="宋体" w:hAnsi="宋体"/>
        </w:rPr>
        <w:t>”</w:t>
      </w:r>
      <w:r w:rsidRPr="002512D9">
        <w:rPr>
          <w:rFonts w:ascii="宋体" w:hAnsi="宋体"/>
        </w:rPr>
        <w:t>错误，原文是“一般来说，论辩式说理起到的是强化自己一方、而非软化对立一方的作用”，论辩者并非“有意”忽略软化对方，而是论辩这种方式的实际效果无法软化对方。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eastAsia="Times New Roman" w:cs="Times New Roman"/>
        </w:rPr>
        <w:t>C.</w:t>
      </w:r>
      <w:r w:rsidRPr="002512D9">
        <w:rPr>
          <w:rFonts w:ascii="宋体" w:hAnsi="宋体"/>
        </w:rPr>
        <w:t>“</w:t>
      </w:r>
      <w:r w:rsidRPr="002512D9">
        <w:rPr>
          <w:rFonts w:ascii="宋体" w:hAnsi="宋体"/>
        </w:rPr>
        <w:t>形式逻辑对说理对象不够重视，因此说服力较弱</w:t>
      </w:r>
      <w:r w:rsidRPr="002512D9">
        <w:rPr>
          <w:rFonts w:ascii="宋体" w:hAnsi="宋体"/>
        </w:rPr>
        <w:t>”</w:t>
      </w:r>
      <w:r w:rsidRPr="002512D9">
        <w:rPr>
          <w:rFonts w:ascii="宋体" w:hAnsi="宋体"/>
        </w:rPr>
        <w:t>错误，因果关系失当，原文有“因为这个论证的大前提本身并不可靠”，形式逻辑说服力并不是一直都弱，也不是因为不重视说理对象就变弱，只是在大前提有误时难以服人，另“形式逻辑对说理对象不够重视”表述不准确，原文为“对谁是说理的具体听众，那些听众会提出什么质疑等并不关心”，此处曲解文意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eastAsia="Times New Roman" w:cs="Times New Roman"/>
        </w:rPr>
        <w:t>D.</w:t>
      </w:r>
      <w:r w:rsidRPr="002512D9">
        <w:rPr>
          <w:rFonts w:ascii="宋体" w:hAnsi="宋体"/>
        </w:rPr>
        <w:t>“</w:t>
      </w:r>
      <w:r w:rsidRPr="002512D9">
        <w:rPr>
          <w:rFonts w:ascii="宋体" w:hAnsi="宋体"/>
        </w:rPr>
        <w:t>唯一标准</w:t>
      </w:r>
      <w:r w:rsidRPr="002512D9">
        <w:rPr>
          <w:rFonts w:ascii="宋体" w:hAnsi="宋体"/>
        </w:rPr>
        <w:t>”</w:t>
      </w:r>
      <w:r w:rsidRPr="002512D9">
        <w:rPr>
          <w:rFonts w:ascii="宋体" w:hAnsi="宋体"/>
        </w:rPr>
        <w:t>错误，原文为“在公共说理中，第三者是公众。公众往往并不像法官和陪审员那样拥有裁决的权威，公众所起的第三者作用是形成舆论，公众越是具备理性思考的素养，他们的舆论机制就会对争论说理的双方提出越高的文明礼仪要求。谁在争论中穷凶极恶、出口伤人，不管他说得多么头头是道，都已经先在第三者眼里成了不值得尊敬、不值得信任的人”，可见公众舆论也是说理成功与否的标准，选项表述绝对化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故选</w:t>
      </w:r>
      <w:r w:rsidRPr="002512D9">
        <w:rPr>
          <w:rFonts w:eastAsia="Times New Roman" w:cs="Times New Roman"/>
        </w:rPr>
        <w:t>A</w:t>
      </w:r>
      <w:r w:rsidRPr="002512D9">
        <w:rPr>
          <w:rFonts w:ascii="宋体" w:hAnsi="宋体"/>
        </w:rPr>
        <w:t>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>【</w:t>
      </w:r>
      <w:r w:rsidRPr="002512D9">
        <w:t>2</w:t>
      </w:r>
      <w:r w:rsidRPr="002512D9">
        <w:t>题】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本题考查学生对材料相关内容的理解和分析的能力。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eastAsia="Times New Roman" w:cs="Times New Roman"/>
        </w:rPr>
        <w:t>C.</w:t>
      </w:r>
      <w:r w:rsidRPr="002512D9">
        <w:rPr>
          <w:rFonts w:ascii="宋体" w:hAnsi="宋体"/>
        </w:rPr>
        <w:t>“</w:t>
      </w:r>
      <w:r w:rsidRPr="002512D9">
        <w:rPr>
          <w:rFonts w:ascii="宋体" w:hAnsi="宋体"/>
        </w:rPr>
        <w:t>目的在于强调后者同等重要的地位</w:t>
      </w:r>
      <w:r w:rsidRPr="002512D9">
        <w:rPr>
          <w:rFonts w:ascii="宋体" w:hAnsi="宋体"/>
        </w:rPr>
        <w:t>”</w:t>
      </w:r>
      <w:r w:rsidRPr="002512D9">
        <w:rPr>
          <w:rFonts w:ascii="宋体" w:hAnsi="宋体"/>
        </w:rPr>
        <w:t>错误，第 9 段主要谈图尔敏模式着眼于权威的第三方，比较法庭上的法官与作为第三方的公众，不在于强调后者和法官一样重要，而是说明公众以舆论机制而非权威在公共</w:t>
      </w:r>
      <w:r w:rsidRPr="002512D9">
        <w:rPr>
          <w:rFonts w:ascii="宋体" w:hAnsi="宋体"/>
        </w:rPr>
        <w:t>说理里</w:t>
      </w:r>
      <w:r w:rsidRPr="002512D9">
        <w:rPr>
          <w:rFonts w:ascii="宋体" w:hAnsi="宋体"/>
        </w:rPr>
        <w:t>起到重要作用。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故选</w:t>
      </w:r>
      <w:r w:rsidRPr="002512D9">
        <w:rPr>
          <w:rFonts w:eastAsia="Times New Roman" w:cs="Times New Roman"/>
        </w:rPr>
        <w:t>C</w:t>
      </w:r>
      <w:r w:rsidRPr="002512D9">
        <w:rPr>
          <w:rFonts w:ascii="宋体" w:hAnsi="宋体"/>
        </w:rPr>
        <w:t>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>【</w:t>
      </w:r>
      <w:r w:rsidRPr="002512D9">
        <w:t>3</w:t>
      </w:r>
      <w:r w:rsidRPr="002512D9">
        <w:t>题】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本题考查学生理解文中重要概念的含义的能力。</w:t>
      </w:r>
    </w:p>
    <w:p w:rsidR="00DF30C6" w:rsidRPr="002512D9" w:rsidP="00B97CC3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2512D9">
        <w:rPr>
          <w:rFonts w:ascii="宋体" w:hAnsi="宋体"/>
        </w:rPr>
        <w:t>“公共说理”以第三者为说服对象，并由此来确定说理的主要构成要素。</w:t>
      </w:r>
      <w:r w:rsidRPr="002512D9">
        <w:rPr>
          <w:rFonts w:eastAsia="Times New Roman" w:cs="Times New Roman"/>
        </w:rPr>
        <w:t>ACD</w:t>
      </w:r>
      <w:r w:rsidRPr="002512D9">
        <w:rPr>
          <w:rFonts w:ascii="宋体" w:hAnsi="宋体"/>
        </w:rPr>
        <w:t>中卫律的说服对象是苏武、贾谊的说服对象是汉文帝、苏格拉底的说服对象是</w:t>
      </w:r>
      <w:r w:rsidRPr="002512D9">
        <w:rPr>
          <w:rFonts w:ascii="宋体" w:hAnsi="宋体"/>
        </w:rPr>
        <w:t>格黎东</w:t>
      </w:r>
      <w:r w:rsidRPr="002512D9">
        <w:rPr>
          <w:rFonts w:ascii="宋体" w:hAnsi="宋体"/>
        </w:rPr>
        <w:t>，均以压倒对</w:t>
      </w:r>
      <w:r w:rsidRPr="002512D9">
        <w:rPr>
          <w:rFonts w:ascii="宋体" w:hAnsi="宋体"/>
        </w:rPr>
        <w:t>立方为</w:t>
      </w:r>
      <w:r w:rsidRPr="002512D9">
        <w:rPr>
          <w:rFonts w:ascii="宋体" w:hAnsi="宋体"/>
        </w:rPr>
        <w:t>目的，因此不符合公共说理的特征。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eastAsia="Times New Roman" w:cs="Times New Roman"/>
        </w:rPr>
        <w:t>B.</w:t>
      </w:r>
      <w:r w:rsidRPr="002512D9">
        <w:rPr>
          <w:rFonts w:ascii="宋体" w:hAnsi="宋体"/>
        </w:rPr>
        <w:t>王安石给司马光写信不仅从自己的立场阐明自己变法的缘由，还关照了司马光的观点和历史现实背景，表面上是和司马光写信，其实考虑到了朝中的第三方——其他大臣。符合良好“公共说理”特征。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故选</w:t>
      </w:r>
      <w:r w:rsidRPr="002512D9">
        <w:rPr>
          <w:rFonts w:eastAsia="Times New Roman" w:cs="Times New Roman"/>
        </w:rPr>
        <w:t>B</w:t>
      </w:r>
      <w:r w:rsidRPr="002512D9">
        <w:rPr>
          <w:rFonts w:ascii="宋体" w:hAnsi="宋体"/>
        </w:rPr>
        <w:t>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>【</w:t>
      </w:r>
      <w:r w:rsidRPr="002512D9">
        <w:t>4</w:t>
      </w:r>
      <w:r w:rsidRPr="002512D9">
        <w:t>题】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本题考查学生把握行文思路、段落的作用的能力。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①结合“群体内部说理的‘公共理性’不是一套寻找真理的哲学，而是处理不同意见的对话模式”可知该段落主要论证了公共说理背后的“公共理性”是一种处理不同意见的对话模式。“罗尔斯视之为‘公民相互合作，才能成就的共同事业’……由于说服或争论不可能无限继续下去，说理需要有‘到此为止，做一了结’（或暂时做一了结）的机制，法庭判决或委员会表决便是这一机制中最为典型的”，当各方无法说服对方时，能够有让各方达成共识或妥协的机制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②该段的第一句“单纯的形式逻辑的论证，无论它本身如何严密，都不能保证能说服第三方，更不要说对方了”和对“公共理性”的理解，承接第</w:t>
      </w:r>
      <w:r w:rsidRPr="002512D9">
        <w:rPr>
          <w:rFonts w:eastAsia="Times New Roman" w:cs="Times New Roman"/>
        </w:rPr>
        <w:t>8</w:t>
      </w:r>
      <w:r w:rsidRPr="002512D9">
        <w:rPr>
          <w:rFonts w:ascii="宋体" w:hAnsi="宋体"/>
        </w:rPr>
        <w:t>段最后一句“形式逻辑，只是公共说理的</w:t>
      </w:r>
      <w:r w:rsidRPr="002512D9">
        <w:rPr>
          <w:rFonts w:ascii="宋体" w:hAnsi="宋体"/>
        </w:rPr>
        <w:t>最</w:t>
      </w:r>
      <w:r w:rsidRPr="002512D9">
        <w:rPr>
          <w:rFonts w:ascii="宋体" w:hAnsi="宋体"/>
        </w:rPr>
        <w:t>表层部分”形式逻辑只强调逻辑推理，不强调“公共理性”的论述；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③该段的最后一句“说理需要有‘到此为止，做一了结’（或暂时做一了结）的机制，法庭判决或委员会表决便是这一机制中最为典型的”，“到此为止，做一了结”的机制引出第</w:t>
      </w:r>
      <w:r w:rsidRPr="002512D9">
        <w:rPr>
          <w:rFonts w:eastAsia="Times New Roman" w:cs="Times New Roman"/>
        </w:rPr>
        <w:t>9</w:t>
      </w:r>
      <w:r w:rsidRPr="002512D9">
        <w:rPr>
          <w:rFonts w:ascii="宋体" w:hAnsi="宋体"/>
        </w:rPr>
        <w:t>段“图尔敏论证模式着眼于权威的第三方，要求辩论者站在第三者的立场仔细检查自己论证的每一个部分，并尽量事先估计到对立一方可能提出的反对理由”中图尔敏说理分析模式“着眼于权威的第三方”的特征，“法庭判决或委员会表决便是这一机制中最为典型的”，且法庭或委员会判决的例子呼应了第</w:t>
      </w:r>
      <w:r w:rsidRPr="002512D9">
        <w:rPr>
          <w:rFonts w:eastAsia="Times New Roman" w:cs="Times New Roman"/>
        </w:rPr>
        <w:t>9</w:t>
      </w:r>
      <w:r w:rsidRPr="002512D9">
        <w:rPr>
          <w:rFonts w:ascii="宋体" w:hAnsi="宋体"/>
        </w:rPr>
        <w:t>段“法官和陪审员是典型的第三者听众”法官和陪审员裁决的例子。所以该段应该放在⑧和⑨段之间，因此选</w:t>
      </w:r>
      <w:r w:rsidRPr="002512D9">
        <w:rPr>
          <w:rFonts w:eastAsia="Times New Roman" w:cs="Times New Roman"/>
        </w:rPr>
        <w:t>D</w:t>
      </w:r>
      <w:r w:rsidRPr="002512D9">
        <w:rPr>
          <w:rFonts w:ascii="宋体" w:hAnsi="宋体"/>
        </w:rPr>
        <w:t>最合适。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故选</w:t>
      </w:r>
      <w:r w:rsidRPr="002512D9">
        <w:rPr>
          <w:rFonts w:eastAsia="Times New Roman" w:cs="Times New Roman"/>
        </w:rPr>
        <w:t>D</w:t>
      </w:r>
      <w:r w:rsidRPr="002512D9">
        <w:rPr>
          <w:rFonts w:ascii="宋体" w:hAnsi="宋体"/>
        </w:rPr>
        <w:t>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>【</w:t>
      </w:r>
      <w:r w:rsidRPr="002512D9">
        <w:t>5</w:t>
      </w:r>
      <w:r w:rsidRPr="002512D9">
        <w:t>题】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本题考查学生对文中信息进行分析、运用的能力。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对下列言论进行评析如下：（</w:t>
      </w:r>
      <w:r w:rsidRPr="002512D9">
        <w:rPr>
          <w:rFonts w:eastAsia="Times New Roman" w:cs="Times New Roman"/>
        </w:rPr>
        <w:t>1</w:t>
      </w:r>
      <w:r w:rsidRPr="002512D9">
        <w:rPr>
          <w:rFonts w:ascii="宋体" w:hAnsi="宋体"/>
        </w:rPr>
        <w:t>）从图尔敏论证模式分析操作图语气要素（大部分、可能等）可知，强调陈述主张的语气要保留一定空间。该言论“必定”过于绝对化；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（</w:t>
      </w:r>
      <w:r w:rsidRPr="002512D9">
        <w:rPr>
          <w:rFonts w:eastAsia="Times New Roman" w:cs="Times New Roman"/>
        </w:rPr>
        <w:t>2</w:t>
      </w:r>
      <w:r w:rsidRPr="002512D9">
        <w:rPr>
          <w:rFonts w:ascii="宋体" w:hAnsi="宋体"/>
        </w:rPr>
        <w:t>）从图尔敏论证模式分析操作图中可知，前提（用来连接依据和主张之间的普遍性原则），可知</w:t>
      </w:r>
      <w:r w:rsidRPr="002512D9">
        <w:rPr>
          <w:rFonts w:ascii="宋体" w:hAnsi="宋体"/>
        </w:rPr>
        <w:t>从依据</w:t>
      </w:r>
      <w:r w:rsidRPr="002512D9">
        <w:rPr>
          <w:rFonts w:ascii="宋体" w:hAnsi="宋体"/>
        </w:rPr>
        <w:t>到主张的是普遍性原则。该言论以中国人崇拜“龙”作为依据，但前提“龙是邪恶暴力的象征”只在部分文化中成立，不具有普遍性；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（</w:t>
      </w:r>
      <w:r w:rsidRPr="002512D9">
        <w:rPr>
          <w:rFonts w:eastAsia="Times New Roman" w:cs="Times New Roman"/>
        </w:rPr>
        <w:t>3</w:t>
      </w:r>
      <w:r w:rsidRPr="002512D9">
        <w:rPr>
          <w:rFonts w:ascii="宋体" w:hAnsi="宋体"/>
        </w:rPr>
        <w:t>）图中，图尔敏模式的前提必须有理由支持。该言论以《圣经》对龙的描述作为龙形象的前提支持不具有普遍性，在中国传统文化中，龙是祥瑞美好的象征；</w:t>
      </w:r>
    </w:p>
    <w:p w:rsidR="00DF30C6" w:rsidRPr="002512D9" w:rsidP="00B97CC3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2512D9">
        <w:rPr>
          <w:rFonts w:ascii="宋体" w:hAnsi="宋体"/>
        </w:rPr>
        <w:t>（</w:t>
      </w:r>
      <w:r w:rsidRPr="002512D9">
        <w:rPr>
          <w:rFonts w:eastAsia="Times New Roman" w:cs="Times New Roman"/>
        </w:rPr>
        <w:t>4</w:t>
      </w:r>
      <w:r w:rsidRPr="002512D9">
        <w:rPr>
          <w:rFonts w:ascii="宋体" w:hAnsi="宋体"/>
        </w:rPr>
        <w:t>）图尔敏模式要有反例说明</w:t>
      </w:r>
      <w:r w:rsidRPr="002512D9">
        <w:rPr>
          <w:rFonts w:ascii="宋体" w:hAnsi="宋体"/>
        </w:rPr>
        <w:t>除非的</w:t>
      </w:r>
      <w:r w:rsidRPr="002512D9">
        <w:rPr>
          <w:rFonts w:ascii="宋体" w:hAnsi="宋体"/>
        </w:rPr>
        <w:t>情况。如中国在国际上主张人类命运共同体、和平共处等理念，并没有称霸事实，该言论可以被轻易推翻。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所以该说法不符合本文的“图尔敏论证模式”要求。</w:t>
      </w:r>
    </w:p>
    <w:p w:rsidR="00DF30C6" w:rsidRPr="002512D9" w:rsidP="00B97CC3">
      <w:pPr>
        <w:spacing w:line="360" w:lineRule="auto"/>
        <w:ind w:firstLine="480"/>
        <w:jc w:val="left"/>
        <w:textAlignment w:val="center"/>
      </w:pPr>
      <w:r w:rsidRPr="002512D9">
        <w:rPr>
          <w:rFonts w:ascii="宋体" w:hAnsi="宋体"/>
          <w:b/>
          <w:sz w:val="24"/>
        </w:rPr>
        <w:t>（二）现代文阅读Ⅱ（本题共4小题，18分）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宋体" w:hAnsi="宋体"/>
        </w:rPr>
        <w:t>阅读下面的文字，完成下面小题。</w:t>
      </w:r>
    </w:p>
    <w:p w:rsidR="00DF30C6" w:rsidRPr="002512D9" w:rsidP="00B97CC3">
      <w:pPr>
        <w:spacing w:line="360" w:lineRule="auto"/>
        <w:jc w:val="center"/>
        <w:textAlignment w:val="center"/>
      </w:pPr>
      <w:r w:rsidRPr="002512D9">
        <w:rPr>
          <w:rFonts w:ascii="楷体" w:eastAsia="楷体" w:hAnsi="楷体" w:cs="楷体"/>
          <w:b/>
        </w:rPr>
        <w:t>善人</w:t>
      </w:r>
    </w:p>
    <w:p w:rsidR="00DF30C6" w:rsidRPr="002512D9" w:rsidP="00B97CC3">
      <w:pPr>
        <w:spacing w:line="360" w:lineRule="auto"/>
        <w:jc w:val="center"/>
        <w:textAlignment w:val="center"/>
      </w:pPr>
      <w:r w:rsidRPr="002512D9">
        <w:rPr>
          <w:rFonts w:ascii="楷体" w:eastAsia="楷体" w:hAnsi="楷体" w:cs="楷体"/>
        </w:rPr>
        <w:t>老舍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汪太太最不喜欢人叫她汪太太；她</w:t>
      </w:r>
      <w:r w:rsidRPr="002512D9">
        <w:rPr>
          <w:rFonts w:ascii="楷体" w:eastAsia="楷体" w:hAnsi="楷体" w:cs="楷体"/>
        </w:rPr>
        <w:t>自称穆凤贞女</w:t>
      </w:r>
      <w:r w:rsidRPr="002512D9">
        <w:rPr>
          <w:rFonts w:ascii="楷体" w:eastAsia="楷体" w:hAnsi="楷体" w:cs="楷体"/>
        </w:rPr>
        <w:t>士，也愿意别人这样叫她。她丈夫很有钱，她老实不客气地花着；花完他的钱，而被人称穆女士，她就觉得自己是个独立的女子，并不</w:t>
      </w:r>
      <w:r w:rsidRPr="002512D9">
        <w:rPr>
          <w:rFonts w:ascii="楷体" w:eastAsia="楷体" w:hAnsi="楷体" w:cs="楷体"/>
        </w:rPr>
        <w:t>专指着</w:t>
      </w:r>
      <w:r w:rsidRPr="002512D9">
        <w:rPr>
          <w:rFonts w:ascii="楷体" w:eastAsia="楷体" w:hAnsi="楷体" w:cs="楷体"/>
        </w:rPr>
        <w:t>丈夫吃饭。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穆女士一天到晚不用提多么忙了，简直忙得喘不过气来。不用提别的，就光拿上下汽车说，一天得上下多少次。哪个集会没有她，哪件公益事情没有她？换个人，那么</w:t>
      </w:r>
      <w:r w:rsidRPr="002512D9">
        <w:rPr>
          <w:rFonts w:ascii="楷体" w:eastAsia="楷体" w:hAnsi="楷体" w:cs="楷体"/>
        </w:rPr>
        <w:t>两条胖腿就</w:t>
      </w:r>
      <w:r w:rsidRPr="002512D9">
        <w:rPr>
          <w:rFonts w:ascii="楷体" w:eastAsia="楷体" w:hAnsi="楷体" w:cs="楷体"/>
        </w:rPr>
        <w:t>够累</w:t>
      </w:r>
      <w:r w:rsidRPr="002512D9">
        <w:rPr>
          <w:rFonts w:ascii="楷体" w:eastAsia="楷体" w:hAnsi="楷体" w:cs="楷体"/>
        </w:rPr>
        <w:t>个</w:t>
      </w:r>
      <w:r w:rsidRPr="002512D9">
        <w:rPr>
          <w:rFonts w:ascii="楷体" w:eastAsia="楷体" w:hAnsi="楷体" w:cs="楷体"/>
        </w:rPr>
        <w:t>半死的。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穆女士还没起床，丫鬟自由就进来回话。她嘱咐过</w:t>
      </w:r>
      <w:r w:rsidRPr="002512D9">
        <w:rPr>
          <w:rFonts w:ascii="楷体" w:eastAsia="楷体" w:hAnsi="楷体" w:cs="楷体"/>
        </w:rPr>
        <w:t>自由们</w:t>
      </w:r>
      <w:r w:rsidRPr="002512D9">
        <w:rPr>
          <w:rFonts w:ascii="楷体" w:eastAsia="楷体" w:hAnsi="楷体" w:cs="楷体"/>
        </w:rPr>
        <w:t>不止一次了：她没起来，不准进来回话。①</w:t>
      </w:r>
      <w:r w:rsidRPr="002512D9">
        <w:rPr>
          <w:rFonts w:ascii="楷体" w:eastAsia="楷体" w:hAnsi="楷体" w:cs="楷体"/>
          <w:u w:val="single"/>
        </w:rPr>
        <w:t>丫鬟就是丫鬟，叫她“自由”也没用，天生来得不知好歹。</w:t>
      </w:r>
      <w:r w:rsidRPr="002512D9">
        <w:rPr>
          <w:rFonts w:ascii="楷体" w:eastAsia="楷体" w:hAnsi="楷体" w:cs="楷体"/>
        </w:rPr>
        <w:t>她真想抄起床旁的小桌灯向自由扔了去，可是觉得自由还不如桌灯值钱，所以没扔。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“自由，我嘱咐你多少回了！”她看了看钟，已经快九点了，</w:t>
      </w:r>
      <w:r w:rsidRPr="002512D9">
        <w:rPr>
          <w:rFonts w:ascii="楷体" w:eastAsia="楷体" w:hAnsi="楷体" w:cs="楷体"/>
        </w:rPr>
        <w:t>她消了</w:t>
      </w:r>
      <w:r w:rsidRPr="002512D9">
        <w:rPr>
          <w:rFonts w:ascii="楷体" w:eastAsia="楷体" w:hAnsi="楷体" w:cs="楷体"/>
        </w:rPr>
        <w:t>点气。不为别的，是喜欢自己能一气睡到九点，身体定然是不错；她得为社会而心疼自己，她需要长时间的睡眠。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“方先生要见女士。”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“他又怎样了？”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“他说他的太太死了！”自由似乎很替方先生难过。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“不用说，又是要钱！”穆女士从枕头底下摸出小皮夹来：“去，给他这二十，叫他快走；告诉明白，我在吃早饭以前不见人。”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自由拿着钱要走，又被主人叫住：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“叫博爱放好了洗澡水；回来你开这屋子的窗户。什么都得我现告诉，真</w:t>
      </w:r>
      <w:r w:rsidRPr="002512D9">
        <w:rPr>
          <w:rFonts w:ascii="楷体" w:eastAsia="楷体" w:hAnsi="楷体" w:cs="楷体"/>
        </w:rPr>
        <w:t>劳</w:t>
      </w:r>
      <w:r w:rsidRPr="002512D9">
        <w:rPr>
          <w:rFonts w:ascii="楷体" w:eastAsia="楷体" w:hAnsi="楷体" w:cs="楷体"/>
        </w:rPr>
        <w:t>人得慌！”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自由轻快地走出去，穆女士想起来：方先生家里落了丧事，二少爷怎么办呢？无缘无故的死哪门子人，又叫少爷得荒废好几天的学！穆女士是极注意子女们的教育的。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穆女士穿着睡衣到浴室去。热水使她痛快了些，她想：她在</w:t>
      </w:r>
      <w:r w:rsidRPr="002512D9">
        <w:rPr>
          <w:rFonts w:ascii="楷体" w:eastAsia="楷体" w:hAnsi="楷体" w:cs="楷体"/>
        </w:rPr>
        <w:t>外国读</w:t>
      </w:r>
      <w:r w:rsidRPr="002512D9">
        <w:rPr>
          <w:rFonts w:ascii="楷体" w:eastAsia="楷体" w:hAnsi="楷体" w:cs="楷体"/>
        </w:rPr>
        <w:t>过书，知道世界大势，她的天职是在救</w:t>
      </w:r>
      <w:r w:rsidRPr="002512D9">
        <w:rPr>
          <w:rFonts w:ascii="楷体" w:eastAsia="楷体" w:hAnsi="楷体" w:cs="楷体"/>
        </w:rPr>
        <w:t>世</w:t>
      </w:r>
      <w:r w:rsidRPr="002512D9">
        <w:rPr>
          <w:rFonts w:ascii="楷体" w:eastAsia="楷体" w:hAnsi="楷体" w:cs="楷体"/>
        </w:rPr>
        <w:t>。可是救</w:t>
      </w:r>
      <w:r w:rsidRPr="002512D9">
        <w:rPr>
          <w:rFonts w:ascii="楷体" w:eastAsia="楷体" w:hAnsi="楷体" w:cs="楷体"/>
        </w:rPr>
        <w:t>世</w:t>
      </w:r>
      <w:r w:rsidRPr="002512D9">
        <w:rPr>
          <w:rFonts w:ascii="楷体" w:eastAsia="楷体" w:hAnsi="楷体" w:cs="楷体"/>
        </w:rPr>
        <w:t>不容易！两年前，她提倡沐浴，到处宣传：“没有澡盆，不算家庭！”有什么结果？人类的愚蠢，把舌头说掉了，他们也不了解！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吃着火腿蛋，她想起方先生来。方先生教二少爷读书，一月拿二十块钱，不算少。她就怕寒苦的人有多挣钱的机会；钱在她手里是钱，到了穷人手里是祸。她不是不能多给方先生几块，而是不肯，一来为怕自己落个冤大头的名儿，二来怕给方先生惹祸。连这么着，</w:t>
      </w:r>
      <w:r w:rsidRPr="002512D9">
        <w:rPr>
          <w:rFonts w:ascii="楷体" w:eastAsia="楷体" w:hAnsi="楷体" w:cs="楷体"/>
        </w:rPr>
        <w:t>刚教了</w:t>
      </w:r>
      <w:r w:rsidRPr="002512D9">
        <w:rPr>
          <w:rFonts w:ascii="楷体" w:eastAsia="楷体" w:hAnsi="楷体" w:cs="楷体"/>
        </w:rPr>
        <w:t>几个月的书，还把太太死了呢。不过，方先生到底是可怜的。她得设法安慰方先生：</w:t>
      </w:r>
    </w:p>
    <w:p w:rsidR="00DF30C6" w:rsidRPr="002512D9" w:rsidP="00B97CC3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 w:rsidRPr="002512D9">
        <w:rPr>
          <w:rFonts w:ascii="楷体" w:eastAsia="楷体" w:hAnsi="楷体" w:cs="楷体"/>
        </w:rPr>
        <w:t>“自由，叫厨子把我的鸡蛋给方先生送十个去；嘱咐方先生不要煮老了，</w:t>
      </w:r>
      <w:r w:rsidRPr="002512D9">
        <w:rPr>
          <w:rFonts w:ascii="楷体" w:eastAsia="楷体" w:hAnsi="楷体" w:cs="楷体"/>
        </w:rPr>
        <w:t>嫩着</w:t>
      </w:r>
      <w:r w:rsidRPr="002512D9">
        <w:rPr>
          <w:rFonts w:ascii="楷体" w:eastAsia="楷体" w:hAnsi="楷体" w:cs="楷体"/>
        </w:rPr>
        <w:t>吃！”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穆女士</w:t>
      </w:r>
      <w:r w:rsidRPr="002512D9">
        <w:rPr>
          <w:rFonts w:ascii="楷体" w:eastAsia="楷体" w:hAnsi="楷体" w:cs="楷体"/>
        </w:rPr>
        <w:t>咂摸着</w:t>
      </w:r>
      <w:r w:rsidRPr="002512D9">
        <w:rPr>
          <w:rFonts w:ascii="楷体" w:eastAsia="楷体" w:hAnsi="楷体" w:cs="楷体"/>
        </w:rPr>
        <w:t>咖啡的回味，想象着方先生吃过嫩鸡蛋必能健康起来，足以抵抗得住丧妻的悲苦。继而一想呢，方先生既丧了妻，没人给他做饭吃，以后顶好是由她供给他两顿饭。她总是给别人想得这样周到，不由她，惯了。供给他两顿饭呢，可就得少给他几块钱。他少得几块钱，可是吃得舒服呢。方先生应当感谢她这份体谅与怜爱。她永远体谅人怜爱人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她到书房去看这一天的工作。她的秘书冯女士已经等了一点多钟了。见了冯女士，穆女士叹了口气：“哎！今儿个有什么事？说吧！”②</w:t>
      </w:r>
      <w:r w:rsidRPr="002512D9">
        <w:rPr>
          <w:rFonts w:ascii="楷体" w:eastAsia="楷体" w:hAnsi="楷体" w:cs="楷体"/>
          <w:u w:val="single"/>
        </w:rPr>
        <w:t>她倒在个大椅子上。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冯女士把记事</w:t>
      </w:r>
      <w:r w:rsidRPr="002512D9">
        <w:rPr>
          <w:rFonts w:ascii="楷体" w:eastAsia="楷体" w:hAnsi="楷体" w:cs="楷体"/>
        </w:rPr>
        <w:t>簿</w:t>
      </w:r>
      <w:r w:rsidRPr="002512D9">
        <w:rPr>
          <w:rFonts w:ascii="楷体" w:eastAsia="楷体" w:hAnsi="楷体" w:cs="楷体"/>
        </w:rPr>
        <w:t>早已预备好了：“今儿个早上是，穆女士，盲哑学校展览会，十时二十分开会；十一点十分，妇女协会，您主席；十二点，张家婚礼；下午……”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“先等等，”穆女士又叹了口气，“张家的贺礼送过去没有？”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“已经送过去了，一对鲜花篮，二十八块钱，很体面。”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“啊，二十八块的礼物不太薄——”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“上次汪先生</w:t>
      </w:r>
      <w:r w:rsidRPr="002512D9">
        <w:rPr>
          <w:rFonts w:ascii="楷体" w:eastAsia="楷体" w:hAnsi="楷体" w:cs="楷体"/>
        </w:rPr>
        <w:t>作寿</w:t>
      </w:r>
      <w:r w:rsidRPr="002512D9">
        <w:rPr>
          <w:rFonts w:ascii="楷体" w:eastAsia="楷体" w:hAnsi="楷体" w:cs="楷体"/>
        </w:rPr>
        <w:t>，张家送的是一端寿幛，并不——”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“现在不同了，张先生的地位比原先高了；算了吧，以后再找补吧。下午一共有几件事？”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“五个会呢！”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“哼！甭告诉我，我记不住。等我由张家回来再说吧。”穆女士点了根烟吸着，还想着张家的贺礼似乎太薄了些。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穆女士不想上盲哑学校去，可是又怕展览会照相，相片上没有自己，怪不合适。她决定晚去一会儿，顶好是正赶上照相才好。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她想起方先生来：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</w:t>
      </w:r>
      <w:r w:rsidRPr="002512D9">
        <w:rPr>
          <w:rFonts w:ascii="楷体" w:eastAsia="楷体" w:hAnsi="楷体" w:cs="楷体"/>
        </w:rPr>
        <w:t>冯</w:t>
      </w:r>
      <w:r w:rsidRPr="002512D9">
        <w:rPr>
          <w:rFonts w:ascii="楷体" w:eastAsia="楷体" w:hAnsi="楷体" w:cs="楷体"/>
        </w:rPr>
        <w:t>，方先生的妻子过去了，我给他送了二十块钱去，和十个鸡蛋，怪可怜的方先生！”穆女士的眼圈真的有点发湿了。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冯女士早知道方先生是自己来见汪太太，她不见，而给了二十块钱。可是她晓得主人的脾气：“方先生真可怜！可也是遇见女士这样的人，赶着给他送了钱去！”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穆女士脸上有点笑意，“我永远这样待人；连这么着还讨不出好儿来，人世是无情的！”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“谁不知道女士的慈善与热心呢！”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“哎！也许！”③</w:t>
      </w:r>
      <w:r w:rsidRPr="002512D9">
        <w:rPr>
          <w:rFonts w:ascii="楷体" w:eastAsia="楷体" w:hAnsi="楷体" w:cs="楷体"/>
          <w:u w:val="single"/>
        </w:rPr>
        <w:t>穆女士脸上的笑意扩展得更宽心了些。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“二少爷的书又得荒废几天！”冯女士很关心似的。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“可不是，老不叫我心静一会儿！”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“要不我先好歹地教着他？我可是不很行呀！”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“你怎么不行！我还真忘了这个办法呢！你先教着他得了，我白不了你！”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2512D9">
        <w:rPr>
          <w:rFonts w:ascii="楷体" w:eastAsia="楷体" w:hAnsi="楷体" w:cs="楷体"/>
        </w:rPr>
        <w:t>穆女士想了会儿，“</w:t>
      </w:r>
      <w:r w:rsidRPr="002512D9">
        <w:rPr>
          <w:rFonts w:ascii="楷体" w:eastAsia="楷体" w:hAnsi="楷体" w:cs="楷体"/>
        </w:rPr>
        <w:t>冯</w:t>
      </w:r>
      <w:r w:rsidRPr="002512D9">
        <w:rPr>
          <w:rFonts w:ascii="楷体" w:eastAsia="楷体" w:hAnsi="楷体" w:cs="楷体"/>
        </w:rPr>
        <w:t>，一直这么办好不好？你就教下去，我每月一共给你二十五块钱，岂不整重？”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“就是有点对不起方先生！”</w:t>
      </w:r>
    </w:p>
    <w:p w:rsidR="00DF30C6" w:rsidRPr="002512D9" w:rsidP="00B97CC3">
      <w:pPr>
        <w:spacing w:line="360" w:lineRule="auto"/>
        <w:ind w:firstLine="420"/>
        <w:jc w:val="left"/>
        <w:textAlignment w:val="center"/>
      </w:pPr>
      <w:r w:rsidRPr="002512D9">
        <w:rPr>
          <w:rFonts w:ascii="楷体" w:eastAsia="楷体" w:hAnsi="楷体" w:cs="楷体"/>
        </w:rPr>
        <w:t>“那没什么，反正他丧了妻，家中的嚼谷小了；遇机会我再给他弄个十块八块的事；那没什么！我可该走了，④</w:t>
      </w:r>
      <w:r w:rsidRPr="002512D9">
        <w:rPr>
          <w:rFonts w:ascii="楷体" w:eastAsia="楷体" w:hAnsi="楷体" w:cs="楷体"/>
          <w:u w:val="single"/>
        </w:rPr>
        <w:t>哎！一天一天的，真累死人！”</w:t>
      </w:r>
    </w:p>
    <w:p w:rsidR="00DF30C6" w:rsidRPr="002512D9" w:rsidP="00B97CC3">
      <w:pPr>
        <w:spacing w:line="360" w:lineRule="auto"/>
        <w:ind w:firstLine="420"/>
        <w:jc w:val="right"/>
        <w:textAlignment w:val="center"/>
      </w:pPr>
      <w:r w:rsidRPr="002512D9">
        <w:rPr>
          <w:rFonts w:ascii="楷体" w:eastAsia="楷体" w:hAnsi="楷体" w:cs="楷体"/>
        </w:rPr>
        <w:t>（节选自老舍《微神集》，1947年，有删改）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6. </w:t>
      </w:r>
      <w:r w:rsidRPr="002512D9">
        <w:rPr>
          <w:rFonts w:ascii="宋体" w:hAnsi="宋体"/>
        </w:rPr>
        <w:t>下列对文本相关内容的理解，不正确的一项是（    ）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A. </w:t>
      </w:r>
      <w:r w:rsidRPr="002512D9">
        <w:rPr>
          <w:rFonts w:ascii="宋体" w:hAnsi="宋体"/>
        </w:rPr>
        <w:t>汪太太不客气地花着丈夫的钱，却喜欢被别人称为穆女士，这样她就觉得自己是独立的。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B. </w:t>
      </w:r>
      <w:r w:rsidRPr="002512D9">
        <w:rPr>
          <w:rFonts w:ascii="宋体" w:hAnsi="宋体"/>
        </w:rPr>
        <w:t>自由的回话惊扰了穆女士的睡眠，穆女士想教训她的不识好歹，后因自己能一气睡到九点便认为身体不错而消了点气。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C. </w:t>
      </w:r>
      <w:r w:rsidRPr="002512D9">
        <w:rPr>
          <w:rFonts w:ascii="宋体" w:hAnsi="宋体"/>
        </w:rPr>
        <w:t>穆女士洗澡时想到自己读过书，救世是她的天职，继而想到自己两年前提倡沐浴而失败，禁不住感慨人类的愚蠢。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D. </w:t>
      </w:r>
      <w:r w:rsidRPr="002512D9">
        <w:rPr>
          <w:rFonts w:ascii="宋体" w:hAnsi="宋体"/>
        </w:rPr>
        <w:t>穆女士派自由送鸡蛋给方先生，继而想到方先生丧妻之后没人给他做饭，决定以后供给他两顿饭，很体谅、怜爱他人。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7. </w:t>
      </w:r>
      <w:r w:rsidRPr="002512D9">
        <w:rPr>
          <w:rFonts w:ascii="宋体" w:hAnsi="宋体"/>
        </w:rPr>
        <w:t>对文中画线句子的分析与鉴赏，不正确的一项是（    ）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A. </w:t>
      </w:r>
      <w:r w:rsidRPr="002512D9">
        <w:rPr>
          <w:rFonts w:ascii="宋体" w:hAnsi="宋体"/>
        </w:rPr>
        <w:t>句子①中“叫她‘自由’也没用”的那种自相矛盾，正是穆女士内心矛盾的体现。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B. </w:t>
      </w:r>
      <w:r w:rsidRPr="002512D9">
        <w:rPr>
          <w:rFonts w:ascii="宋体" w:hAnsi="宋体"/>
        </w:rPr>
        <w:t>句子②中的“倒”，看似形象表现出了穆女士的累，实则极尽讽刺她的故作姿态。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C. </w:t>
      </w:r>
      <w:r w:rsidRPr="002512D9">
        <w:rPr>
          <w:rFonts w:ascii="宋体" w:hAnsi="宋体"/>
        </w:rPr>
        <w:t>句子③语义上与上面的文字紧密相连，但惟妙惟肖地刻画出了穆女士的“伪善”。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D. </w:t>
      </w:r>
      <w:r w:rsidRPr="002512D9">
        <w:rPr>
          <w:rFonts w:ascii="宋体" w:hAnsi="宋体"/>
        </w:rPr>
        <w:t>句子④表达的语气，与前文穆女士的“哎！也许！”一样，都显示出对自己的肯定。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8. </w:t>
      </w:r>
      <w:r w:rsidRPr="002512D9">
        <w:rPr>
          <w:rFonts w:ascii="宋体" w:hAnsi="宋体"/>
        </w:rPr>
        <w:t>小说着力刻画了穆女士这一形象，请结合文本简要分析穆女士的形象特点。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9. </w:t>
      </w:r>
      <w:r w:rsidRPr="002512D9">
        <w:rPr>
          <w:rFonts w:ascii="宋体" w:hAnsi="宋体"/>
        </w:rPr>
        <w:t>老舍素有“语言大师”之称，文中运用反话正说、对比映衬、漫画式夸张等具有幽默讽刺效果的手法，体现了作者独特的语言风格。请结合文本具体分析以上手法的表达效果。</w:t>
      </w:r>
    </w:p>
    <w:p w:rsidR="00DF30C6" w:rsidRPr="002512D9" w:rsidP="00B97CC3">
      <w:pPr>
        <w:spacing w:line="360" w:lineRule="auto"/>
        <w:textAlignment w:val="center"/>
      </w:pPr>
      <w:r w:rsidRPr="002512D9">
        <w:t>【答案】</w:t>
      </w:r>
      <w:r w:rsidRPr="002512D9">
        <w:t>6. D7. A</w:t>
      </w:r>
    </w:p>
    <w:p w:rsidR="00DF30C6" w:rsidRPr="002512D9" w:rsidP="00B97CC3">
      <w:pPr>
        <w:spacing w:line="360" w:lineRule="auto"/>
        <w:textAlignment w:val="center"/>
      </w:pPr>
      <w:r w:rsidRPr="002512D9">
        <w:t xml:space="preserve">8. </w:t>
      </w:r>
      <w:r w:rsidRPr="002512D9">
        <w:rPr>
          <w:rFonts w:ascii="宋体" w:hAnsi="宋体"/>
        </w:rPr>
        <w:t>①自私自利、无为忙碌。穆女士耽于享受、喜欢表现，却说是为社会劳累，为了救</w:t>
      </w:r>
      <w:r w:rsidRPr="002512D9">
        <w:rPr>
          <w:rFonts w:ascii="宋体" w:hAnsi="宋体"/>
        </w:rPr>
        <w:t>世</w:t>
      </w:r>
      <w:r w:rsidRPr="002512D9">
        <w:rPr>
          <w:rFonts w:ascii="宋体" w:hAnsi="宋体"/>
        </w:rPr>
        <w:t>而忙碌；虽经常参加集会、公益活动等，但对社会并无实际贡献。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②唯利是图、精于算计。穆女士打算用提供两顿饭菜来减少方先生的佣金；解雇方先生而请冯女士兼职家庭教师，以减少佣金。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③好高骛远、沽名钓誉。穆女士自恃出国读过书，要救</w:t>
      </w:r>
      <w:r w:rsidRPr="002512D9">
        <w:rPr>
          <w:rFonts w:ascii="宋体" w:hAnsi="宋体"/>
        </w:rPr>
        <w:t>世</w:t>
      </w:r>
      <w:r w:rsidRPr="002512D9">
        <w:rPr>
          <w:rFonts w:ascii="宋体" w:hAnsi="宋体"/>
        </w:rPr>
        <w:t>，提出的却是不切实际的主张；不想出席盲哑学校展览会，又想拍照出风头。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④自私、冷漠。在方先生死了太太后，用“二十块”打发他，埋怨他荒废儿子的学业，并让冯女士取代了他。</w:t>
      </w:r>
    </w:p>
    <w:p w:rsidR="00DF30C6" w:rsidRPr="002512D9" w:rsidP="00B97CC3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2512D9">
        <w:rPr>
          <w:rFonts w:ascii="宋体" w:hAnsi="宋体"/>
        </w:rPr>
        <w:t>⑤虚伪，伪善。依靠丈夫而标榜“独立”，不愿被人称呼“汪太太”；给仆人起名“自由”“博爱”而对她们颐指气使：标榜“</w:t>
      </w:r>
      <w:r w:rsidRPr="002512D9">
        <w:t>她的天职是在救</w:t>
      </w:r>
      <w:r w:rsidRPr="002512D9">
        <w:t>世</w:t>
      </w:r>
      <w:r w:rsidRPr="002512D9">
        <w:rPr>
          <w:rFonts w:ascii="宋体" w:hAnsi="宋体"/>
        </w:rPr>
        <w:t>”，却只是为了排遣空虚，打造自己“新女性”的形象。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 xml:space="preserve">9. </w:t>
      </w:r>
      <w:r w:rsidRPr="002512D9">
        <w:rPr>
          <w:rFonts w:ascii="宋体" w:hAnsi="宋体"/>
        </w:rPr>
        <w:t>①反话正说。小说多处反话正说，如穆女士虚伪冷酷，作者却称她为“善人”；她极其自私冷漠，却说她体谅怜爱别人。作者用这种肯定赞美的语言来描述她的虚伪自恋，使这一人物形象更加可鄙可笑，厌恶之情表达得更为强烈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②对比映衬。小说巧用对比映衬手法，如穆女士一方面想以“穆女士”的称谓证明自己是独立女性，一方面又不客气地花着丈夫的钱；她给丫鬟起名“自由”“博爱”，又百般役使她们，不给她们以尊重。她的言与</w:t>
      </w:r>
      <w:r w:rsidRPr="002512D9">
        <w:rPr>
          <w:rFonts w:ascii="宋体" w:hAnsi="宋体"/>
        </w:rPr>
        <w:t>行矛盾</w:t>
      </w:r>
      <w:r w:rsidRPr="002512D9">
        <w:rPr>
          <w:rFonts w:ascii="宋体" w:hAnsi="宋体"/>
        </w:rPr>
        <w:t>对比鲜明，虚伪冷漠的丑陋嘴脸被刻画得淋漓尽致。</w:t>
      </w:r>
    </w:p>
    <w:p w:rsidR="00DF30C6" w:rsidRPr="002512D9" w:rsidP="00B97CC3">
      <w:pPr>
        <w:spacing w:line="360" w:lineRule="auto"/>
        <w:textAlignment w:val="center"/>
      </w:pPr>
      <w:r w:rsidRPr="002512D9">
        <w:rPr>
          <w:rFonts w:ascii="宋体" w:hAnsi="宋体"/>
        </w:rPr>
        <w:t>③漫画式夸张。小说以漫画的笔法，描写穆女士自我膨胀的心理，比如送给方先生十个鸡蛋，她就认为方先生吃了“足以抵抗得住丧妻的悲苦”。这一夸张描写把人物的丑态推向极致，极尽揶揄、讽刺之能事，让人印象深刻。</w:t>
      </w:r>
    </w:p>
    <w:p w:rsidR="00DF30C6" w:rsidRPr="002512D9" w:rsidP="00B97CC3">
      <w:pPr>
        <w:spacing w:line="360" w:lineRule="auto"/>
        <w:textAlignment w:val="center"/>
      </w:pPr>
      <w:r w:rsidRPr="002512D9">
        <w:t>【解析】</w:t>
      </w:r>
    </w:p>
    <w:p w:rsidR="00DF30C6" w:rsidRPr="002512D9" w:rsidP="00B97CC3">
      <w:pPr>
        <w:spacing w:line="360" w:lineRule="auto"/>
        <w:textAlignment w:val="center"/>
      </w:pPr>
      <w:r w:rsidRPr="002512D9">
        <w:t>【</w:t>
      </w:r>
      <w:r w:rsidRPr="002512D9">
        <w:t>6</w:t>
      </w:r>
      <w:r w:rsidRPr="002512D9">
        <w:t>题】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本题考查学生对文本相关内容的理解的能力。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eastAsia="Times New Roman" w:cs="Times New Roman"/>
        </w:rPr>
        <w:t>D.</w:t>
      </w:r>
      <w:r w:rsidRPr="002512D9">
        <w:rPr>
          <w:rFonts w:ascii="宋体" w:hAnsi="宋体"/>
        </w:rPr>
        <w:t>“</w:t>
      </w:r>
      <w:r w:rsidRPr="002512D9">
        <w:rPr>
          <w:rFonts w:ascii="宋体" w:hAnsi="宋体"/>
        </w:rPr>
        <w:t>很体谅、怜爱他人</w:t>
      </w:r>
      <w:r w:rsidRPr="002512D9">
        <w:rPr>
          <w:rFonts w:ascii="宋体" w:hAnsi="宋体"/>
        </w:rPr>
        <w:t>”</w:t>
      </w:r>
      <w:r w:rsidRPr="002512D9">
        <w:rPr>
          <w:rFonts w:ascii="宋体" w:hAnsi="宋体"/>
        </w:rPr>
        <w:t>说法错误，原文有“</w:t>
      </w:r>
      <w:r w:rsidRPr="002512D9">
        <w:t>供给他两顿饭呢，可就得少给他几块钱</w:t>
      </w:r>
      <w:r w:rsidRPr="002512D9">
        <w:rPr>
          <w:rFonts w:ascii="宋体" w:hAnsi="宋体"/>
        </w:rPr>
        <w:t>”，可见穆女士决定供给方先生两顿饭是为减少给方先生的俸禄，不是</w:t>
      </w:r>
      <w:r w:rsidRPr="002512D9">
        <w:t>体谅、怜爱他人</w:t>
      </w:r>
      <w:r w:rsidRPr="002512D9">
        <w:rPr>
          <w:rFonts w:ascii="宋体" w:hAnsi="宋体"/>
        </w:rPr>
        <w:t>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故选</w:t>
      </w:r>
      <w:r w:rsidRPr="002512D9">
        <w:rPr>
          <w:rFonts w:eastAsia="Times New Roman" w:cs="Times New Roman"/>
        </w:rPr>
        <w:t>D</w:t>
      </w:r>
      <w:r w:rsidRPr="002512D9">
        <w:rPr>
          <w:rFonts w:ascii="宋体" w:hAnsi="宋体"/>
        </w:rPr>
        <w:t>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>【</w:t>
      </w:r>
      <w:r w:rsidRPr="002512D9">
        <w:t>7</w:t>
      </w:r>
      <w:r w:rsidRPr="002512D9">
        <w:t>题】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本题考查学生理解句子含义把握人物形象的能力。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eastAsia="Times New Roman" w:cs="Times New Roman"/>
        </w:rPr>
        <w:t>A.</w:t>
      </w:r>
      <w:r w:rsidRPr="002512D9">
        <w:rPr>
          <w:rFonts w:ascii="宋体" w:hAnsi="宋体"/>
        </w:rPr>
        <w:t>“</w:t>
      </w:r>
      <w:r w:rsidRPr="002512D9">
        <w:rPr>
          <w:rFonts w:ascii="宋体" w:hAnsi="宋体"/>
        </w:rPr>
        <w:t>正是穆女士内心矛盾的体现</w:t>
      </w:r>
      <w:r w:rsidRPr="002512D9">
        <w:rPr>
          <w:rFonts w:ascii="宋体" w:hAnsi="宋体"/>
        </w:rPr>
        <w:t>”</w:t>
      </w:r>
      <w:r w:rsidRPr="002512D9">
        <w:rPr>
          <w:rFonts w:ascii="宋体" w:hAnsi="宋体"/>
        </w:rPr>
        <w:t>说法错误，选项中“那种自相矛盾”是指丫鬟的名字叫“自由”而实际上不“自由”，并非指穆女士内心矛盾。穆女士言行的自相矛盾是对她自以为是“善人”的讽刺。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故选</w:t>
      </w:r>
      <w:r w:rsidRPr="002512D9">
        <w:rPr>
          <w:rFonts w:eastAsia="Times New Roman" w:cs="Times New Roman"/>
        </w:rPr>
        <w:t>A</w:t>
      </w:r>
      <w:r w:rsidRPr="002512D9">
        <w:rPr>
          <w:rFonts w:ascii="宋体" w:hAnsi="宋体"/>
        </w:rPr>
        <w:t>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t>【</w:t>
      </w:r>
      <w:r w:rsidRPr="002512D9">
        <w:t>8</w:t>
      </w:r>
      <w:r w:rsidRPr="002512D9">
        <w:t>题】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本题考查学生鉴赏人物形象的能力。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“是喜欢自己能一气睡到九点，身体定然是不错；她得为社会而心疼自己，她需要长时间的睡眠。”“哪个集会没有她，哪件公益事情没有她？”表明了穆女士沉酣睡眠、耽于享受、喜欢表现；“她得为社会而心疼自己，她需要长时间的睡眠。”“下午一共有几件事？”“五个会呢！”认为自己为社会劳累，心疼自己，需要多休息；参加很多会议，为了救</w:t>
      </w:r>
      <w:r w:rsidRPr="002512D9">
        <w:rPr>
          <w:rFonts w:ascii="宋体" w:hAnsi="宋体"/>
        </w:rPr>
        <w:t>世</w:t>
      </w:r>
      <w:r w:rsidRPr="002512D9">
        <w:rPr>
          <w:rFonts w:ascii="宋体" w:hAnsi="宋体"/>
        </w:rPr>
        <w:t>而忙碌。表现了穆女士的自私自利、忙碌空虚。</w:t>
      </w:r>
    </w:p>
    <w:p w:rsidR="00DF30C6" w:rsidRPr="002512D9" w:rsidP="00B97CC3">
      <w:pPr>
        <w:spacing w:line="360" w:lineRule="auto"/>
        <w:jc w:val="left"/>
        <w:textAlignment w:val="center"/>
      </w:pPr>
      <w:r w:rsidRPr="002512D9">
        <w:rPr>
          <w:rFonts w:ascii="宋体" w:hAnsi="宋体"/>
        </w:rPr>
        <w:t>方先生妻子去世，“不用说，又是要钱！”方先生来讨钱，“方先生的妻子过去了，我给他送了二十块钱去，和十个鸡蛋，怪可怜的方先生！”却对冯女士说是自己专门送了钱；“方先生既丧了妻，没人给他做饭吃，以后顶好是由她供给他两顿饭。她总是给别人想得这样周到”“供给他两顿饭呢，可就得少给他几块钱。”用提供饭菜来减少方先生的佣金，却觉得自己是考虑到方先生丧妻无人做饭；解雇方先生，“你就教下去，我每月一共给你二十五块钱”请冯女士兼职家庭教师，以减少佣金。种种行为都表明她在把自</w:t>
      </w:r>
      <w:r w:rsidRPr="002512D9">
        <w:br/>
      </w:r>
      <w:r w:rsidRPr="002512D9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https://d.book118.com/947135114132006033</w:t>
        </w:r>
      </w:hyperlink>
    </w:p>
    <w:p w:rsidR="00DF30C6" w:rsidRPr="002512D9" w:rsidP="00B97CC3">
      <w:pPr>
        <w:spacing w:line="360" w:lineRule="auto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楷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removePersonalInformation/>
  <w:removeDateAndTime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60787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512D9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20F00"/>
    <w:rsid w:val="00832EC9"/>
    <w:rsid w:val="008634CD"/>
    <w:rsid w:val="008731FA"/>
    <w:rsid w:val="00880A38"/>
    <w:rsid w:val="00893DD6"/>
    <w:rsid w:val="008C555E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97CC3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DF30C6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F30C6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DF30C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DF30C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B97CC3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B97C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wmf" /><Relationship Id="rId7" Type="http://schemas.openxmlformats.org/officeDocument/2006/relationships/hyperlink" Target="https://d.book118.com/947135114132006033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20012</Words>
  <Characters>930</Characters>
  <Application>Microsoft Office Word</Application>
  <DocSecurity>0</DocSecurity>
  <Lines>7</Lines>
  <Paragraphs>41</Paragraphs>
  <ScaleCrop>false</ScaleCrop>
  <Company/>
  <LinksUpToDate>false</LinksUpToDate>
  <CharactersWithSpaces>20901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2024-01-22T13:08:00Z</dcterms:created>
  <dcterms:modified xsi:type="dcterms:W3CDTF">2024-01-23T11:09:00Z</dcterms:modified>
</cp:coreProperties>
</file>