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沉淀池项目规划设计蓝图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99" w:history="1">
        <w:r>
          <w:rPr>
            <w:rFonts w:ascii="仿宋" w:eastAsia="仿宋" w:hAnsi="仿宋" w:cs="仿宋" w:hint="eastAsia"/>
            <w:lang w:eastAsia="zh-CN"/>
          </w:rPr>
          <w:t>概论</w:t>
        </w:r>
        <w:r>
          <w:tab/>
        </w:r>
        <w:r>
          <w:fldChar w:fldCharType="begin"/>
        </w:r>
        <w:r>
          <w:instrText xml:space="preserve"> PAGEREF _Toc25599 \h </w:instrText>
        </w:r>
        <w:r>
          <w:fldChar w:fldCharType="separate"/>
        </w:r>
        <w:r>
          <w:t>3</w:t>
        </w:r>
        <w:r>
          <w:fldChar w:fldCharType="end"/>
        </w:r>
      </w:hyperlink>
    </w:p>
    <w:p>
      <w:pPr>
        <w:pStyle w:val="TOC1"/>
        <w:tabs>
          <w:tab w:val="right" w:leader="dot" w:pos="8306"/>
        </w:tabs>
      </w:pPr>
      <w:hyperlink w:anchor="_Toc8896" w:history="1">
        <w:r>
          <w:rPr>
            <w:rFonts w:ascii="仿宋" w:eastAsia="仿宋" w:hAnsi="仿宋" w:cs="仿宋" w:hint="eastAsia"/>
            <w:lang w:eastAsia="zh-CN"/>
          </w:rPr>
          <w:t>一、沉淀池项目危机管理</w:t>
        </w:r>
        <w:r>
          <w:tab/>
        </w:r>
        <w:r>
          <w:fldChar w:fldCharType="begin"/>
        </w:r>
        <w:r>
          <w:instrText xml:space="preserve"> PAGEREF _Toc8896 \h </w:instrText>
        </w:r>
        <w:r>
          <w:fldChar w:fldCharType="separate"/>
        </w:r>
        <w:r>
          <w:t>3</w:t>
        </w:r>
        <w:r>
          <w:fldChar w:fldCharType="end"/>
        </w:r>
      </w:hyperlink>
    </w:p>
    <w:p>
      <w:pPr>
        <w:pStyle w:val="TOC2"/>
        <w:tabs>
          <w:tab w:val="right" w:leader="dot" w:pos="8306"/>
        </w:tabs>
      </w:pPr>
      <w:hyperlink w:anchor="_Toc10226" w:history="1">
        <w:r>
          <w:rPr>
            <w:rFonts w:ascii="仿宋" w:eastAsia="仿宋" w:hAnsi="仿宋" w:cs="仿宋" w:hint="eastAsia"/>
            <w:lang w:eastAsia="zh-CN"/>
          </w:rPr>
          <w:t>(一)、危机预警与识别</w:t>
        </w:r>
        <w:r>
          <w:tab/>
        </w:r>
        <w:r>
          <w:fldChar w:fldCharType="begin"/>
        </w:r>
        <w:r>
          <w:instrText xml:space="preserve"> PAGEREF _Toc10226 \h </w:instrText>
        </w:r>
        <w:r>
          <w:fldChar w:fldCharType="separate"/>
        </w:r>
        <w:r>
          <w:t>3</w:t>
        </w:r>
        <w:r>
          <w:fldChar w:fldCharType="end"/>
        </w:r>
      </w:hyperlink>
    </w:p>
    <w:p>
      <w:pPr>
        <w:pStyle w:val="TOC2"/>
        <w:tabs>
          <w:tab w:val="right" w:leader="dot" w:pos="8306"/>
        </w:tabs>
      </w:pPr>
      <w:hyperlink w:anchor="_Toc18604" w:history="1">
        <w:r>
          <w:rPr>
            <w:rFonts w:ascii="仿宋" w:eastAsia="仿宋" w:hAnsi="仿宋" w:cs="仿宋" w:hint="eastAsia"/>
            <w:lang w:eastAsia="zh-CN"/>
          </w:rPr>
          <w:t>(二)、危机应对与恢复</w:t>
        </w:r>
        <w:r>
          <w:tab/>
        </w:r>
        <w:r>
          <w:fldChar w:fldCharType="begin"/>
        </w:r>
        <w:r>
          <w:instrText xml:space="preserve"> PAGEREF _Toc18604 \h </w:instrText>
        </w:r>
        <w:r>
          <w:fldChar w:fldCharType="separate"/>
        </w:r>
        <w:r>
          <w:t>4</w:t>
        </w:r>
        <w:r>
          <w:fldChar w:fldCharType="end"/>
        </w:r>
      </w:hyperlink>
    </w:p>
    <w:p>
      <w:pPr>
        <w:pStyle w:val="TOC1"/>
        <w:tabs>
          <w:tab w:val="right" w:leader="dot" w:pos="8306"/>
        </w:tabs>
      </w:pPr>
      <w:hyperlink w:anchor="_Toc14207" w:history="1">
        <w:r>
          <w:rPr>
            <w:rFonts w:ascii="仿宋" w:eastAsia="仿宋" w:hAnsi="仿宋" w:cs="仿宋" w:hint="eastAsia"/>
            <w:lang w:eastAsia="zh-CN"/>
          </w:rPr>
          <w:t>二、沉淀池项目文档管理</w:t>
        </w:r>
        <w:r>
          <w:tab/>
        </w:r>
        <w:r>
          <w:fldChar w:fldCharType="begin"/>
        </w:r>
        <w:r>
          <w:instrText xml:space="preserve"> PAGEREF _Toc14207 \h </w:instrText>
        </w:r>
        <w:r>
          <w:fldChar w:fldCharType="separate"/>
        </w:r>
        <w:r>
          <w:t>5</w:t>
        </w:r>
        <w:r>
          <w:fldChar w:fldCharType="end"/>
        </w:r>
      </w:hyperlink>
    </w:p>
    <w:p>
      <w:pPr>
        <w:pStyle w:val="TOC2"/>
        <w:tabs>
          <w:tab w:val="right" w:leader="dot" w:pos="8306"/>
        </w:tabs>
      </w:pPr>
      <w:hyperlink w:anchor="_Toc4659" w:history="1">
        <w:r>
          <w:rPr>
            <w:rFonts w:ascii="仿宋" w:eastAsia="仿宋" w:hAnsi="仿宋" w:cs="仿宋" w:hint="eastAsia"/>
            <w:lang w:eastAsia="zh-CN"/>
          </w:rPr>
          <w:t>(一)、文档编制与审查</w:t>
        </w:r>
        <w:r>
          <w:tab/>
        </w:r>
        <w:r>
          <w:fldChar w:fldCharType="begin"/>
        </w:r>
        <w:r>
          <w:instrText xml:space="preserve"> PAGEREF _Toc4659 \h </w:instrText>
        </w:r>
        <w:r>
          <w:fldChar w:fldCharType="separate"/>
        </w:r>
        <w:r>
          <w:t>5</w:t>
        </w:r>
        <w:r>
          <w:fldChar w:fldCharType="end"/>
        </w:r>
      </w:hyperlink>
    </w:p>
    <w:p>
      <w:pPr>
        <w:pStyle w:val="TOC2"/>
        <w:tabs>
          <w:tab w:val="right" w:leader="dot" w:pos="8306"/>
        </w:tabs>
      </w:pPr>
      <w:hyperlink w:anchor="_Toc32255" w:history="1">
        <w:r>
          <w:rPr>
            <w:rFonts w:ascii="仿宋" w:eastAsia="仿宋" w:hAnsi="仿宋" w:cs="仿宋" w:hint="eastAsia"/>
            <w:lang w:eastAsia="zh-CN"/>
          </w:rPr>
          <w:t>(二)、文档发布与分发</w:t>
        </w:r>
        <w:r>
          <w:tab/>
        </w:r>
        <w:r>
          <w:fldChar w:fldCharType="begin"/>
        </w:r>
        <w:r>
          <w:instrText xml:space="preserve"> PAGEREF _Toc32255 \h </w:instrText>
        </w:r>
        <w:r>
          <w:fldChar w:fldCharType="separate"/>
        </w:r>
        <w:r>
          <w:t>7</w:t>
        </w:r>
        <w:r>
          <w:fldChar w:fldCharType="end"/>
        </w:r>
      </w:hyperlink>
    </w:p>
    <w:p>
      <w:pPr>
        <w:pStyle w:val="TOC2"/>
        <w:tabs>
          <w:tab w:val="right" w:leader="dot" w:pos="8306"/>
        </w:tabs>
      </w:pPr>
      <w:hyperlink w:anchor="_Toc12948" w:history="1">
        <w:r>
          <w:rPr>
            <w:rFonts w:ascii="仿宋" w:eastAsia="仿宋" w:hAnsi="仿宋" w:cs="仿宋" w:hint="eastAsia"/>
            <w:lang w:eastAsia="zh-CN"/>
          </w:rPr>
          <w:t>(三)、文档存档与归档</w:t>
        </w:r>
        <w:r>
          <w:tab/>
        </w:r>
        <w:r>
          <w:fldChar w:fldCharType="begin"/>
        </w:r>
        <w:r>
          <w:instrText xml:space="preserve"> PAGEREF _Toc12948 \h </w:instrText>
        </w:r>
        <w:r>
          <w:fldChar w:fldCharType="separate"/>
        </w:r>
        <w:r>
          <w:t>7</w:t>
        </w:r>
        <w:r>
          <w:fldChar w:fldCharType="end"/>
        </w:r>
      </w:hyperlink>
    </w:p>
    <w:p>
      <w:pPr>
        <w:pStyle w:val="TOC1"/>
        <w:tabs>
          <w:tab w:val="right" w:leader="dot" w:pos="8306"/>
        </w:tabs>
      </w:pPr>
      <w:hyperlink w:anchor="_Toc10709" w:history="1">
        <w:r>
          <w:rPr>
            <w:rFonts w:ascii="仿宋" w:eastAsia="仿宋" w:hAnsi="仿宋" w:cs="仿宋" w:hint="eastAsia"/>
            <w:lang w:eastAsia="zh-CN"/>
          </w:rPr>
          <w:t>三、沉淀池项目绩效评估</w:t>
        </w:r>
        <w:r>
          <w:tab/>
        </w:r>
        <w:r>
          <w:fldChar w:fldCharType="begin"/>
        </w:r>
        <w:r>
          <w:instrText xml:space="preserve"> PAGEREF _Toc10709 \h </w:instrText>
        </w:r>
        <w:r>
          <w:fldChar w:fldCharType="separate"/>
        </w:r>
        <w:r>
          <w:t>9</w:t>
        </w:r>
        <w:r>
          <w:fldChar w:fldCharType="end"/>
        </w:r>
      </w:hyperlink>
    </w:p>
    <w:p>
      <w:pPr>
        <w:pStyle w:val="TOC2"/>
        <w:tabs>
          <w:tab w:val="right" w:leader="dot" w:pos="8306"/>
        </w:tabs>
      </w:pPr>
      <w:hyperlink w:anchor="_Toc20034" w:history="1">
        <w:r>
          <w:rPr>
            <w:rFonts w:ascii="仿宋" w:eastAsia="仿宋" w:hAnsi="仿宋" w:cs="仿宋" w:hint="eastAsia"/>
            <w:lang w:eastAsia="zh-CN"/>
          </w:rPr>
          <w:t>(一)、绩效评估指标</w:t>
        </w:r>
        <w:r>
          <w:tab/>
        </w:r>
        <w:r>
          <w:fldChar w:fldCharType="begin"/>
        </w:r>
        <w:r>
          <w:instrText xml:space="preserve"> PAGEREF _Toc20034 \h </w:instrText>
        </w:r>
        <w:r>
          <w:fldChar w:fldCharType="separate"/>
        </w:r>
        <w:r>
          <w:t>9</w:t>
        </w:r>
        <w:r>
          <w:fldChar w:fldCharType="end"/>
        </w:r>
      </w:hyperlink>
    </w:p>
    <w:p>
      <w:pPr>
        <w:pStyle w:val="TOC2"/>
        <w:tabs>
          <w:tab w:val="right" w:leader="dot" w:pos="8306"/>
        </w:tabs>
      </w:pPr>
      <w:hyperlink w:anchor="_Toc9953" w:history="1">
        <w:r>
          <w:rPr>
            <w:rFonts w:ascii="仿宋" w:eastAsia="仿宋" w:hAnsi="仿宋" w:cs="仿宋" w:hint="eastAsia"/>
            <w:lang w:eastAsia="zh-CN"/>
          </w:rPr>
          <w:t>(二)、绩效评估方法</w:t>
        </w:r>
        <w:r>
          <w:tab/>
        </w:r>
        <w:r>
          <w:fldChar w:fldCharType="begin"/>
        </w:r>
        <w:r>
          <w:instrText xml:space="preserve"> PAGEREF _Toc9953 \h </w:instrText>
        </w:r>
        <w:r>
          <w:fldChar w:fldCharType="separate"/>
        </w:r>
        <w:r>
          <w:t>10</w:t>
        </w:r>
        <w:r>
          <w:fldChar w:fldCharType="end"/>
        </w:r>
      </w:hyperlink>
    </w:p>
    <w:p>
      <w:pPr>
        <w:pStyle w:val="TOC2"/>
        <w:tabs>
          <w:tab w:val="right" w:leader="dot" w:pos="8306"/>
        </w:tabs>
      </w:pPr>
      <w:hyperlink w:anchor="_Toc24068" w:history="1">
        <w:r>
          <w:rPr>
            <w:rFonts w:ascii="仿宋" w:eastAsia="仿宋" w:hAnsi="仿宋" w:cs="仿宋" w:hint="eastAsia"/>
            <w:lang w:eastAsia="zh-CN"/>
          </w:rPr>
          <w:t>(三)、绩效评估周期</w:t>
        </w:r>
        <w:r>
          <w:tab/>
        </w:r>
        <w:r>
          <w:fldChar w:fldCharType="begin"/>
        </w:r>
        <w:r>
          <w:instrText xml:space="preserve"> PAGEREF _Toc24068 \h </w:instrText>
        </w:r>
        <w:r>
          <w:fldChar w:fldCharType="separate"/>
        </w:r>
        <w:r>
          <w:t>11</w:t>
        </w:r>
        <w:r>
          <w:fldChar w:fldCharType="end"/>
        </w:r>
      </w:hyperlink>
    </w:p>
    <w:p>
      <w:pPr>
        <w:pStyle w:val="TOC1"/>
        <w:tabs>
          <w:tab w:val="right" w:leader="dot" w:pos="8306"/>
        </w:tabs>
      </w:pPr>
      <w:hyperlink w:anchor="_Toc32136" w:history="1">
        <w:r>
          <w:rPr>
            <w:rFonts w:ascii="仿宋" w:eastAsia="仿宋" w:hAnsi="仿宋" w:cs="仿宋" w:hint="eastAsia"/>
            <w:lang w:eastAsia="zh-CN"/>
          </w:rPr>
          <w:t>四、沉淀池项目可持续发展</w:t>
        </w:r>
        <w:r>
          <w:tab/>
        </w:r>
        <w:r>
          <w:fldChar w:fldCharType="begin"/>
        </w:r>
        <w:r>
          <w:instrText xml:space="preserve"> PAGEREF _Toc32136 \h </w:instrText>
        </w:r>
        <w:r>
          <w:fldChar w:fldCharType="separate"/>
        </w:r>
        <w:r>
          <w:t>12</w:t>
        </w:r>
        <w:r>
          <w:fldChar w:fldCharType="end"/>
        </w:r>
      </w:hyperlink>
    </w:p>
    <w:p>
      <w:pPr>
        <w:pStyle w:val="TOC2"/>
        <w:tabs>
          <w:tab w:val="right" w:leader="dot" w:pos="8306"/>
        </w:tabs>
      </w:pPr>
      <w:hyperlink w:anchor="_Toc30823" w:history="1">
        <w:r>
          <w:rPr>
            <w:rFonts w:ascii="仿宋" w:eastAsia="仿宋" w:hAnsi="仿宋" w:cs="仿宋" w:hint="eastAsia"/>
            <w:lang w:eastAsia="zh-CN"/>
          </w:rPr>
          <w:t>(一)、可持续战略与实践</w:t>
        </w:r>
        <w:r>
          <w:tab/>
        </w:r>
        <w:r>
          <w:fldChar w:fldCharType="begin"/>
        </w:r>
        <w:r>
          <w:instrText xml:space="preserve"> PAGEREF _Toc30823 \h </w:instrText>
        </w:r>
        <w:r>
          <w:fldChar w:fldCharType="separate"/>
        </w:r>
        <w:r>
          <w:t>12</w:t>
        </w:r>
        <w:r>
          <w:fldChar w:fldCharType="end"/>
        </w:r>
      </w:hyperlink>
    </w:p>
    <w:p>
      <w:pPr>
        <w:pStyle w:val="TOC2"/>
        <w:tabs>
          <w:tab w:val="right" w:leader="dot" w:pos="8306"/>
        </w:tabs>
      </w:pPr>
      <w:hyperlink w:anchor="_Toc17143" w:history="1">
        <w:r>
          <w:rPr>
            <w:rFonts w:ascii="仿宋" w:eastAsia="仿宋" w:hAnsi="仿宋" w:cs="仿宋" w:hint="eastAsia"/>
            <w:lang w:eastAsia="zh-CN"/>
          </w:rPr>
          <w:t>(二)、环保与社会责任</w:t>
        </w:r>
        <w:r>
          <w:tab/>
        </w:r>
        <w:r>
          <w:fldChar w:fldCharType="begin"/>
        </w:r>
        <w:r>
          <w:instrText xml:space="preserve"> PAGEREF _Toc17143 \h </w:instrText>
        </w:r>
        <w:r>
          <w:fldChar w:fldCharType="separate"/>
        </w:r>
        <w:r>
          <w:t>12</w:t>
        </w:r>
        <w:r>
          <w:fldChar w:fldCharType="end"/>
        </w:r>
      </w:hyperlink>
    </w:p>
    <w:p>
      <w:pPr>
        <w:pStyle w:val="TOC1"/>
        <w:tabs>
          <w:tab w:val="right" w:leader="dot" w:pos="8306"/>
        </w:tabs>
      </w:pPr>
      <w:hyperlink w:anchor="_Toc7021" w:history="1">
        <w:r>
          <w:rPr>
            <w:rFonts w:ascii="仿宋" w:eastAsia="仿宋" w:hAnsi="仿宋" w:cs="仿宋" w:hint="eastAsia"/>
            <w:lang w:eastAsia="zh-CN"/>
          </w:rPr>
          <w:t>五、市场分析、调研</w:t>
        </w:r>
        <w:r>
          <w:tab/>
        </w:r>
        <w:r>
          <w:fldChar w:fldCharType="begin"/>
        </w:r>
        <w:r>
          <w:instrText xml:space="preserve"> PAGEREF _Toc7021 \h </w:instrText>
        </w:r>
        <w:r>
          <w:fldChar w:fldCharType="separate"/>
        </w:r>
        <w:r>
          <w:t>13</w:t>
        </w:r>
        <w:r>
          <w:fldChar w:fldCharType="end"/>
        </w:r>
      </w:hyperlink>
    </w:p>
    <w:p>
      <w:pPr>
        <w:pStyle w:val="TOC2"/>
        <w:tabs>
          <w:tab w:val="right" w:leader="dot" w:pos="8306"/>
        </w:tabs>
      </w:pPr>
      <w:hyperlink w:anchor="_Toc27791" w:history="1">
        <w:r>
          <w:rPr>
            <w:rFonts w:ascii="仿宋" w:eastAsia="仿宋" w:hAnsi="仿宋" w:cs="仿宋" w:hint="eastAsia"/>
            <w:lang w:eastAsia="zh-CN"/>
          </w:rPr>
          <w:t>(一)、沉淀池行业分析</w:t>
        </w:r>
        <w:r>
          <w:tab/>
        </w:r>
        <w:r>
          <w:fldChar w:fldCharType="begin"/>
        </w:r>
        <w:r>
          <w:instrText xml:space="preserve"> PAGEREF _Toc27791 \h </w:instrText>
        </w:r>
        <w:r>
          <w:fldChar w:fldCharType="separate"/>
        </w:r>
        <w:r>
          <w:t>13</w:t>
        </w:r>
        <w:r>
          <w:fldChar w:fldCharType="end"/>
        </w:r>
      </w:hyperlink>
    </w:p>
    <w:p>
      <w:pPr>
        <w:pStyle w:val="TOC2"/>
        <w:tabs>
          <w:tab w:val="right" w:leader="dot" w:pos="8306"/>
        </w:tabs>
      </w:pPr>
      <w:hyperlink w:anchor="_Toc8395" w:history="1">
        <w:r>
          <w:rPr>
            <w:rFonts w:ascii="仿宋" w:eastAsia="仿宋" w:hAnsi="仿宋" w:cs="仿宋" w:hint="eastAsia"/>
            <w:lang w:eastAsia="zh-CN"/>
          </w:rPr>
          <w:t>(二)、沉淀池市场分析预测</w:t>
        </w:r>
        <w:r>
          <w:tab/>
        </w:r>
        <w:r>
          <w:fldChar w:fldCharType="begin"/>
        </w:r>
        <w:r>
          <w:instrText xml:space="preserve"> PAGEREF _Toc8395 \h </w:instrText>
        </w:r>
        <w:r>
          <w:fldChar w:fldCharType="separate"/>
        </w:r>
        <w:r>
          <w:t>14</w:t>
        </w:r>
        <w:r>
          <w:fldChar w:fldCharType="end"/>
        </w:r>
      </w:hyperlink>
    </w:p>
    <w:p>
      <w:pPr>
        <w:pStyle w:val="TOC1"/>
        <w:tabs>
          <w:tab w:val="right" w:leader="dot" w:pos="8306"/>
        </w:tabs>
      </w:pPr>
      <w:hyperlink w:anchor="_Toc10139" w:history="1">
        <w:r>
          <w:rPr>
            <w:rFonts w:ascii="仿宋" w:eastAsia="仿宋" w:hAnsi="仿宋" w:cs="仿宋" w:hint="eastAsia"/>
            <w:lang w:eastAsia="zh-CN"/>
          </w:rPr>
          <w:t>六、沉淀池项目建设背景及必要性分析</w:t>
        </w:r>
        <w:r>
          <w:tab/>
        </w:r>
        <w:r>
          <w:fldChar w:fldCharType="begin"/>
        </w:r>
        <w:r>
          <w:instrText xml:space="preserve"> PAGEREF _Toc10139 \h </w:instrText>
        </w:r>
        <w:r>
          <w:fldChar w:fldCharType="separate"/>
        </w:r>
        <w:r>
          <w:t>15</w:t>
        </w:r>
        <w:r>
          <w:fldChar w:fldCharType="end"/>
        </w:r>
      </w:hyperlink>
    </w:p>
    <w:p>
      <w:pPr>
        <w:pStyle w:val="TOC2"/>
        <w:tabs>
          <w:tab w:val="right" w:leader="dot" w:pos="8306"/>
        </w:tabs>
      </w:pPr>
      <w:hyperlink w:anchor="_Toc6480" w:history="1">
        <w:r>
          <w:rPr>
            <w:rFonts w:ascii="仿宋" w:eastAsia="仿宋" w:hAnsi="仿宋" w:cs="仿宋" w:hint="eastAsia"/>
            <w:lang w:eastAsia="zh-CN"/>
          </w:rPr>
          <w:t>(一)、沉淀池项目背景分析</w:t>
        </w:r>
        <w:r>
          <w:tab/>
        </w:r>
        <w:r>
          <w:fldChar w:fldCharType="begin"/>
        </w:r>
        <w:r>
          <w:instrText xml:space="preserve"> PAGEREF _Toc6480 \h </w:instrText>
        </w:r>
        <w:r>
          <w:fldChar w:fldCharType="separate"/>
        </w:r>
        <w:r>
          <w:t>15</w:t>
        </w:r>
        <w:r>
          <w:fldChar w:fldCharType="end"/>
        </w:r>
      </w:hyperlink>
    </w:p>
    <w:p>
      <w:pPr>
        <w:pStyle w:val="TOC2"/>
        <w:tabs>
          <w:tab w:val="right" w:leader="dot" w:pos="8306"/>
        </w:tabs>
      </w:pPr>
      <w:hyperlink w:anchor="_Toc8121" w:history="1">
        <w:r>
          <w:rPr>
            <w:rFonts w:ascii="仿宋" w:eastAsia="仿宋" w:hAnsi="仿宋" w:cs="仿宋" w:hint="eastAsia"/>
            <w:lang w:eastAsia="zh-CN"/>
          </w:rPr>
          <w:t>(二)、沉淀池项目建设必要性分析</w:t>
        </w:r>
        <w:r>
          <w:tab/>
        </w:r>
        <w:r>
          <w:fldChar w:fldCharType="begin"/>
        </w:r>
        <w:r>
          <w:instrText xml:space="preserve"> PAGEREF _Toc8121 \h </w:instrText>
        </w:r>
        <w:r>
          <w:fldChar w:fldCharType="separate"/>
        </w:r>
        <w:r>
          <w:t>16</w:t>
        </w:r>
        <w:r>
          <w:fldChar w:fldCharType="end"/>
        </w:r>
      </w:hyperlink>
    </w:p>
    <w:p>
      <w:pPr>
        <w:pStyle w:val="TOC1"/>
        <w:tabs>
          <w:tab w:val="right" w:leader="dot" w:pos="8306"/>
        </w:tabs>
      </w:pPr>
      <w:hyperlink w:anchor="_Toc28693" w:history="1">
        <w:r>
          <w:rPr>
            <w:rFonts w:ascii="仿宋" w:eastAsia="仿宋" w:hAnsi="仿宋" w:cs="仿宋" w:hint="eastAsia"/>
            <w:lang w:eastAsia="zh-CN"/>
          </w:rPr>
          <w:t>七、沉淀池项目投资规划</w:t>
        </w:r>
        <w:r>
          <w:tab/>
        </w:r>
        <w:r>
          <w:fldChar w:fldCharType="begin"/>
        </w:r>
        <w:r>
          <w:instrText xml:space="preserve"> PAGEREF _Toc28693 \h </w:instrText>
        </w:r>
        <w:r>
          <w:fldChar w:fldCharType="separate"/>
        </w:r>
        <w:r>
          <w:t>18</w:t>
        </w:r>
        <w:r>
          <w:fldChar w:fldCharType="end"/>
        </w:r>
      </w:hyperlink>
    </w:p>
    <w:p>
      <w:pPr>
        <w:pStyle w:val="TOC2"/>
        <w:tabs>
          <w:tab w:val="right" w:leader="dot" w:pos="8306"/>
        </w:tabs>
      </w:pPr>
      <w:hyperlink w:anchor="_Toc12711" w:history="1">
        <w:r>
          <w:rPr>
            <w:rFonts w:ascii="仿宋" w:eastAsia="仿宋" w:hAnsi="仿宋" w:cs="仿宋" w:hint="eastAsia"/>
            <w:lang w:eastAsia="zh-CN"/>
          </w:rPr>
          <w:t>(一)、沉淀池项目总投资估算</w:t>
        </w:r>
        <w:r>
          <w:tab/>
        </w:r>
        <w:r>
          <w:fldChar w:fldCharType="begin"/>
        </w:r>
        <w:r>
          <w:instrText xml:space="preserve"> PAGEREF _Toc12711 \h </w:instrText>
        </w:r>
        <w:r>
          <w:fldChar w:fldCharType="separate"/>
        </w:r>
        <w:r>
          <w:t>18</w:t>
        </w:r>
        <w:r>
          <w:fldChar w:fldCharType="end"/>
        </w:r>
      </w:hyperlink>
    </w:p>
    <w:p>
      <w:pPr>
        <w:pStyle w:val="TOC2"/>
        <w:tabs>
          <w:tab w:val="right" w:leader="dot" w:pos="8306"/>
        </w:tabs>
      </w:pPr>
      <w:hyperlink w:anchor="_Toc31920" w:history="1">
        <w:r>
          <w:rPr>
            <w:rFonts w:ascii="仿宋" w:eastAsia="仿宋" w:hAnsi="仿宋" w:cs="仿宋" w:hint="eastAsia"/>
            <w:lang w:eastAsia="zh-CN"/>
          </w:rPr>
          <w:t>(二)、资金筹措</w:t>
        </w:r>
        <w:r>
          <w:tab/>
        </w:r>
        <w:r>
          <w:fldChar w:fldCharType="begin"/>
        </w:r>
        <w:r>
          <w:instrText xml:space="preserve"> PAGEREF _Toc31920 \h </w:instrText>
        </w:r>
        <w:r>
          <w:fldChar w:fldCharType="separate"/>
        </w:r>
        <w:r>
          <w:t>19</w:t>
        </w:r>
        <w:r>
          <w:fldChar w:fldCharType="end"/>
        </w:r>
      </w:hyperlink>
    </w:p>
    <w:p>
      <w:pPr>
        <w:pStyle w:val="TOC1"/>
        <w:tabs>
          <w:tab w:val="right" w:leader="dot" w:pos="8306"/>
        </w:tabs>
      </w:pPr>
      <w:hyperlink w:anchor="_Toc13644" w:history="1">
        <w:r>
          <w:rPr>
            <w:rFonts w:ascii="仿宋" w:eastAsia="仿宋" w:hAnsi="仿宋" w:cs="仿宋" w:hint="eastAsia"/>
            <w:lang w:eastAsia="zh-CN"/>
          </w:rPr>
          <w:t>八、沉淀池项目环境影响分析</w:t>
        </w:r>
        <w:r>
          <w:tab/>
        </w:r>
        <w:r>
          <w:fldChar w:fldCharType="begin"/>
        </w:r>
        <w:r>
          <w:instrText xml:space="preserve"> PAGEREF _Toc13644 \h </w:instrText>
        </w:r>
        <w:r>
          <w:fldChar w:fldCharType="separate"/>
        </w:r>
        <w:r>
          <w:t>20</w:t>
        </w:r>
        <w:r>
          <w:fldChar w:fldCharType="end"/>
        </w:r>
      </w:hyperlink>
    </w:p>
    <w:p>
      <w:pPr>
        <w:pStyle w:val="TOC2"/>
        <w:tabs>
          <w:tab w:val="right" w:leader="dot" w:pos="8306"/>
        </w:tabs>
      </w:pPr>
      <w:hyperlink w:anchor="_Toc9088" w:history="1">
        <w:r>
          <w:rPr>
            <w:rFonts w:ascii="仿宋" w:eastAsia="仿宋" w:hAnsi="仿宋" w:cs="仿宋" w:hint="eastAsia"/>
            <w:lang w:eastAsia="zh-CN"/>
          </w:rPr>
          <w:t>(一)、建设区域环境质量现状</w:t>
        </w:r>
        <w:r>
          <w:tab/>
        </w:r>
        <w:r>
          <w:fldChar w:fldCharType="begin"/>
        </w:r>
        <w:r>
          <w:instrText xml:space="preserve"> PAGEREF _Toc9088 \h </w:instrText>
        </w:r>
        <w:r>
          <w:fldChar w:fldCharType="separate"/>
        </w:r>
        <w:r>
          <w:t>20</w:t>
        </w:r>
        <w:r>
          <w:fldChar w:fldCharType="end"/>
        </w:r>
      </w:hyperlink>
    </w:p>
    <w:p>
      <w:pPr>
        <w:pStyle w:val="TOC2"/>
        <w:tabs>
          <w:tab w:val="right" w:leader="dot" w:pos="8306"/>
        </w:tabs>
      </w:pPr>
      <w:hyperlink w:anchor="_Toc8503" w:history="1">
        <w:r>
          <w:rPr>
            <w:rFonts w:ascii="仿宋" w:eastAsia="仿宋" w:hAnsi="仿宋" w:cs="仿宋" w:hint="eastAsia"/>
            <w:lang w:eastAsia="zh-CN"/>
          </w:rPr>
          <w:t>(二)、建设期环境保护</w:t>
        </w:r>
        <w:r>
          <w:tab/>
        </w:r>
        <w:r>
          <w:fldChar w:fldCharType="begin"/>
        </w:r>
        <w:r>
          <w:instrText xml:space="preserve"> PAGEREF _Toc8503 \h </w:instrText>
        </w:r>
        <w:r>
          <w:fldChar w:fldCharType="separate"/>
        </w:r>
        <w:r>
          <w:t>21</w:t>
        </w:r>
        <w:r>
          <w:fldChar w:fldCharType="end"/>
        </w:r>
      </w:hyperlink>
    </w:p>
    <w:p>
      <w:pPr>
        <w:pStyle w:val="TOC2"/>
        <w:tabs>
          <w:tab w:val="right" w:leader="dot" w:pos="8306"/>
        </w:tabs>
      </w:pPr>
      <w:hyperlink w:anchor="_Toc24007" w:history="1">
        <w:r>
          <w:rPr>
            <w:rFonts w:ascii="仿宋" w:eastAsia="仿宋" w:hAnsi="仿宋" w:cs="仿宋" w:hint="eastAsia"/>
            <w:lang w:eastAsia="zh-CN"/>
          </w:rPr>
          <w:t>(三)、运营期环境保护</w:t>
        </w:r>
        <w:r>
          <w:tab/>
        </w:r>
        <w:r>
          <w:fldChar w:fldCharType="begin"/>
        </w:r>
        <w:r>
          <w:instrText xml:space="preserve"> PAGEREF _Toc24007 \h </w:instrText>
        </w:r>
        <w:r>
          <w:fldChar w:fldCharType="separate"/>
        </w:r>
        <w:r>
          <w:t>23</w:t>
        </w:r>
        <w:r>
          <w:fldChar w:fldCharType="end"/>
        </w:r>
      </w:hyperlink>
    </w:p>
    <w:p>
      <w:pPr>
        <w:pStyle w:val="TOC2"/>
        <w:tabs>
          <w:tab w:val="right" w:leader="dot" w:pos="8306"/>
        </w:tabs>
      </w:pPr>
      <w:hyperlink w:anchor="_Toc6892" w:history="1">
        <w:r>
          <w:rPr>
            <w:rFonts w:ascii="仿宋" w:eastAsia="仿宋" w:hAnsi="仿宋" w:cs="仿宋" w:hint="eastAsia"/>
            <w:lang w:eastAsia="zh-CN"/>
          </w:rPr>
          <w:t>(四)、沉淀池项目建设对区域经济的影响</w:t>
        </w:r>
        <w:r>
          <w:tab/>
        </w:r>
        <w:r>
          <w:fldChar w:fldCharType="begin"/>
        </w:r>
        <w:r>
          <w:instrText xml:space="preserve"> PAGEREF _Toc6892 \h </w:instrText>
        </w:r>
        <w:r>
          <w:fldChar w:fldCharType="separate"/>
        </w:r>
        <w:r>
          <w:t>24</w:t>
        </w:r>
        <w:r>
          <w:fldChar w:fldCharType="end"/>
        </w:r>
      </w:hyperlink>
    </w:p>
    <w:p>
      <w:pPr>
        <w:pStyle w:val="TOC2"/>
        <w:tabs>
          <w:tab w:val="right" w:leader="dot" w:pos="8306"/>
        </w:tabs>
      </w:pPr>
      <w:hyperlink w:anchor="_Toc3889" w:history="1">
        <w:r>
          <w:rPr>
            <w:rFonts w:ascii="仿宋" w:eastAsia="仿宋" w:hAnsi="仿宋" w:cs="仿宋" w:hint="eastAsia"/>
            <w:lang w:eastAsia="zh-CN"/>
          </w:rPr>
          <w:t>(五)、废弃物处理</w:t>
        </w:r>
        <w:r>
          <w:tab/>
        </w:r>
        <w:r>
          <w:fldChar w:fldCharType="begin"/>
        </w:r>
        <w:r>
          <w:instrText xml:space="preserve"> PAGEREF _Toc3889 \h </w:instrText>
        </w:r>
        <w:r>
          <w:fldChar w:fldCharType="separate"/>
        </w:r>
        <w:r>
          <w:t>26</w:t>
        </w:r>
        <w:r>
          <w:fldChar w:fldCharType="end"/>
        </w:r>
      </w:hyperlink>
    </w:p>
    <w:p>
      <w:pPr>
        <w:pStyle w:val="TOC2"/>
        <w:tabs>
          <w:tab w:val="right" w:leader="dot" w:pos="8306"/>
        </w:tabs>
      </w:pPr>
      <w:hyperlink w:anchor="_Toc25265" w:history="1">
        <w:r>
          <w:rPr>
            <w:rFonts w:ascii="仿宋" w:eastAsia="仿宋" w:hAnsi="仿宋" w:cs="仿宋" w:hint="eastAsia"/>
            <w:lang w:eastAsia="zh-CN"/>
          </w:rPr>
          <w:t>(六)、特殊环境影响分析</w:t>
        </w:r>
        <w:r>
          <w:tab/>
        </w:r>
        <w:r>
          <w:fldChar w:fldCharType="begin"/>
        </w:r>
        <w:r>
          <w:instrText xml:space="preserve"> PAGEREF _Toc25265 \h </w:instrText>
        </w:r>
        <w:r>
          <w:fldChar w:fldCharType="separate"/>
        </w:r>
        <w:r>
          <w:t>27</w:t>
        </w:r>
        <w:r>
          <w:fldChar w:fldCharType="end"/>
        </w:r>
      </w:hyperlink>
    </w:p>
    <w:p>
      <w:pPr>
        <w:pStyle w:val="TOC2"/>
        <w:tabs>
          <w:tab w:val="right" w:leader="dot" w:pos="8306"/>
        </w:tabs>
      </w:pPr>
      <w:hyperlink w:anchor="_Toc31992" w:history="1">
        <w:r>
          <w:rPr>
            <w:rFonts w:ascii="仿宋" w:eastAsia="仿宋" w:hAnsi="仿宋" w:cs="仿宋" w:hint="eastAsia"/>
            <w:lang w:eastAsia="zh-CN"/>
          </w:rPr>
          <w:t>(七)、清洁生产</w:t>
        </w:r>
        <w:r>
          <w:tab/>
        </w:r>
        <w:r>
          <w:fldChar w:fldCharType="begin"/>
        </w:r>
        <w:r>
          <w:instrText xml:space="preserve"> PAGEREF _Toc31992 \h </w:instrText>
        </w:r>
        <w:r>
          <w:fldChar w:fldCharType="separate"/>
        </w:r>
        <w:r>
          <w:t>28</w:t>
        </w:r>
        <w:r>
          <w:fldChar w:fldCharType="end"/>
        </w:r>
      </w:hyperlink>
    </w:p>
    <w:p>
      <w:pPr>
        <w:pStyle w:val="TOC2"/>
        <w:tabs>
          <w:tab w:val="right" w:leader="dot" w:pos="8306"/>
        </w:tabs>
      </w:pPr>
      <w:hyperlink w:anchor="_Toc16063" w:history="1">
        <w:r>
          <w:rPr>
            <w:rFonts w:ascii="仿宋" w:eastAsia="仿宋" w:hAnsi="仿宋" w:cs="仿宋" w:hint="eastAsia"/>
            <w:lang w:eastAsia="zh-CN"/>
          </w:rPr>
          <w:t>(八)、环境保护综合评价</w:t>
        </w:r>
        <w:r>
          <w:tab/>
        </w:r>
        <w:r>
          <w:fldChar w:fldCharType="begin"/>
        </w:r>
        <w:r>
          <w:instrText xml:space="preserve"> PAGEREF _Toc16063 \h </w:instrText>
        </w:r>
        <w:r>
          <w:fldChar w:fldCharType="separate"/>
        </w:r>
        <w:r>
          <w:t>29</w:t>
        </w:r>
        <w:r>
          <w:fldChar w:fldCharType="end"/>
        </w:r>
      </w:hyperlink>
    </w:p>
    <w:p>
      <w:pPr>
        <w:pStyle w:val="TOC1"/>
        <w:tabs>
          <w:tab w:val="right" w:leader="dot" w:pos="8306"/>
        </w:tabs>
      </w:pPr>
      <w:hyperlink w:anchor="_Toc6855" w:history="1">
        <w:r>
          <w:rPr>
            <w:rFonts w:ascii="仿宋" w:eastAsia="仿宋" w:hAnsi="仿宋" w:cs="仿宋" w:hint="eastAsia"/>
            <w:lang w:eastAsia="zh-CN"/>
          </w:rPr>
          <w:t>九、沉淀池项目创新与研发</w:t>
        </w:r>
        <w:r>
          <w:tab/>
        </w:r>
        <w:r>
          <w:fldChar w:fldCharType="begin"/>
        </w:r>
        <w:r>
          <w:instrText xml:space="preserve"> PAGEREF _Toc6855 \h </w:instrText>
        </w:r>
        <w:r>
          <w:fldChar w:fldCharType="separate"/>
        </w:r>
        <w:r>
          <w:t>30</w:t>
        </w:r>
        <w:r>
          <w:fldChar w:fldCharType="end"/>
        </w:r>
      </w:hyperlink>
    </w:p>
    <w:p>
      <w:pPr>
        <w:pStyle w:val="TOC2"/>
        <w:tabs>
          <w:tab w:val="right" w:leader="dot" w:pos="8306"/>
        </w:tabs>
      </w:pPr>
      <w:hyperlink w:anchor="_Toc26883" w:history="1">
        <w:r>
          <w:rPr>
            <w:rFonts w:ascii="仿宋" w:eastAsia="仿宋" w:hAnsi="仿宋" w:cs="仿宋" w:hint="eastAsia"/>
            <w:lang w:eastAsia="zh-CN"/>
          </w:rPr>
          <w:t>(一)、创新策略与方向</w:t>
        </w:r>
        <w:r>
          <w:tab/>
        </w:r>
        <w:r>
          <w:fldChar w:fldCharType="begin"/>
        </w:r>
        <w:r>
          <w:instrText xml:space="preserve"> PAGEREF _Toc26883 \h </w:instrText>
        </w:r>
        <w:r>
          <w:fldChar w:fldCharType="separate"/>
        </w:r>
        <w:r>
          <w:t>30</w:t>
        </w:r>
        <w:r>
          <w:fldChar w:fldCharType="end"/>
        </w:r>
      </w:hyperlink>
    </w:p>
    <w:p>
      <w:pPr>
        <w:pStyle w:val="TOC2"/>
        <w:tabs>
          <w:tab w:val="right" w:leader="dot" w:pos="8306"/>
        </w:tabs>
      </w:pPr>
      <w:hyperlink w:anchor="_Toc17413" w:history="1">
        <w:r>
          <w:rPr>
            <w:rFonts w:ascii="仿宋" w:eastAsia="仿宋" w:hAnsi="仿宋" w:cs="仿宋" w:hint="eastAsia"/>
            <w:lang w:eastAsia="zh-CN"/>
          </w:rPr>
          <w:t>(二)、研发规划与投入</w:t>
        </w:r>
        <w:r>
          <w:tab/>
        </w:r>
        <w:r>
          <w:fldChar w:fldCharType="begin"/>
        </w:r>
        <w:r>
          <w:instrText xml:space="preserve"> PAGEREF _Toc17413 \h </w:instrText>
        </w:r>
        <w:r>
          <w:fldChar w:fldCharType="separate"/>
        </w:r>
        <w:r>
          <w:t>32</w:t>
        </w:r>
        <w:r>
          <w:fldChar w:fldCharType="end"/>
        </w:r>
      </w:hyperlink>
    </w:p>
    <w:p>
      <w:pPr>
        <w:pStyle w:val="TOC1"/>
        <w:tabs>
          <w:tab w:val="right" w:leader="dot" w:pos="8306"/>
        </w:tabs>
      </w:pPr>
      <w:hyperlink w:anchor="_Toc23503" w:history="1">
        <w:r>
          <w:rPr>
            <w:rFonts w:ascii="仿宋" w:eastAsia="仿宋" w:hAnsi="仿宋" w:cs="仿宋" w:hint="eastAsia"/>
            <w:lang w:eastAsia="zh-CN"/>
          </w:rPr>
          <w:t>十、沉淀池项目人力资源管理</w:t>
        </w:r>
        <w:r>
          <w:tab/>
        </w:r>
        <w:r>
          <w:fldChar w:fldCharType="begin"/>
        </w:r>
        <w:r>
          <w:instrText xml:space="preserve"> PAGEREF _Toc23503 \h </w:instrText>
        </w:r>
        <w:r>
          <w:fldChar w:fldCharType="separate"/>
        </w:r>
        <w:r>
          <w:t>33</w:t>
        </w:r>
        <w:r>
          <w:fldChar w:fldCharType="end"/>
        </w:r>
      </w:hyperlink>
    </w:p>
    <w:p>
      <w:pPr>
        <w:pStyle w:val="TOC2"/>
        <w:tabs>
          <w:tab w:val="right" w:leader="dot" w:pos="8306"/>
        </w:tabs>
      </w:pPr>
      <w:hyperlink w:anchor="_Toc27699" w:history="1">
        <w:r>
          <w:rPr>
            <w:rFonts w:ascii="仿宋" w:eastAsia="仿宋" w:hAnsi="仿宋" w:cs="仿宋" w:hint="eastAsia"/>
            <w:lang w:eastAsia="zh-CN"/>
          </w:rPr>
          <w:t>(一)、建立健全的预算管理制度</w:t>
        </w:r>
        <w:r>
          <w:tab/>
        </w:r>
        <w:r>
          <w:fldChar w:fldCharType="begin"/>
        </w:r>
        <w:r>
          <w:instrText xml:space="preserve"> PAGEREF _Toc27699 \h </w:instrText>
        </w:r>
        <w:r>
          <w:fldChar w:fldCharType="separate"/>
        </w:r>
        <w:r>
          <w:t>33</w:t>
        </w:r>
        <w:r>
          <w:fldChar w:fldCharType="end"/>
        </w:r>
      </w:hyperlink>
    </w:p>
    <w:p>
      <w:pPr>
        <w:pStyle w:val="TOC2"/>
        <w:tabs>
          <w:tab w:val="right" w:leader="dot" w:pos="8306"/>
        </w:tabs>
      </w:pPr>
      <w:hyperlink w:anchor="_Toc32044" w:history="1">
        <w:r>
          <w:rPr>
            <w:rFonts w:ascii="仿宋" w:eastAsia="仿宋" w:hAnsi="仿宋" w:cs="仿宋" w:hint="eastAsia"/>
            <w:lang w:eastAsia="zh-CN"/>
          </w:rPr>
          <w:t>(二)、加强资金流动监控</w:t>
        </w:r>
        <w:r>
          <w:tab/>
        </w:r>
        <w:r>
          <w:fldChar w:fldCharType="begin"/>
        </w:r>
        <w:r>
          <w:instrText xml:space="preserve"> PAGEREF _Toc32044 \h </w:instrText>
        </w:r>
        <w:r>
          <w:fldChar w:fldCharType="separate"/>
        </w:r>
        <w:r>
          <w:t>35</w:t>
        </w:r>
        <w:r>
          <w:fldChar w:fldCharType="end"/>
        </w:r>
      </w:hyperlink>
    </w:p>
    <w:p>
      <w:pPr>
        <w:pStyle w:val="TOC2"/>
        <w:tabs>
          <w:tab w:val="right" w:leader="dot" w:pos="8306"/>
        </w:tabs>
      </w:pPr>
      <w:hyperlink w:anchor="_Toc26498" w:history="1">
        <w:r>
          <w:rPr>
            <w:rFonts w:ascii="仿宋" w:eastAsia="仿宋" w:hAnsi="仿宋" w:cs="仿宋" w:hint="eastAsia"/>
            <w:lang w:eastAsia="zh-CN"/>
          </w:rPr>
          <w:t>(三)、制定完善的风险控制机制</w:t>
        </w:r>
        <w:r>
          <w:tab/>
        </w:r>
        <w:r>
          <w:fldChar w:fldCharType="begin"/>
        </w:r>
        <w:r>
          <w:instrText xml:space="preserve"> PAGEREF _Toc26498 \h </w:instrText>
        </w:r>
        <w:r>
          <w:fldChar w:fldCharType="separate"/>
        </w:r>
        <w:r>
          <w:t>36</w:t>
        </w:r>
        <w:r>
          <w:fldChar w:fldCharType="end"/>
        </w:r>
      </w:hyperlink>
    </w:p>
    <w:p>
      <w:pPr>
        <w:pStyle w:val="TOC2"/>
        <w:tabs>
          <w:tab w:val="right" w:leader="dot" w:pos="8306"/>
        </w:tabs>
      </w:pPr>
      <w:hyperlink w:anchor="_Toc26032" w:history="1">
        <w:r>
          <w:rPr>
            <w:rFonts w:ascii="仿宋" w:eastAsia="仿宋" w:hAnsi="仿宋" w:cs="仿宋" w:hint="eastAsia"/>
            <w:lang w:eastAsia="zh-CN"/>
          </w:rPr>
          <w:t>(四)、优化成本管理</w:t>
        </w:r>
        <w:r>
          <w:tab/>
        </w:r>
        <w:r>
          <w:fldChar w:fldCharType="begin"/>
        </w:r>
        <w:r>
          <w:instrText xml:space="preserve"> PAGEREF _Toc26032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14" w:history="1">
        <w:r>
          <w:rPr>
            <w:rFonts w:ascii="仿宋" w:eastAsia="仿宋" w:hAnsi="仿宋" w:cs="仿宋" w:hint="eastAsia"/>
            <w:lang w:eastAsia="zh-CN"/>
          </w:rPr>
          <w:t>十一、沉淀池项目风险管理</w:t>
        </w:r>
        <w:r>
          <w:tab/>
        </w:r>
        <w:r>
          <w:fldChar w:fldCharType="begin"/>
        </w:r>
        <w:r>
          <w:instrText xml:space="preserve"> PAGEREF _Toc13514 \h </w:instrText>
        </w:r>
        <w:r>
          <w:fldChar w:fldCharType="separate"/>
        </w:r>
        <w:r>
          <w:t>39</w:t>
        </w:r>
        <w:r>
          <w:fldChar w:fldCharType="end"/>
        </w:r>
      </w:hyperlink>
    </w:p>
    <w:p>
      <w:pPr>
        <w:pStyle w:val="TOC2"/>
        <w:tabs>
          <w:tab w:val="right" w:leader="dot" w:pos="8306"/>
        </w:tabs>
      </w:pPr>
      <w:hyperlink w:anchor="_Toc9982" w:history="1">
        <w:r>
          <w:rPr>
            <w:rFonts w:ascii="仿宋" w:eastAsia="仿宋" w:hAnsi="仿宋" w:cs="仿宋" w:hint="eastAsia"/>
            <w:lang w:eastAsia="zh-CN"/>
          </w:rPr>
          <w:t>(一)、风险识别与评估</w:t>
        </w:r>
        <w:r>
          <w:tab/>
        </w:r>
        <w:r>
          <w:fldChar w:fldCharType="begin"/>
        </w:r>
        <w:r>
          <w:instrText xml:space="preserve"> PAGEREF _Toc9982 \h </w:instrText>
        </w:r>
        <w:r>
          <w:fldChar w:fldCharType="separate"/>
        </w:r>
        <w:r>
          <w:t>39</w:t>
        </w:r>
        <w:r>
          <w:fldChar w:fldCharType="end"/>
        </w:r>
      </w:hyperlink>
    </w:p>
    <w:p>
      <w:pPr>
        <w:pStyle w:val="TOC2"/>
        <w:tabs>
          <w:tab w:val="right" w:leader="dot" w:pos="8306"/>
        </w:tabs>
      </w:pPr>
      <w:hyperlink w:anchor="_Toc15497" w:history="1">
        <w:r>
          <w:rPr>
            <w:rFonts w:ascii="仿宋" w:eastAsia="仿宋" w:hAnsi="仿宋" w:cs="仿宋" w:hint="eastAsia"/>
            <w:lang w:eastAsia="zh-CN"/>
          </w:rPr>
          <w:t>(二)、风险应对策略</w:t>
        </w:r>
        <w:r>
          <w:tab/>
        </w:r>
        <w:r>
          <w:fldChar w:fldCharType="begin"/>
        </w:r>
        <w:r>
          <w:instrText xml:space="preserve"> PAGEREF _Toc15497 \h </w:instrText>
        </w:r>
        <w:r>
          <w:fldChar w:fldCharType="separate"/>
        </w:r>
        <w:r>
          <w:t>40</w:t>
        </w:r>
        <w:r>
          <w:fldChar w:fldCharType="end"/>
        </w:r>
      </w:hyperlink>
    </w:p>
    <w:p>
      <w:pPr>
        <w:pStyle w:val="TOC2"/>
        <w:tabs>
          <w:tab w:val="right" w:leader="dot" w:pos="8306"/>
        </w:tabs>
      </w:pPr>
      <w:hyperlink w:anchor="_Toc22370" w:history="1">
        <w:r>
          <w:rPr>
            <w:rFonts w:ascii="仿宋" w:eastAsia="仿宋" w:hAnsi="仿宋" w:cs="仿宋" w:hint="eastAsia"/>
            <w:lang w:eastAsia="zh-CN"/>
          </w:rPr>
          <w:t>(三)、风险监控与控制</w:t>
        </w:r>
        <w:r>
          <w:tab/>
        </w:r>
        <w:r>
          <w:fldChar w:fldCharType="begin"/>
        </w:r>
        <w:r>
          <w:instrText xml:space="preserve"> PAGEREF _Toc22370 \h </w:instrText>
        </w:r>
        <w:r>
          <w:fldChar w:fldCharType="separate"/>
        </w:r>
        <w:r>
          <w:t>42</w:t>
        </w:r>
        <w:r>
          <w:fldChar w:fldCharType="end"/>
        </w:r>
      </w:hyperlink>
    </w:p>
    <w:p>
      <w:pPr>
        <w:pStyle w:val="TOC1"/>
        <w:tabs>
          <w:tab w:val="right" w:leader="dot" w:pos="8306"/>
        </w:tabs>
      </w:pPr>
      <w:hyperlink w:anchor="_Toc21656" w:history="1">
        <w:r>
          <w:rPr>
            <w:rFonts w:ascii="仿宋" w:eastAsia="仿宋" w:hAnsi="仿宋" w:cs="仿宋" w:hint="eastAsia"/>
            <w:lang w:eastAsia="zh-CN"/>
          </w:rPr>
          <w:t>十二、沉淀池项目经营效益</w:t>
        </w:r>
        <w:r>
          <w:tab/>
        </w:r>
        <w:r>
          <w:fldChar w:fldCharType="begin"/>
        </w:r>
        <w:r>
          <w:instrText xml:space="preserve"> PAGEREF _Toc21656 \h </w:instrText>
        </w:r>
        <w:r>
          <w:fldChar w:fldCharType="separate"/>
        </w:r>
        <w:r>
          <w:t>43</w:t>
        </w:r>
        <w:r>
          <w:fldChar w:fldCharType="end"/>
        </w:r>
      </w:hyperlink>
    </w:p>
    <w:p>
      <w:pPr>
        <w:pStyle w:val="TOC2"/>
        <w:tabs>
          <w:tab w:val="right" w:leader="dot" w:pos="8306"/>
        </w:tabs>
      </w:pPr>
      <w:hyperlink w:anchor="_Toc4898" w:history="1">
        <w:r>
          <w:rPr>
            <w:rFonts w:ascii="仿宋" w:eastAsia="仿宋" w:hAnsi="仿宋" w:cs="仿宋" w:hint="eastAsia"/>
            <w:lang w:eastAsia="zh-CN"/>
          </w:rPr>
          <w:t>(一)、经济评价财务测算</w:t>
        </w:r>
        <w:r>
          <w:tab/>
        </w:r>
        <w:r>
          <w:fldChar w:fldCharType="begin"/>
        </w:r>
        <w:r>
          <w:instrText xml:space="preserve"> PAGEREF _Toc4898 \h </w:instrText>
        </w:r>
        <w:r>
          <w:fldChar w:fldCharType="separate"/>
        </w:r>
        <w:r>
          <w:t>43</w:t>
        </w:r>
        <w:r>
          <w:fldChar w:fldCharType="end"/>
        </w:r>
      </w:hyperlink>
    </w:p>
    <w:p>
      <w:pPr>
        <w:pStyle w:val="TOC2"/>
        <w:tabs>
          <w:tab w:val="right" w:leader="dot" w:pos="8306"/>
        </w:tabs>
      </w:pPr>
      <w:hyperlink w:anchor="_Toc5808" w:history="1">
        <w:r>
          <w:rPr>
            <w:rFonts w:ascii="仿宋" w:eastAsia="仿宋" w:hAnsi="仿宋" w:cs="仿宋" w:hint="eastAsia"/>
            <w:lang w:eastAsia="zh-CN"/>
          </w:rPr>
          <w:t>(二)、沉淀池项目盈利能力分析</w:t>
        </w:r>
        <w:r>
          <w:tab/>
        </w:r>
        <w:r>
          <w:fldChar w:fldCharType="begin"/>
        </w:r>
        <w:r>
          <w:instrText xml:space="preserve"> PAGEREF _Toc5808 \h </w:instrText>
        </w:r>
        <w:r>
          <w:fldChar w:fldCharType="separate"/>
        </w:r>
        <w:r>
          <w:t>44</w:t>
        </w:r>
        <w:r>
          <w:fldChar w:fldCharType="end"/>
        </w:r>
      </w:hyperlink>
    </w:p>
    <w:p>
      <w:pPr>
        <w:pStyle w:val="TOC1"/>
        <w:tabs>
          <w:tab w:val="right" w:leader="dot" w:pos="8306"/>
        </w:tabs>
      </w:pPr>
      <w:hyperlink w:anchor="_Toc27000" w:history="1">
        <w:r>
          <w:rPr>
            <w:rFonts w:ascii="仿宋" w:eastAsia="仿宋" w:hAnsi="仿宋" w:cs="仿宋" w:hint="eastAsia"/>
            <w:lang w:eastAsia="zh-CN"/>
          </w:rPr>
          <w:t>十三、利益相关者分析与沟通计划</w:t>
        </w:r>
        <w:r>
          <w:tab/>
        </w:r>
        <w:r>
          <w:fldChar w:fldCharType="begin"/>
        </w:r>
        <w:r>
          <w:instrText xml:space="preserve"> PAGEREF _Toc27000 \h </w:instrText>
        </w:r>
        <w:r>
          <w:fldChar w:fldCharType="separate"/>
        </w:r>
        <w:r>
          <w:t>45</w:t>
        </w:r>
        <w:r>
          <w:fldChar w:fldCharType="end"/>
        </w:r>
      </w:hyperlink>
    </w:p>
    <w:p>
      <w:pPr>
        <w:pStyle w:val="TOC2"/>
        <w:tabs>
          <w:tab w:val="right" w:leader="dot" w:pos="8306"/>
        </w:tabs>
      </w:pPr>
      <w:hyperlink w:anchor="_Toc18424" w:history="1">
        <w:r>
          <w:rPr>
            <w:rFonts w:ascii="仿宋" w:eastAsia="仿宋" w:hAnsi="仿宋" w:cs="仿宋" w:hint="eastAsia"/>
            <w:lang w:eastAsia="zh-CN"/>
          </w:rPr>
          <w:t>(一)、利益相关者分析</w:t>
        </w:r>
        <w:r>
          <w:tab/>
        </w:r>
        <w:r>
          <w:fldChar w:fldCharType="begin"/>
        </w:r>
        <w:r>
          <w:instrText xml:space="preserve"> PAGEREF _Toc18424 \h </w:instrText>
        </w:r>
        <w:r>
          <w:fldChar w:fldCharType="separate"/>
        </w:r>
        <w:r>
          <w:t>45</w:t>
        </w:r>
        <w:r>
          <w:fldChar w:fldCharType="end"/>
        </w:r>
      </w:hyperlink>
    </w:p>
    <w:p>
      <w:pPr>
        <w:pStyle w:val="TOC2"/>
        <w:tabs>
          <w:tab w:val="right" w:leader="dot" w:pos="8306"/>
        </w:tabs>
      </w:pPr>
      <w:hyperlink w:anchor="_Toc6748" w:history="1">
        <w:r>
          <w:rPr>
            <w:rFonts w:ascii="仿宋" w:eastAsia="仿宋" w:hAnsi="仿宋" w:cs="仿宋" w:hint="eastAsia"/>
            <w:lang w:eastAsia="zh-CN"/>
          </w:rPr>
          <w:t>(二)、沟通计划</w:t>
        </w:r>
        <w:r>
          <w:tab/>
        </w:r>
        <w:r>
          <w:fldChar w:fldCharType="begin"/>
        </w:r>
        <w:r>
          <w:instrText xml:space="preserve"> PAGEREF _Toc6748 \h </w:instrText>
        </w:r>
        <w:r>
          <w:fldChar w:fldCharType="separate"/>
        </w:r>
        <w:r>
          <w:t>46</w:t>
        </w:r>
        <w:r>
          <w:fldChar w:fldCharType="end"/>
        </w:r>
      </w:hyperlink>
    </w:p>
    <w:p>
      <w:pPr>
        <w:pStyle w:val="TOC1"/>
        <w:tabs>
          <w:tab w:val="right" w:leader="dot" w:pos="8306"/>
        </w:tabs>
      </w:pPr>
      <w:hyperlink w:anchor="_Toc16952" w:history="1">
        <w:r>
          <w:rPr>
            <w:rFonts w:ascii="仿宋" w:eastAsia="仿宋" w:hAnsi="仿宋" w:cs="仿宋" w:hint="eastAsia"/>
            <w:lang w:eastAsia="zh-CN"/>
          </w:rPr>
          <w:t>十四、质量管理体系</w:t>
        </w:r>
        <w:r>
          <w:tab/>
        </w:r>
        <w:r>
          <w:fldChar w:fldCharType="begin"/>
        </w:r>
        <w:r>
          <w:instrText xml:space="preserve"> PAGEREF _Toc16952 \h </w:instrText>
        </w:r>
        <w:r>
          <w:fldChar w:fldCharType="separate"/>
        </w:r>
        <w:r>
          <w:t>47</w:t>
        </w:r>
        <w:r>
          <w:fldChar w:fldCharType="end"/>
        </w:r>
      </w:hyperlink>
    </w:p>
    <w:p>
      <w:pPr>
        <w:pStyle w:val="TOC2"/>
        <w:tabs>
          <w:tab w:val="right" w:leader="dot" w:pos="8306"/>
        </w:tabs>
      </w:pPr>
      <w:hyperlink w:anchor="_Toc29562" w:history="1">
        <w:r>
          <w:rPr>
            <w:rFonts w:ascii="仿宋" w:eastAsia="仿宋" w:hAnsi="仿宋" w:cs="仿宋" w:hint="eastAsia"/>
            <w:lang w:eastAsia="zh-CN"/>
          </w:rPr>
          <w:t>(一)、质量目标与方针</w:t>
        </w:r>
        <w:r>
          <w:tab/>
        </w:r>
        <w:r>
          <w:fldChar w:fldCharType="begin"/>
        </w:r>
        <w:r>
          <w:instrText xml:space="preserve"> PAGEREF _Toc29562 \h </w:instrText>
        </w:r>
        <w:r>
          <w:fldChar w:fldCharType="separate"/>
        </w:r>
        <w:r>
          <w:t>47</w:t>
        </w:r>
        <w:r>
          <w:fldChar w:fldCharType="end"/>
        </w:r>
      </w:hyperlink>
    </w:p>
    <w:p>
      <w:pPr>
        <w:pStyle w:val="TOC2"/>
        <w:tabs>
          <w:tab w:val="right" w:leader="dot" w:pos="8306"/>
        </w:tabs>
      </w:pPr>
      <w:hyperlink w:anchor="_Toc4962" w:history="1">
        <w:r>
          <w:rPr>
            <w:rFonts w:ascii="仿宋" w:eastAsia="仿宋" w:hAnsi="仿宋" w:cs="仿宋" w:hint="eastAsia"/>
            <w:lang w:eastAsia="zh-CN"/>
          </w:rPr>
          <w:t>(二)、质量管理责任</w:t>
        </w:r>
        <w:r>
          <w:tab/>
        </w:r>
        <w:r>
          <w:fldChar w:fldCharType="begin"/>
        </w:r>
        <w:r>
          <w:instrText xml:space="preserve"> PAGEREF _Toc4962 \h </w:instrText>
        </w:r>
        <w:r>
          <w:fldChar w:fldCharType="separate"/>
        </w:r>
        <w:r>
          <w:t>48</w:t>
        </w:r>
        <w:r>
          <w:fldChar w:fldCharType="end"/>
        </w:r>
      </w:hyperlink>
    </w:p>
    <w:p>
      <w:pPr>
        <w:pStyle w:val="TOC2"/>
        <w:tabs>
          <w:tab w:val="right" w:leader="dot" w:pos="8306"/>
        </w:tabs>
      </w:pPr>
      <w:hyperlink w:anchor="_Toc19984" w:history="1">
        <w:r>
          <w:rPr>
            <w:rFonts w:ascii="仿宋" w:eastAsia="仿宋" w:hAnsi="仿宋" w:cs="仿宋" w:hint="eastAsia"/>
            <w:lang w:eastAsia="zh-CN"/>
          </w:rPr>
          <w:t>(三)、质量管理体系文件</w:t>
        </w:r>
        <w:r>
          <w:tab/>
        </w:r>
        <w:r>
          <w:fldChar w:fldCharType="begin"/>
        </w:r>
        <w:r>
          <w:instrText xml:space="preserve"> PAGEREF _Toc19984 \h </w:instrText>
        </w:r>
        <w:r>
          <w:fldChar w:fldCharType="separate"/>
        </w:r>
        <w:r>
          <w:t>49</w:t>
        </w:r>
        <w:r>
          <w:fldChar w:fldCharType="end"/>
        </w:r>
      </w:hyperlink>
    </w:p>
    <w:p>
      <w:pPr>
        <w:pStyle w:val="TOC2"/>
        <w:tabs>
          <w:tab w:val="right" w:leader="dot" w:pos="8306"/>
        </w:tabs>
      </w:pPr>
      <w:hyperlink w:anchor="_Toc28295" w:history="1">
        <w:r>
          <w:rPr>
            <w:rFonts w:ascii="仿宋" w:eastAsia="仿宋" w:hAnsi="仿宋" w:cs="仿宋" w:hint="eastAsia"/>
            <w:lang w:eastAsia="zh-CN"/>
          </w:rPr>
          <w:t>(四)、质量培训与教育</w:t>
        </w:r>
        <w:r>
          <w:tab/>
        </w:r>
        <w:r>
          <w:fldChar w:fldCharType="begin"/>
        </w:r>
        <w:r>
          <w:instrText xml:space="preserve"> PAGEREF _Toc28295 \h </w:instrText>
        </w:r>
        <w:r>
          <w:fldChar w:fldCharType="separate"/>
        </w:r>
        <w:r>
          <w:t>51</w:t>
        </w:r>
        <w:r>
          <w:fldChar w:fldCharType="end"/>
        </w:r>
      </w:hyperlink>
    </w:p>
    <w:p>
      <w:pPr>
        <w:pStyle w:val="TOC2"/>
        <w:tabs>
          <w:tab w:val="right" w:leader="dot" w:pos="8306"/>
        </w:tabs>
      </w:pPr>
      <w:hyperlink w:anchor="_Toc31881" w:history="1">
        <w:r>
          <w:rPr>
            <w:rFonts w:ascii="仿宋" w:eastAsia="仿宋" w:hAnsi="仿宋" w:cs="仿宋" w:hint="eastAsia"/>
            <w:lang w:eastAsia="zh-CN"/>
          </w:rPr>
          <w:t>(五)、质量审核与评价</w:t>
        </w:r>
        <w:r>
          <w:tab/>
        </w:r>
        <w:r>
          <w:fldChar w:fldCharType="begin"/>
        </w:r>
        <w:r>
          <w:instrText xml:space="preserve"> PAGEREF _Toc31881 \h </w:instrText>
        </w:r>
        <w:r>
          <w:fldChar w:fldCharType="separate"/>
        </w:r>
        <w:r>
          <w:t>53</w:t>
        </w:r>
        <w:r>
          <w:fldChar w:fldCharType="end"/>
        </w:r>
      </w:hyperlink>
    </w:p>
    <w:p>
      <w:pPr>
        <w:pStyle w:val="TOC2"/>
        <w:tabs>
          <w:tab w:val="right" w:leader="dot" w:pos="8306"/>
        </w:tabs>
      </w:pPr>
      <w:hyperlink w:anchor="_Toc8579" w:history="1">
        <w:r>
          <w:rPr>
            <w:rFonts w:ascii="仿宋" w:eastAsia="仿宋" w:hAnsi="仿宋" w:cs="仿宋" w:hint="eastAsia"/>
            <w:lang w:eastAsia="zh-CN"/>
          </w:rPr>
          <w:t>(六)、不符合与纠正措施</w:t>
        </w:r>
        <w:r>
          <w:tab/>
        </w:r>
        <w:r>
          <w:fldChar w:fldCharType="begin"/>
        </w:r>
        <w:r>
          <w:instrText xml:space="preserve"> PAGEREF _Toc8579 \h </w:instrText>
        </w:r>
        <w:r>
          <w:fldChar w:fldCharType="separate"/>
        </w:r>
        <w:r>
          <w:t>54</w:t>
        </w:r>
        <w:r>
          <w:fldChar w:fldCharType="end"/>
        </w:r>
      </w:hyperlink>
    </w:p>
    <w:p>
      <w:pPr>
        <w:pStyle w:val="TOC1"/>
        <w:tabs>
          <w:tab w:val="right" w:leader="dot" w:pos="8306"/>
        </w:tabs>
      </w:pPr>
      <w:hyperlink w:anchor="_Toc11782" w:history="1">
        <w:r>
          <w:rPr>
            <w:rFonts w:ascii="仿宋" w:eastAsia="仿宋" w:hAnsi="仿宋" w:cs="仿宋" w:hint="eastAsia"/>
            <w:lang w:eastAsia="zh-CN"/>
          </w:rPr>
          <w:t>十五、营销与推广策略</w:t>
        </w:r>
        <w:r>
          <w:tab/>
        </w:r>
        <w:r>
          <w:fldChar w:fldCharType="begin"/>
        </w:r>
        <w:r>
          <w:instrText xml:space="preserve"> PAGEREF _Toc11782 \h </w:instrText>
        </w:r>
        <w:r>
          <w:fldChar w:fldCharType="separate"/>
        </w:r>
        <w:r>
          <w:t>55</w:t>
        </w:r>
        <w:r>
          <w:fldChar w:fldCharType="end"/>
        </w:r>
      </w:hyperlink>
    </w:p>
    <w:p>
      <w:pPr>
        <w:pStyle w:val="TOC2"/>
        <w:tabs>
          <w:tab w:val="right" w:leader="dot" w:pos="8306"/>
        </w:tabs>
      </w:pPr>
      <w:hyperlink w:anchor="_Toc7384" w:history="1">
        <w:r>
          <w:rPr>
            <w:rFonts w:ascii="仿宋" w:eastAsia="仿宋" w:hAnsi="仿宋" w:cs="仿宋" w:hint="eastAsia"/>
            <w:lang w:eastAsia="zh-CN"/>
          </w:rPr>
          <w:t>(一)、产品/服务定位与特点</w:t>
        </w:r>
        <w:r>
          <w:tab/>
        </w:r>
        <w:r>
          <w:fldChar w:fldCharType="begin"/>
        </w:r>
        <w:r>
          <w:instrText xml:space="preserve"> PAGEREF _Toc7384 \h </w:instrText>
        </w:r>
        <w:r>
          <w:fldChar w:fldCharType="separate"/>
        </w:r>
        <w:r>
          <w:t>55</w:t>
        </w:r>
        <w:r>
          <w:fldChar w:fldCharType="end"/>
        </w:r>
      </w:hyperlink>
    </w:p>
    <w:p>
      <w:pPr>
        <w:pStyle w:val="TOC2"/>
        <w:tabs>
          <w:tab w:val="right" w:leader="dot" w:pos="8306"/>
        </w:tabs>
      </w:pPr>
      <w:hyperlink w:anchor="_Toc16193" w:history="1">
        <w:r>
          <w:rPr>
            <w:rFonts w:ascii="仿宋" w:eastAsia="仿宋" w:hAnsi="仿宋" w:cs="仿宋" w:hint="eastAsia"/>
            <w:lang w:eastAsia="zh-CN"/>
          </w:rPr>
          <w:t>(二)、市场定位与竞争分析</w:t>
        </w:r>
        <w:r>
          <w:tab/>
        </w:r>
        <w:r>
          <w:fldChar w:fldCharType="begin"/>
        </w:r>
        <w:r>
          <w:instrText xml:space="preserve"> PAGEREF _Toc16193 \h </w:instrText>
        </w:r>
        <w:r>
          <w:fldChar w:fldCharType="separate"/>
        </w:r>
        <w:r>
          <w:t>56</w:t>
        </w:r>
        <w:r>
          <w:fldChar w:fldCharType="end"/>
        </w:r>
      </w:hyperlink>
    </w:p>
    <w:p>
      <w:pPr>
        <w:pStyle w:val="TOC2"/>
        <w:tabs>
          <w:tab w:val="right" w:leader="dot" w:pos="8306"/>
        </w:tabs>
      </w:pPr>
      <w:hyperlink w:anchor="_Toc18323" w:history="1">
        <w:r>
          <w:rPr>
            <w:rFonts w:ascii="仿宋" w:eastAsia="仿宋" w:hAnsi="仿宋" w:cs="仿宋" w:hint="eastAsia"/>
            <w:lang w:eastAsia="zh-CN"/>
          </w:rPr>
          <w:t>(三)、营销渠道与策略</w:t>
        </w:r>
        <w:r>
          <w:tab/>
        </w:r>
        <w:r>
          <w:fldChar w:fldCharType="begin"/>
        </w:r>
        <w:r>
          <w:instrText xml:space="preserve"> PAGEREF _Toc18323 \h </w:instrText>
        </w:r>
        <w:r>
          <w:fldChar w:fldCharType="separate"/>
        </w:r>
        <w:r>
          <w:t>57</w:t>
        </w:r>
        <w:r>
          <w:fldChar w:fldCharType="end"/>
        </w:r>
      </w:hyperlink>
    </w:p>
    <w:p>
      <w:pPr>
        <w:pStyle w:val="TOC2"/>
        <w:tabs>
          <w:tab w:val="right" w:leader="dot" w:pos="8306"/>
        </w:tabs>
      </w:pPr>
      <w:hyperlink w:anchor="_Toc27498" w:history="1">
        <w:r>
          <w:rPr>
            <w:rFonts w:ascii="仿宋" w:eastAsia="仿宋" w:hAnsi="仿宋" w:cs="仿宋" w:hint="eastAsia"/>
            <w:lang w:eastAsia="zh-CN"/>
          </w:rPr>
          <w:t>(四)、推广与宣传活动</w:t>
        </w:r>
        <w:r>
          <w:tab/>
        </w:r>
        <w:r>
          <w:fldChar w:fldCharType="begin"/>
        </w:r>
        <w:r>
          <w:instrText xml:space="preserve"> PAGEREF _Toc27498 \h </w:instrText>
        </w:r>
        <w:r>
          <w:fldChar w:fldCharType="separate"/>
        </w:r>
        <w:r>
          <w:t>59</w:t>
        </w:r>
        <w:r>
          <w:fldChar w:fldCharType="end"/>
        </w:r>
      </w:hyperlink>
    </w:p>
    <w:p>
      <w:pPr>
        <w:pStyle w:val="TOC1"/>
        <w:tabs>
          <w:tab w:val="right" w:leader="dot" w:pos="8306"/>
        </w:tabs>
      </w:pPr>
      <w:hyperlink w:anchor="_Toc26418" w:history="1">
        <w:r>
          <w:rPr>
            <w:rFonts w:ascii="仿宋" w:eastAsia="仿宋" w:hAnsi="仿宋" w:cs="仿宋" w:hint="eastAsia"/>
            <w:lang w:eastAsia="zh-CN"/>
          </w:rPr>
          <w:t>十六、沉淀池项目治理与监督</w:t>
        </w:r>
        <w:r>
          <w:tab/>
        </w:r>
        <w:r>
          <w:fldChar w:fldCharType="begin"/>
        </w:r>
        <w:r>
          <w:instrText xml:space="preserve"> PAGEREF _Toc26418 \h </w:instrText>
        </w:r>
        <w:r>
          <w:fldChar w:fldCharType="separate"/>
        </w:r>
        <w:r>
          <w:t>64</w:t>
        </w:r>
        <w:r>
          <w:fldChar w:fldCharType="end"/>
        </w:r>
      </w:hyperlink>
    </w:p>
    <w:p>
      <w:pPr>
        <w:pStyle w:val="TOC2"/>
        <w:tabs>
          <w:tab w:val="right" w:leader="dot" w:pos="8306"/>
        </w:tabs>
      </w:pPr>
      <w:hyperlink w:anchor="_Toc9444" w:history="1">
        <w:r>
          <w:rPr>
            <w:rFonts w:ascii="仿宋" w:eastAsia="仿宋" w:hAnsi="仿宋" w:cs="仿宋" w:hint="eastAsia"/>
            <w:lang w:eastAsia="zh-CN"/>
          </w:rPr>
          <w:t>(一)、沉淀池项目治理结构</w:t>
        </w:r>
        <w:r>
          <w:tab/>
        </w:r>
        <w:r>
          <w:fldChar w:fldCharType="begin"/>
        </w:r>
        <w:r>
          <w:instrText xml:space="preserve"> PAGEREF _Toc9444 \h </w:instrText>
        </w:r>
        <w:r>
          <w:fldChar w:fldCharType="separate"/>
        </w:r>
        <w:r>
          <w:t>64</w:t>
        </w:r>
        <w:r>
          <w:fldChar w:fldCharType="end"/>
        </w:r>
      </w:hyperlink>
    </w:p>
    <w:p>
      <w:pPr>
        <w:pStyle w:val="TOC2"/>
        <w:tabs>
          <w:tab w:val="right" w:leader="dot" w:pos="8306"/>
        </w:tabs>
      </w:pPr>
      <w:hyperlink w:anchor="_Toc25571" w:history="1">
        <w:r>
          <w:rPr>
            <w:rFonts w:ascii="仿宋" w:eastAsia="仿宋" w:hAnsi="仿宋" w:cs="仿宋" w:hint="eastAsia"/>
            <w:lang w:eastAsia="zh-CN"/>
          </w:rPr>
          <w:t>(二)、监督与审计</w:t>
        </w:r>
        <w:r>
          <w:tab/>
        </w:r>
        <w:r>
          <w:fldChar w:fldCharType="begin"/>
        </w:r>
        <w:r>
          <w:instrText xml:space="preserve"> PAGEREF _Toc25571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96"/>
      <w:r>
        <w:rPr>
          <w:rFonts w:ascii="仿宋" w:eastAsia="仿宋" w:hAnsi="仿宋" w:cs="仿宋" w:hint="eastAsia"/>
          <w:sz w:val="28"/>
          <w:lang w:eastAsia="zh-CN"/>
        </w:rPr>
        <w:t>一、沉淀池项目危机管理</w:t>
      </w:r>
      <w:bookmarkEnd w:id="2"/>
    </w:p>
    <w:p>
      <w:pPr>
        <w:pStyle w:val="Heading2"/>
        <w:rPr>
          <w:rFonts w:ascii="仿宋" w:eastAsia="仿宋" w:hAnsi="仿宋" w:cs="仿宋" w:hint="eastAsia"/>
          <w:lang w:eastAsia="zh-CN"/>
        </w:rPr>
      </w:pPr>
      <w:bookmarkStart w:id="3" w:name="_Toc1022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项目危机管理中，危机预警与识别是确保沉淀池项目稳健运行的核心步骤。通过建立全面的监测机制，沉淀池项目团队旨在及时发现和理解潜在的风险和危机因素，以便采取及时的预防和应对措施，确保沉淀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首先，通过深入的风险评估，沉淀池项目团队全面分析了整个沉淀池项目和各个阶段可能存在的威胁。这包括准确评估每个潜在风险的发生概率和可能影响的程度，为后续危机预警提供了有力支持。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沉淀池项目团队着重于明确定义沉淀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沉淀池项目进展的持续监控，团队能够及时发现潜在问题并作出迅速反应。沉淀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在这一阶段，团队的专业素养和反应速度将发挥至关重要的作用，以确保潜在危机能够在初期得到有效的处理，最大程度地减轻负面影响。通过危机预警与识别，沉淀池项目得以更有序、可控地推进。</w:t>
      </w:r>
    </w:p>
    <w:p>
      <w:pPr>
        <w:pStyle w:val="Heading2"/>
        <w:ind w:firstLine="560" w:firstLineChars="200"/>
        <w:rPr>
          <w:rFonts w:ascii="仿宋" w:eastAsia="仿宋" w:hAnsi="仿宋" w:cs="仿宋" w:hint="eastAsia"/>
          <w:sz w:val="28"/>
          <w:lang w:eastAsia="zh-CN"/>
        </w:rPr>
      </w:pPr>
      <w:bookmarkStart w:id="4" w:name="_Toc1860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在危机发生时，沉淀池项目团队立即行动，成立了应急小组。该小组的任务是迅速制定并实施紧急应对措施，以最小化潜在损失。以下是采取的主要措施：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暂停沉淀池项目进度：为遏制危机蔓延，沉淀池项目暂时停止进行，以便全面评估当前状况。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资源重新分配：重新评估沉淀池项目资源的分配，确保最大限度地减小损失。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实时沟通：与关键利益相关者建立实时沟通机制，向他们传递沉淀池项目危机的实际状况，保障沉淀池项目核心利益。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在紧急应对的同时，沉淀池项目团队强调了团队协作和有效沟通的重要性。以下是团队协作的关键举措：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信息共享机制：建立了信息共享平台，确保团队成员能够及时获取沉淀池项目危机的实时信息。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领导者沟通：沉淀池项目领导者通过定期会议和即时沟通工具，指导团队应对危机，保持团队稳定运行。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随着危机得到初步控制，沉淀池项目团队转向制定恢复计划，以确保沉淀池项目能够从中迅速恢复。主要恢复计划包括：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修复受损的进度计划：重新评估沉淀池项目进度，制定修复计划，确保沉淀池项目尽快回归正常进程。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重新调整资源分配：优化资源分配，确保沉淀池项目在有限资源下高效运转。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风险管理机制加强：对沉淀池项目风险进行全面评估，制定更强化的风险管理策略，以预防未来可能的危机。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207"/>
      <w:r>
        <w:rPr>
          <w:rFonts w:ascii="仿宋" w:eastAsia="仿宋" w:hAnsi="仿宋" w:cs="仿宋" w:hint="eastAsia"/>
          <w:sz w:val="28"/>
          <w:lang w:eastAsia="zh-CN"/>
        </w:rPr>
        <w:t>二、沉淀池项目文档管理</w:t>
      </w:r>
      <w:bookmarkEnd w:id="5"/>
    </w:p>
    <w:p>
      <w:pPr>
        <w:pStyle w:val="Heading2"/>
        <w:rPr>
          <w:rFonts w:ascii="仿宋" w:eastAsia="仿宋" w:hAnsi="仿宋" w:cs="仿宋" w:hint="eastAsia"/>
          <w:lang w:eastAsia="zh-CN"/>
        </w:rPr>
      </w:pPr>
      <w:bookmarkStart w:id="6" w:name="_Toc465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沉淀池项目高度重视文档的质量和准确性，以支持沉淀池项目的各项活动和决策。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文档的编制始于沉淀池项目计划的初期，我们制定了详细的文档编制计划，明确了每个文档的内容、格式和编写责任人。在沉淀池项目启动阶段，我们首先编制了沉淀池项目章程，明确定义了沉淀池项目的目标、范围、风险等关键要素。随后，沉淀池项目团队根据计划陆续编制了需求文档、设计文档、测试文档等各类文档，确保沉淀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沉淀池项目管理中的重要环节，旨在确保沉淀池项目文档符合质量标准和沉淀池项目需求。在沉淀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除了内部审查，我们还进行了外部审查，邀请沉淀池项目相关利益方和专业领域的专家对文档进行独立审查。这有助于获取更全面、客观的反馈，确保沉淀池项目文档不仅符合内部标准，也满足外部需求。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沉淀池项目在文档编制与审查方面建立了严格的管理机制，通过规范的流程和多维度的审查，确保沉淀池项目文档的质量、准确性和可靠性，为沉淀池项目的顺利推进提供了有力支持。</w:t>
      </w:r>
    </w:p>
    <w:p>
      <w:pPr>
        <w:pStyle w:val="Heading2"/>
        <w:ind w:firstLine="560" w:firstLineChars="200"/>
        <w:rPr>
          <w:rFonts w:ascii="仿宋" w:eastAsia="仿宋" w:hAnsi="仿宋" w:cs="仿宋" w:hint="eastAsia"/>
          <w:sz w:val="28"/>
          <w:lang w:eastAsia="zh-CN"/>
        </w:rPr>
      </w:pPr>
      <w:bookmarkStart w:id="7" w:name="_Toc3225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我们通过多渠道发布文档，包括电子邮件、沉淀池项目管理平台、内部网站等，以满足不同团队成员的偏好和需求。多渠道发布确保了信息的全面覆盖。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我们采用了精细的权限控制，确保只有授权人员可以访问敏感信息。这种安全措施保护了沉淀池项目文档的机密性，防止了未经授权的信息泄露。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94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文档存档与归档是沉淀池项目生命周期中一个至关重要的环节，直接关系到沉淀池项目信息的长期保存和历史记录的完整性。在沉淀池项目中，我们实施了一系列有效的文档存档与归档管理策略：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709"/>
      <w:r>
        <w:rPr>
          <w:rFonts w:ascii="仿宋" w:eastAsia="仿宋" w:hAnsi="仿宋" w:cs="仿宋" w:hint="eastAsia"/>
          <w:sz w:val="28"/>
          <w:lang w:eastAsia="zh-CN"/>
        </w:rPr>
        <w:t>三、沉淀池项目绩效评估</w:t>
      </w:r>
      <w:bookmarkEnd w:id="9"/>
    </w:p>
    <w:p>
      <w:pPr>
        <w:pStyle w:val="Heading2"/>
        <w:rPr>
          <w:rFonts w:ascii="仿宋" w:eastAsia="仿宋" w:hAnsi="仿宋" w:cs="仿宋" w:hint="eastAsia"/>
          <w:lang w:eastAsia="zh-CN"/>
        </w:rPr>
      </w:pPr>
      <w:bookmarkStart w:id="10" w:name="_Toc2003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在沉淀池项目中，我们设计了一套全面的绩效评估指标，以确保沉淀池项目的可控和成功交付。这些指标跨足沉淀池项目目标、成本、进度和质量等多个维度，为我们提供了全面洞察沉淀池项目的健康状况。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目标达成率是我们关注的首要指标。我们设定了明确的目标，并通过定期监测和评估，迅速发现并应对潜在的目标偏差。这为沉淀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成本绩效是另一个核心关注点。通过实际成本与预算成本的对比分析，我们深入了解成本差异的原因，及时调整资源分配，保持沉淀池项目在经济效益方面的合理水平。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进度作为关键的绩效指标之一，得到了精心的关注。我们制定了详细的沉淀池项目进度计划，并设立了进度符合度指标，确保实际进度与计划进度保持一致。这使我们能够快速发现和解决潜在的进度问题，保持沉淀池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沉淀池项目绩效的不可或缺的一环。我们引入了一系列的质量标准和客户满意度指标，以确保沉淀池项目交付的成果在质量上达到或超越预期水平。通过持续监测这些指标，我们努力提升沉淀池项目整体质量水平，为沉淀池项目的成功交付提供有力保障。通过这些科学且全面的绩效评估，我们能够更好地引导沉淀池项目的持续改进，确保沉淀池项目目标的顺利达成。</w:t>
      </w:r>
    </w:p>
    <w:p>
      <w:pPr>
        <w:pStyle w:val="Heading2"/>
        <w:ind w:firstLine="560" w:firstLineChars="200"/>
        <w:rPr>
          <w:rFonts w:ascii="仿宋" w:eastAsia="仿宋" w:hAnsi="仿宋" w:cs="仿宋" w:hint="eastAsia"/>
          <w:sz w:val="28"/>
          <w:lang w:eastAsia="zh-CN"/>
        </w:rPr>
      </w:pPr>
      <w:bookmarkStart w:id="11" w:name="_Toc995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绩效评估是沉淀池项目中的关键环节，为确保沉淀池项目达到预期目标，我们采用了多层次、多维度的绩效评估方法。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沉淀池项目的战略目标对齐，确保每个决策和行动都与沉淀池项目整体目标保持一致。团队会定期召开战略对齐会议，审视当前工作与沉淀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沉淀池项目进度、质量、成本和风险等方面。这些指标通过数据收集和分析，为沉淀池项目管理团队提供了客观的评估依据。例如，我们通过沉淀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绩效评估不仅仅停留在沉淀池项目内部，还考虑了沉淀池项目对外部环境的影响。我们定期进行干系人满意度调查，以了解各利益相关方对沉淀池项目的期望和满意度，并及时做出调整。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这种多层次、多角度的绩效评估方法，使得我们能够全面了解沉淀池项目的运行状态，及时做出调整，确保沉淀池项目在不断变化的环境中保持稳健前行。</w:t>
      </w:r>
    </w:p>
    <w:p>
      <w:pPr>
        <w:pStyle w:val="Heading2"/>
        <w:ind w:firstLine="560" w:firstLineChars="200"/>
        <w:rPr>
          <w:rFonts w:ascii="仿宋" w:eastAsia="仿宋" w:hAnsi="仿宋" w:cs="仿宋" w:hint="eastAsia"/>
          <w:sz w:val="28"/>
          <w:lang w:eastAsia="zh-CN"/>
        </w:rPr>
      </w:pPr>
      <w:bookmarkStart w:id="12" w:name="_Toc2406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为了确保沉淀池项目的有效管理和不断优化，我们采用了精心设计的绩效评估周期。这个周期旨在实现灵活、实时和全面的评估，以适应沉淀池项目执行中的各种挑战。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沉淀池项目的不同需求，分为短期、中期和长期。短期评估关注每个迭代或工作周期，以及时发现和解决当前任务中的问题。中期评估涵盖几个迭代，深入了解整体沉淀池项目的趋势和性能。长期评估则着眼于整个沉淀池项目阶段，确保沉淀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沉淀池项目管理工具和协作平台，团队成员能够随时更新和分享沉淀池项目数据。这种实时性的反馈机制使我们能够及时察觉潜在问题，快速调整，保持沉淀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沉淀池项目的决策制定密不可分。每个周期的沉淀池项目回顾会议成为集体总结经验、识别问题深层次原因并找到创新解决方案的平台。这种定期的反思与调整机制使沉淀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2136"/>
      <w:r>
        <w:rPr>
          <w:rFonts w:ascii="仿宋" w:eastAsia="仿宋" w:hAnsi="仿宋" w:cs="仿宋" w:hint="eastAsia"/>
          <w:sz w:val="28"/>
          <w:lang w:eastAsia="zh-CN"/>
        </w:rPr>
        <w:t>四、沉淀池项目可持续发展</w:t>
      </w:r>
      <w:bookmarkEnd w:id="13"/>
    </w:p>
    <w:p>
      <w:pPr>
        <w:pStyle w:val="Heading2"/>
        <w:rPr>
          <w:rFonts w:ascii="仿宋" w:eastAsia="仿宋" w:hAnsi="仿宋" w:cs="仿宋" w:hint="eastAsia"/>
          <w:lang w:eastAsia="zh-CN"/>
        </w:rPr>
      </w:pPr>
      <w:bookmarkStart w:id="14" w:name="_Toc3082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项目中，沉淀池项目团队着眼于未来，明确了可持续发展的战略方向。制定的具体可持续发展目标包括降低资源使用、采用环保技术、最大化社会效益等。这一步骤不仅有助于沉淀池项目在环保和社会责任方面达到最高标准，也为未来提供了明确的指引，确保沉淀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可持续实践的融入沉淀池项目管理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沉淀池项目管理周期。从沉淀池项目规划开始，沉淀池项目团队就考虑了环境和社会的因素。在执行阶段，沉淀池项目团队积极推动绿色技术的应用，优化资源利用。此外，关注员工的社会责任，通过培训和沟通活动提高员工对可持续发展的认知，使他们能够在日常工作中践行可持续实践。这些举措不仅为沉淀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14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扎根于沉淀池项目的可持续发展理念，我们深信环保与社会责任是沉淀池项目成功的关键支柱。在沉淀池项目的每一步，我们都致力于通过创新和实践，履行对环境和社会的坚定责任。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团队通过引入先进的环保技术、建立高效的废物处理系统以及推动能源节约措施，积极履行环保责任。定期的环保监测和评估确保沉淀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不仅致力于自身可持续发展，还注重对社会的回馈。通过支持社区沉淀池项目、参与慈善事业、提供培训机会等方式，沉淀池项目积极履行社会责任。与当地社区建立积极互动，关注员工的工作与生活平衡，以及员工的身心健康，是沉淀池项目在社会责任层面的关键举措。这样的实践不仅增强了沉淀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02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7791"/>
      <w:r>
        <w:rPr>
          <w:rFonts w:ascii="仿宋" w:eastAsia="仿宋" w:hAnsi="仿宋" w:cs="仿宋" w:hint="eastAsia"/>
          <w:lang w:eastAsia="zh-CN"/>
        </w:rPr>
        <w:t>(一)、沉淀池行业分析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沉淀池行业一直以来都是市场的关注焦点。行业内的发展趋势、竞争态势以及潜在机会都对沉淀池项目的推进产生深远的影响。通过深入研究行业的整体概貌，我们将更好地理解行业的核心特征，为沉淀池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行业，技术一直是推动创新和发展的关键因素。我们将对当前技术趋势进行详尽分析，包括但不限于人工智能、大数据应用、先进制造技术等。这有助于沉淀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沉淀池项目成功的基础。我们将对主要竞争对手进行深入研究，包括其市场份额、产品特点、市场定位等。通过全面了解竞争对手的优势和劣势，沉淀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395"/>
      <w:r>
        <w:rPr>
          <w:rFonts w:ascii="仿宋" w:eastAsia="仿宋" w:hAnsi="仿宋" w:cs="仿宋" w:hint="eastAsia"/>
          <w:sz w:val="28"/>
          <w:lang w:eastAsia="zh-CN"/>
        </w:rPr>
        <w:t>(二)、沉淀池市场分析预测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通过对市场规模的深入调研，我们将预测沉淀池市场未来的增长趋势。这包括市场的整体规模、各细分领域的发展趋势等。沉淀池项目可以根据市场的扩张速度和潜在机会，制定更符合市场需求的发展策略。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了解消费者的需求是市场分析的核心。我们将通过调查研究，深入挖掘目标消费者的需求特点、购买习惯以及对产品和服务的期望。这有助于沉淀池项目更好地定位目标市场，提供更符合消费者期待的解决方案。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沉淀池项目实施过程中需要充分考虑的因素。我们将对市场风险进行全面评估，包括但不限于政策法规风险、市场竞争风险、技术变革风险等。通过对潜在风险的深入分析，沉淀池项目可以制定相应的风险缓解策略，降低不确定性对沉淀池项目的影响。</w:t>
      </w:r>
    </w:p>
    <w:p>
      <w:pPr>
        <w:pStyle w:val="Heading1"/>
        <w:ind w:firstLine="560" w:firstLineChars="200"/>
        <w:rPr>
          <w:rFonts w:ascii="仿宋" w:eastAsia="仿宋" w:hAnsi="仿宋" w:cs="仿宋" w:hint="eastAsia"/>
          <w:sz w:val="28"/>
          <w:lang w:eastAsia="zh-CN"/>
        </w:rPr>
      </w:pPr>
      <w:bookmarkStart w:id="19" w:name="_Toc10139"/>
      <w:r>
        <w:rPr>
          <w:rFonts w:ascii="仿宋" w:eastAsia="仿宋" w:hAnsi="仿宋" w:cs="仿宋" w:hint="eastAsia"/>
          <w:sz w:val="28"/>
          <w:lang w:eastAsia="zh-CN"/>
        </w:rPr>
        <w:t>六、沉淀池项目建设背景及必要性分析</w:t>
      </w:r>
      <w:bookmarkEnd w:id="19"/>
    </w:p>
    <w:p>
      <w:pPr>
        <w:pStyle w:val="Heading2"/>
        <w:rPr>
          <w:rFonts w:ascii="仿宋" w:eastAsia="仿宋" w:hAnsi="仿宋" w:cs="仿宋" w:hint="eastAsia"/>
          <w:lang w:eastAsia="zh-CN"/>
        </w:rPr>
      </w:pPr>
      <w:bookmarkStart w:id="20" w:name="_Toc6480"/>
      <w:r>
        <w:rPr>
          <w:rFonts w:ascii="仿宋" w:eastAsia="仿宋" w:hAnsi="仿宋" w:cs="仿宋" w:hint="eastAsia"/>
          <w:lang w:eastAsia="zh-CN"/>
        </w:rPr>
        <w:t>(一)、沉淀池项目背景分析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沉淀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我们的背景分析将深入挖掘当前行业的发展趋势，通过对竞争态势的全面审视，找到沉淀池项目在这个潮流中的定位。同时，我们将关注行业内涌现的新兴机遇，以便沉淀池项目更好地融入行业发展的潮流中。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沉淀池项目提供了强大的发展动力。我们将聚焦于行业内最新的技术发展趋势，包括但不限于人工智能、大数据分析、物联网等领域。通过深度的技术研究，我们将确保沉淀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沉淀池项目发展的源泉。我们将投入更多的精力对市场需求进行深入剖析，超越表面的需求，深入挖掘潜在的市场痛点和机遇。通过对市场需求的细致了解，沉淀池项目将更有针对性地设计解决方案，满足市场的多样化需求，从而更好地促进沉淀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沉淀池项目战略至关重要。我们将对竞争态势进行更为深入的分析，包括但不限于市场份额、产品特点、客户满意度等多个维度。通过深度的竞争分析，沉淀池项目将能够更准确地把握市场脉搏，制定具有竞争力的沉淀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沉淀池项目的发展具有直接的影响。我们将进行更为全面的法规和政策分析，了解行业发展中的潜在法律风险和合规挑战。通过充分了解和遵守相关法规，沉淀池项目将确保在法律框架内合法合规运营，为沉淀池项目的稳健发展提供有力支持。</w:t>
      </w:r>
    </w:p>
    <w:p>
      <w:pPr>
        <w:pStyle w:val="Heading2"/>
        <w:ind w:firstLine="560" w:firstLineChars="200"/>
        <w:rPr>
          <w:rFonts w:ascii="仿宋" w:eastAsia="仿宋" w:hAnsi="仿宋" w:cs="仿宋" w:hint="eastAsia"/>
          <w:sz w:val="28"/>
          <w:lang w:eastAsia="zh-CN"/>
        </w:rPr>
      </w:pPr>
      <w:bookmarkStart w:id="21" w:name="_Toc8121"/>
      <w:r>
        <w:rPr>
          <w:rFonts w:ascii="仿宋" w:eastAsia="仿宋" w:hAnsi="仿宋" w:cs="仿宋" w:hint="eastAsia"/>
          <w:sz w:val="28"/>
          <w:lang w:eastAsia="zh-CN"/>
        </w:rPr>
        <w:t>(二)、沉淀池项目建设必要性分析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https://d.book118.com/947135135060006034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E3D54"/>
    <w:rsid w:val="435E3D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35135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2024-01-25T08:10:00Z</dcterms:created>
  <dcterms:modified xsi:type="dcterms:W3CDTF">2024-01-25T08:11:09Z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FABECA236DDF4E1D940F30AA5D933037_11</vt:lpwstr>
  </property>
  <property fmtid="{D5CDD505-2E9C-101B-9397-08002B2CF9AE}" pid="3" name="KSOProductBuildVer">
    <vt:lpwstr>2052-12.1.0.16120</vt:lpwstr>
  </property>
</Properties>
</file>