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166" w:lineRule="exact"/>
        <w:ind w:left="640"/>
        <w:rPr>
          <w:rFonts w:ascii="Times New Roman"/>
          <w:sz w:val="16"/>
        </w:rPr>
      </w:pPr>
      <w:r>
        <w:rPr>
          <w:rFonts w:ascii="Times New Roman"/>
          <w:position w:val="-2"/>
          <w:sz w:val="16"/>
        </w:rPr>
        <w:drawing>
          <wp:inline distT="0" distB="0" distL="0" distR="0">
            <wp:extent cx="8828133" cy="10544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828133" cy="105441"/>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17"/>
        </w:rPr>
      </w:pPr>
    </w:p>
    <w:p>
      <w:pPr>
        <w:spacing w:after="0"/>
        <w:rPr>
          <w:rFonts w:ascii="Times New Roman"/>
          <w:sz w:val="17"/>
        </w:rPr>
        <w:sectPr>
          <w:headerReference w:type="default" r:id="rId5"/>
          <w:footerReference w:type="default" r:id="rId6"/>
          <w:type w:val="continuous"/>
          <w:pgSz w:w="17860" w:h="25260"/>
          <w:pgMar w:top="1460" w:right="0" w:bottom="1840" w:left="1760" w:header="1204" w:footer="1650"/>
          <w:cols w:space="708"/>
        </w:sectPr>
      </w:pPr>
    </w:p>
    <w:p>
      <w:pPr>
        <w:spacing w:before="66"/>
        <w:ind w:left="1433" w:right="0" w:firstLine="0"/>
        <w:jc w:val="left"/>
        <w:rPr>
          <w:b/>
          <w:sz w:val="29"/>
        </w:rPr>
      </w:pPr>
      <w:r>
        <w:rPr>
          <w:b/>
          <w:sz w:val="29"/>
        </w:rPr>
        <w:t>中国核工业第设公司管理体系文件</w:t>
      </w:r>
    </w:p>
    <w:p>
      <w:pPr>
        <w:spacing w:before="99"/>
        <w:ind w:left="1433" w:right="0" w:firstLine="0"/>
        <w:jc w:val="left"/>
        <w:rPr>
          <w:rFonts w:ascii="Arial" w:eastAsia="Arial"/>
          <w:sz w:val="31"/>
        </w:rPr>
      </w:pPr>
      <w:r>
        <w:br w:type="column"/>
      </w:r>
      <w:r>
        <w:rPr>
          <w:sz w:val="31"/>
        </w:rPr>
        <w:t>编号：</w:t>
      </w:r>
      <w:r>
        <w:rPr>
          <w:rFonts w:ascii="Arial" w:eastAsia="Arial"/>
          <w:sz w:val="31"/>
        </w:rPr>
        <w:t>CNEC-ZZFA-025</w:t>
      </w:r>
    </w:p>
    <w:p>
      <w:pPr>
        <w:spacing w:after="0"/>
        <w:jc w:val="left"/>
        <w:rPr>
          <w:rFonts w:ascii="Arial" w:eastAsia="Arial"/>
          <w:sz w:val="31"/>
        </w:rPr>
        <w:sectPr>
          <w:headerReference w:type="default" r:id="rId7"/>
          <w:footerReference w:type="default" r:id="rId8"/>
          <w:type w:val="continuous"/>
          <w:pgSz w:w="17860" w:h="25260"/>
          <w:pgMar w:top="1460" w:right="0" w:bottom="1840" w:left="1760" w:header="708" w:footer="708"/>
          <w:pgNumType w:start="2"/>
          <w:cols w:num="2" w:space="708" w:equalWidth="0">
            <w:col w:w="5824" w:space="1467"/>
            <w:col w:w="8809" w:space="0"/>
          </w:cols>
        </w:sectPr>
      </w:pPr>
    </w:p>
    <w:p>
      <w:pPr>
        <w:pStyle w:val="BodyText"/>
        <w:rPr>
          <w:rFonts w:ascii="Arial"/>
          <w:sz w:val="20"/>
        </w:rPr>
      </w:pPr>
    </w:p>
    <w:p>
      <w:pPr>
        <w:pStyle w:val="BodyText"/>
        <w:rPr>
          <w:rFonts w:ascii="Arial"/>
          <w:sz w:val="20"/>
        </w:rPr>
      </w:pPr>
    </w:p>
    <w:p>
      <w:pPr>
        <w:pStyle w:val="BodyText"/>
        <w:spacing w:before="9"/>
        <w:rPr>
          <w:rFonts w:ascii="Arial"/>
          <w:sz w:val="18"/>
        </w:rPr>
      </w:pPr>
    </w:p>
    <w:p>
      <w:pPr>
        <w:spacing w:after="0"/>
        <w:rPr>
          <w:rFonts w:ascii="Arial"/>
          <w:sz w:val="18"/>
        </w:rPr>
        <w:sectPr>
          <w:headerReference w:type="default" r:id="rId9"/>
          <w:footerReference w:type="default" r:id="rId10"/>
          <w:type w:val="continuous"/>
          <w:pgSz w:w="17860" w:h="25260"/>
          <w:pgMar w:top="1460" w:right="0" w:bottom="1840" w:left="1760" w:header="708" w:footer="708"/>
          <w:pgNumType w:start="3"/>
          <w:cols w:space="708"/>
        </w:sectPr>
      </w:pPr>
    </w:p>
    <w:p>
      <w:pPr>
        <w:pStyle w:val="BodyText"/>
        <w:spacing w:before="50"/>
        <w:jc w:val="right"/>
      </w:pPr>
      <w:r>
        <w:t>文件类型</w:t>
      </w:r>
    </w:p>
    <w:p>
      <w:pPr>
        <w:pStyle w:val="BodyText"/>
        <w:spacing w:before="10"/>
        <w:rPr>
          <w:sz w:val="29"/>
        </w:rPr>
      </w:pPr>
    </w:p>
    <w:p>
      <w:pPr>
        <w:pStyle w:val="BodyText"/>
        <w:ind w:left="1743"/>
        <w:rPr>
          <w:rFonts w:ascii="Arial"/>
        </w:rPr>
      </w:pPr>
      <w:r>
        <w:rPr>
          <w:rFonts w:ascii="Arial"/>
        </w:rPr>
        <w:t>CP</w:t>
      </w:r>
    </w:p>
    <w:p>
      <w:pPr>
        <w:pStyle w:val="BodyText"/>
        <w:spacing w:before="9"/>
        <w:rPr>
          <w:rFonts w:ascii="Arial"/>
          <w:sz w:val="33"/>
        </w:rPr>
      </w:pPr>
    </w:p>
    <w:p>
      <w:pPr>
        <w:pStyle w:val="BodyText"/>
        <w:ind w:right="87"/>
        <w:jc w:val="right"/>
      </w:pPr>
      <w:r>
        <w:t>文件标题：</w:t>
      </w:r>
    </w:p>
    <w:p>
      <w:pPr>
        <w:pStyle w:val="BodyText"/>
        <w:tabs>
          <w:tab w:val="left" w:pos="2737"/>
          <w:tab w:val="left" w:pos="4761"/>
        </w:tabs>
        <w:spacing w:before="50"/>
        <w:ind w:left="793"/>
      </w:pPr>
      <w:r>
        <w:br w:type="column"/>
      </w:r>
      <w:r>
        <w:t>文件页数</w:t>
        <w:tab/>
        <w:t>附件页数</w:t>
        <w:tab/>
        <w:t>版</w:t>
      </w:r>
      <w:r>
        <w:rPr>
          <w:spacing w:val="-20"/>
        </w:rPr>
        <w:t>次</w:t>
      </w:r>
    </w:p>
    <w:p>
      <w:pPr>
        <w:pStyle w:val="BodyText"/>
        <w:tabs>
          <w:tab w:val="left" w:pos="3680"/>
        </w:tabs>
        <w:spacing w:before="50"/>
        <w:ind w:left="651"/>
      </w:pPr>
      <w:r>
        <w:br w:type="column"/>
      </w:r>
      <w:r>
        <w:t>修订说明</w:t>
        <w:tab/>
        <w:t>受控编号</w:t>
      </w:r>
    </w:p>
    <w:p>
      <w:pPr>
        <w:spacing w:after="0"/>
        <w:sectPr>
          <w:headerReference w:type="default" r:id="rId11"/>
          <w:footerReference w:type="default" r:id="rId12"/>
          <w:type w:val="continuous"/>
          <w:pgSz w:w="17860" w:h="25260"/>
          <w:pgMar w:top="1460" w:right="0" w:bottom="1840" w:left="1760" w:header="708" w:footer="708"/>
          <w:pgNumType w:start="4"/>
          <w:cols w:num="3" w:space="708" w:equalWidth="0">
            <w:col w:w="2684" w:space="67"/>
            <w:col w:w="5482" w:space="39"/>
            <w:col w:w="7828" w:space="0"/>
          </w:cols>
        </w:sectPr>
      </w:pPr>
    </w:p>
    <w:p>
      <w:pPr>
        <w:pStyle w:val="BodyText"/>
        <w:rPr>
          <w:sz w:val="20"/>
        </w:rPr>
      </w:pPr>
      <w:r>
        <w:pict>
          <v:group id="_x0000_s1025" style="width:893pt;height:979pt;margin-top:122pt;margin-left:0;mso-position-horizontal-relative:page;mso-position-vertical-relative:page;position:absolute;z-index:-251658240" coordorigin="0,2440" coordsize="17860,19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240;height:17500;left:2260;position:absolute;top:2440" stroked="f">
              <v:imagedata r:id="rId13" o:title=""/>
            </v:shape>
            <v:shape id="_x0000_s1027" type="#_x0000_t75" style="width:17860;height:1480;position:absolute;top:20100" stroked="f">
              <v:imagedata r:id="rId14" o:title=""/>
            </v:shape>
            <v:shape id="_x0000_s1028" type="#_x0000_t75" style="width:14060;height:2100;left:2360;position:absolute;top:19920" stroked="f">
              <v:imagedata r:id="rId15" o:title=""/>
            </v:shape>
          </v:group>
        </w:pict>
      </w:r>
    </w:p>
    <w:p>
      <w:pPr>
        <w:pStyle w:val="BodyText"/>
        <w:rPr>
          <w:sz w:val="20"/>
        </w:rPr>
      </w:pPr>
    </w:p>
    <w:p>
      <w:pPr>
        <w:pStyle w:val="BodyText"/>
        <w:rPr>
          <w:sz w:val="20"/>
        </w:rPr>
      </w:pPr>
    </w:p>
    <w:p>
      <w:pPr>
        <w:pStyle w:val="BodyText"/>
        <w:rPr>
          <w:sz w:val="20"/>
        </w:rPr>
      </w:pPr>
    </w:p>
    <w:p>
      <w:pPr>
        <w:pStyle w:val="BodyText"/>
        <w:rPr>
          <w:sz w:val="20"/>
        </w:rPr>
      </w:pPr>
    </w:p>
    <w:p>
      <w:pPr>
        <w:spacing w:before="196"/>
        <w:ind w:left="639" w:right="1510" w:firstLine="0"/>
        <w:jc w:val="center"/>
        <w:rPr>
          <w:rFonts w:ascii="黑体" w:eastAsia="黑体" w:hint="eastAsia"/>
          <w:sz w:val="48"/>
        </w:rPr>
      </w:pPr>
      <w:r>
        <w:rPr>
          <w:rFonts w:ascii="黑体" w:eastAsia="黑体" w:hint="eastAsia"/>
          <w:sz w:val="48"/>
        </w:rPr>
        <w:t>子洲天然气综合利用存储调峰液化项目</w:t>
      </w:r>
    </w:p>
    <w:p>
      <w:pPr>
        <w:pStyle w:val="BodyText"/>
        <w:spacing w:before="6"/>
        <w:rPr>
          <w:rFonts w:ascii="黑体"/>
          <w:sz w:val="47"/>
        </w:rPr>
      </w:pPr>
    </w:p>
    <w:p>
      <w:pPr>
        <w:pStyle w:val="Title"/>
      </w:pPr>
      <w:r>
        <w:t>压力管道吹扫试压施工方案</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12"/>
        <w:rPr>
          <w:rFonts w:ascii="黑体"/>
          <w:b/>
          <w:sz w:val="22"/>
        </w:rPr>
      </w:pPr>
    </w:p>
    <w:tbl>
      <w:tblPr>
        <w:tblStyle w:val="TableNormal"/>
        <w:tblW w:w="0" w:type="auto"/>
        <w:jc w:val="left"/>
        <w:tblInd w:w="13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5"/>
        <w:gridCol w:w="2257"/>
        <w:gridCol w:w="2088"/>
        <w:gridCol w:w="846"/>
        <w:gridCol w:w="970"/>
        <w:gridCol w:w="970"/>
        <w:gridCol w:w="893"/>
        <w:gridCol w:w="893"/>
        <w:gridCol w:w="938"/>
        <w:gridCol w:w="938"/>
        <w:gridCol w:w="590"/>
      </w:tblGrid>
      <w:tr>
        <w:tblPrEx>
          <w:tblW w:w="0" w:type="auto"/>
          <w:jc w:val="left"/>
          <w:tblInd w:w="13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0"/>
          <w:jc w:val="left"/>
        </w:trPr>
        <w:tc>
          <w:tcPr>
            <w:tcW w:w="1605" w:type="dxa"/>
          </w:tcPr>
          <w:p>
            <w:pPr>
              <w:pStyle w:val="TableParagraph"/>
              <w:spacing w:line="456" w:lineRule="exact"/>
              <w:ind w:left="29" w:right="453"/>
              <w:rPr>
                <w:sz w:val="36"/>
              </w:rPr>
            </w:pPr>
            <w:r>
              <w:rPr>
                <w:spacing w:val="-59"/>
                <w:sz w:val="36"/>
              </w:rPr>
              <w:t xml:space="preserve">第 </w:t>
            </w:r>
            <w:r>
              <w:rPr>
                <w:rFonts w:ascii="Arial" w:eastAsia="Arial"/>
                <w:sz w:val="36"/>
              </w:rPr>
              <w:t xml:space="preserve">1 </w:t>
            </w:r>
            <w:r>
              <w:rPr>
                <w:sz w:val="36"/>
              </w:rPr>
              <w:t>版</w:t>
            </w:r>
          </w:p>
        </w:tc>
        <w:tc>
          <w:tcPr>
            <w:tcW w:w="2257" w:type="dxa"/>
          </w:tcPr>
          <w:p>
            <w:pPr>
              <w:pStyle w:val="TableParagraph"/>
              <w:spacing w:before="13"/>
              <w:ind w:right="159"/>
              <w:jc w:val="right"/>
              <w:rPr>
                <w:rFonts w:ascii="Arial"/>
                <w:sz w:val="36"/>
              </w:rPr>
            </w:pPr>
            <w:r>
              <w:rPr>
                <w:rFonts w:ascii="Arial"/>
                <w:w w:val="85"/>
                <w:sz w:val="36"/>
              </w:rPr>
              <w:t>2012.09.07</w:t>
            </w:r>
          </w:p>
        </w:tc>
        <w:tc>
          <w:tcPr>
            <w:tcW w:w="2088" w:type="dxa"/>
          </w:tcPr>
          <w:p>
            <w:pPr>
              <w:pStyle w:val="TableParagraph"/>
              <w:spacing w:before="13"/>
              <w:ind w:left="98" w:right="237"/>
              <w:rPr>
                <w:rFonts w:ascii="Arial"/>
                <w:sz w:val="36"/>
              </w:rPr>
            </w:pPr>
            <w:r>
              <w:rPr>
                <w:rFonts w:ascii="Arial"/>
                <w:w w:val="95"/>
                <w:sz w:val="36"/>
              </w:rPr>
              <w:t>2012.09.07</w:t>
            </w:r>
          </w:p>
        </w:tc>
        <w:tc>
          <w:tcPr>
            <w:tcW w:w="7038" w:type="dxa"/>
            <w:gridSpan w:val="8"/>
          </w:tcPr>
          <w:p>
            <w:pPr>
              <w:pStyle w:val="TableParagraph"/>
              <w:jc w:val="left"/>
              <w:rPr>
                <w:rFonts w:ascii="Times New Roman"/>
                <w:sz w:val="40"/>
              </w:rPr>
            </w:pPr>
          </w:p>
        </w:tc>
      </w:tr>
      <w:tr>
        <w:tblPrEx>
          <w:tblW w:w="0" w:type="auto"/>
          <w:jc w:val="left"/>
          <w:tblInd w:w="1380" w:type="dxa"/>
          <w:tblLayout w:type="fixed"/>
          <w:tblCellMar>
            <w:top w:w="0" w:type="dxa"/>
            <w:left w:w="0" w:type="dxa"/>
            <w:bottom w:w="0" w:type="dxa"/>
            <w:right w:w="0" w:type="dxa"/>
          </w:tblCellMar>
          <w:tblLook w:val="01E0"/>
        </w:tblPrEx>
        <w:trPr>
          <w:trHeight w:val="604"/>
          <w:jc w:val="left"/>
        </w:trPr>
        <w:tc>
          <w:tcPr>
            <w:tcW w:w="1605" w:type="dxa"/>
          </w:tcPr>
          <w:p>
            <w:pPr>
              <w:pStyle w:val="TableParagraph"/>
              <w:spacing w:before="194" w:line="391" w:lineRule="exact"/>
              <w:ind w:left="29" w:right="453"/>
              <w:rPr>
                <w:sz w:val="36"/>
              </w:rPr>
            </w:pPr>
            <w:r>
              <w:rPr>
                <w:sz w:val="36"/>
              </w:rPr>
              <w:t>版次</w:t>
            </w:r>
          </w:p>
        </w:tc>
        <w:tc>
          <w:tcPr>
            <w:tcW w:w="2257" w:type="dxa"/>
          </w:tcPr>
          <w:p>
            <w:pPr>
              <w:pStyle w:val="TableParagraph"/>
              <w:spacing w:before="194" w:line="391" w:lineRule="exact"/>
              <w:ind w:right="249"/>
              <w:jc w:val="right"/>
              <w:rPr>
                <w:sz w:val="36"/>
              </w:rPr>
            </w:pPr>
            <w:r>
              <w:rPr>
                <w:sz w:val="36"/>
              </w:rPr>
              <w:t>完成日期</w:t>
            </w:r>
          </w:p>
        </w:tc>
        <w:tc>
          <w:tcPr>
            <w:tcW w:w="2088" w:type="dxa"/>
          </w:tcPr>
          <w:p>
            <w:pPr>
              <w:pStyle w:val="TableParagraph"/>
              <w:spacing w:before="194" w:line="391" w:lineRule="exact"/>
              <w:ind w:left="98" w:right="237"/>
              <w:rPr>
                <w:sz w:val="36"/>
              </w:rPr>
            </w:pPr>
            <w:r>
              <w:rPr>
                <w:sz w:val="36"/>
              </w:rPr>
              <w:t>实施日期</w:t>
            </w:r>
          </w:p>
        </w:tc>
        <w:tc>
          <w:tcPr>
            <w:tcW w:w="846" w:type="dxa"/>
          </w:tcPr>
          <w:p>
            <w:pPr>
              <w:pStyle w:val="TableParagraph"/>
              <w:spacing w:before="194" w:line="391" w:lineRule="exact"/>
              <w:ind w:left="307"/>
              <w:jc w:val="left"/>
              <w:rPr>
                <w:sz w:val="36"/>
              </w:rPr>
            </w:pPr>
            <w:r>
              <w:rPr>
                <w:sz w:val="36"/>
              </w:rPr>
              <w:t>编</w:t>
            </w:r>
          </w:p>
        </w:tc>
        <w:tc>
          <w:tcPr>
            <w:tcW w:w="970" w:type="dxa"/>
          </w:tcPr>
          <w:p>
            <w:pPr>
              <w:pStyle w:val="TableParagraph"/>
              <w:spacing w:before="194" w:line="391" w:lineRule="exact"/>
              <w:ind w:left="181"/>
              <w:jc w:val="left"/>
              <w:rPr>
                <w:sz w:val="36"/>
              </w:rPr>
            </w:pPr>
            <w:r>
              <w:rPr>
                <w:sz w:val="36"/>
              </w:rPr>
              <w:t>制</w:t>
            </w:r>
          </w:p>
        </w:tc>
        <w:tc>
          <w:tcPr>
            <w:tcW w:w="970" w:type="dxa"/>
          </w:tcPr>
          <w:p>
            <w:pPr>
              <w:pStyle w:val="TableParagraph"/>
              <w:spacing w:before="194" w:line="391" w:lineRule="exact"/>
              <w:ind w:left="432"/>
              <w:jc w:val="left"/>
              <w:rPr>
                <w:sz w:val="36"/>
              </w:rPr>
            </w:pPr>
            <w:r>
              <w:rPr>
                <w:sz w:val="36"/>
              </w:rPr>
              <w:t>校</w:t>
            </w:r>
          </w:p>
        </w:tc>
        <w:tc>
          <w:tcPr>
            <w:tcW w:w="893" w:type="dxa"/>
          </w:tcPr>
          <w:p>
            <w:pPr>
              <w:pStyle w:val="TableParagraph"/>
              <w:spacing w:before="194" w:line="391" w:lineRule="exact"/>
              <w:ind w:left="182"/>
              <w:jc w:val="left"/>
              <w:rPr>
                <w:sz w:val="36"/>
              </w:rPr>
            </w:pPr>
            <w:r>
              <w:rPr>
                <w:sz w:val="36"/>
              </w:rPr>
              <w:t>核</w:t>
            </w:r>
          </w:p>
        </w:tc>
        <w:tc>
          <w:tcPr>
            <w:tcW w:w="893" w:type="dxa"/>
          </w:tcPr>
          <w:p>
            <w:pPr>
              <w:pStyle w:val="TableParagraph"/>
              <w:spacing w:before="194" w:line="391" w:lineRule="exact"/>
              <w:ind w:left="354"/>
              <w:jc w:val="left"/>
              <w:rPr>
                <w:sz w:val="36"/>
              </w:rPr>
            </w:pPr>
            <w:r>
              <w:rPr>
                <w:sz w:val="36"/>
              </w:rPr>
              <w:t>审</w:t>
            </w:r>
          </w:p>
        </w:tc>
        <w:tc>
          <w:tcPr>
            <w:tcW w:w="938" w:type="dxa"/>
          </w:tcPr>
          <w:p>
            <w:pPr>
              <w:pStyle w:val="TableParagraph"/>
              <w:spacing w:before="194" w:line="391" w:lineRule="exact"/>
              <w:ind w:left="182"/>
              <w:jc w:val="left"/>
              <w:rPr>
                <w:sz w:val="36"/>
              </w:rPr>
            </w:pPr>
            <w:r>
              <w:rPr>
                <w:sz w:val="36"/>
              </w:rPr>
              <w:t>核</w:t>
            </w:r>
          </w:p>
        </w:tc>
        <w:tc>
          <w:tcPr>
            <w:tcW w:w="938" w:type="dxa"/>
          </w:tcPr>
          <w:p>
            <w:pPr>
              <w:pStyle w:val="TableParagraph"/>
              <w:spacing w:before="194" w:line="391" w:lineRule="exact"/>
              <w:ind w:left="400"/>
              <w:jc w:val="left"/>
              <w:rPr>
                <w:sz w:val="36"/>
              </w:rPr>
            </w:pPr>
            <w:r>
              <w:rPr>
                <w:sz w:val="36"/>
              </w:rPr>
              <w:t>批</w:t>
            </w:r>
          </w:p>
        </w:tc>
        <w:tc>
          <w:tcPr>
            <w:tcW w:w="590" w:type="dxa"/>
          </w:tcPr>
          <w:p>
            <w:pPr>
              <w:pStyle w:val="TableParagraph"/>
              <w:spacing w:before="194" w:line="391" w:lineRule="exact"/>
              <w:ind w:left="182"/>
              <w:jc w:val="left"/>
              <w:rPr>
                <w:sz w:val="36"/>
              </w:rPr>
            </w:pPr>
            <w:r>
              <w:rPr>
                <w:sz w:val="36"/>
              </w:rPr>
              <w:t>准</w:t>
            </w:r>
          </w:p>
        </w:tc>
      </w:tr>
    </w:tbl>
    <w:p>
      <w:pPr>
        <w:pStyle w:val="BodyText"/>
        <w:rPr>
          <w:rFonts w:ascii="黑体"/>
          <w:b/>
          <w:sz w:val="20"/>
        </w:rPr>
      </w:pPr>
    </w:p>
    <w:p>
      <w:pPr>
        <w:pStyle w:val="BodyText"/>
        <w:rPr>
          <w:rFonts w:ascii="黑体"/>
          <w:b/>
          <w:sz w:val="20"/>
        </w:rPr>
      </w:pPr>
    </w:p>
    <w:p>
      <w:pPr>
        <w:pStyle w:val="BodyText"/>
        <w:spacing w:before="5"/>
        <w:rPr>
          <w:rFonts w:ascii="黑体"/>
          <w:b/>
          <w:sz w:val="26"/>
        </w:rPr>
      </w:pPr>
    </w:p>
    <w:p>
      <w:pPr>
        <w:pStyle w:val="Title"/>
        <w:spacing w:line="922" w:lineRule="exact"/>
        <w:ind w:left="2658"/>
        <w:rPr>
          <w:rFonts w:ascii="宋体" w:eastAsia="宋体" w:hint="eastAsia"/>
        </w:rPr>
      </w:pPr>
      <w:r>
        <w:rPr>
          <w:rFonts w:ascii="宋体" w:eastAsia="宋体" w:hint="eastAsia"/>
        </w:rPr>
        <w:t>中国核工业第设</w:t>
      </w:r>
    </w:p>
    <w:p>
      <w:pPr>
        <w:spacing w:after="0" w:line="922" w:lineRule="exact"/>
        <w:rPr>
          <w:rFonts w:hint="eastAsia"/>
        </w:rPr>
        <w:sectPr>
          <w:headerReference w:type="default" r:id="rId16"/>
          <w:footerReference w:type="default" r:id="rId17"/>
          <w:type w:val="continuous"/>
          <w:pgSz w:w="17860" w:h="25260"/>
          <w:pgMar w:top="1460" w:right="0" w:bottom="1840" w:left="1760" w:header="708" w:footer="708"/>
          <w:pgNumType w:start="5"/>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2"/>
        </w:rPr>
      </w:pPr>
    </w:p>
    <w:p>
      <w:pPr>
        <w:tabs>
          <w:tab w:val="left" w:pos="1562"/>
        </w:tabs>
        <w:spacing w:before="7"/>
        <w:ind w:left="0" w:right="1510" w:firstLine="0"/>
        <w:jc w:val="center"/>
        <w:rPr>
          <w:b/>
          <w:sz w:val="66"/>
        </w:rPr>
      </w:pPr>
      <w:r>
        <w:rPr>
          <w:b/>
          <w:sz w:val="66"/>
        </w:rPr>
        <w:t>目</w:t>
        <w:tab/>
        <w:t>录</w:t>
      </w:r>
    </w:p>
    <w:p>
      <w:pPr>
        <w:pStyle w:val="BodyText"/>
        <w:rPr>
          <w:b/>
          <w:sz w:val="20"/>
        </w:rPr>
      </w:pPr>
    </w:p>
    <w:p>
      <w:pPr>
        <w:pStyle w:val="BodyText"/>
        <w:spacing w:before="11"/>
        <w:rPr>
          <w:b/>
          <w:sz w:val="26"/>
        </w:rPr>
      </w:pPr>
    </w:p>
    <w:sdt>
      <w:sdtPr>
        <w:id w:val="673271539"/>
        <w:docPartObj>
          <w:docPartGallery w:val="Table of Contents"/>
          <w:docPartUnique/>
        </w:docPartObj>
      </w:sdtPr>
      <w:sdtContent>
        <w:p>
          <w:pPr>
            <w:pStyle w:val="TOC1"/>
            <w:numPr>
              <w:ilvl w:val="0"/>
              <w:numId w:val="9"/>
            </w:numPr>
            <w:tabs>
              <w:tab w:val="left" w:pos="2412"/>
              <w:tab w:val="left" w:pos="2413"/>
              <w:tab w:val="left" w:pos="3676"/>
              <w:tab w:val="right" w:leader="dot" w:pos="13335"/>
            </w:tabs>
            <w:spacing w:before="42" w:after="0" w:line="240" w:lineRule="auto"/>
            <w:ind w:left="2413" w:right="0" w:hanging="897"/>
            <w:jc w:val="left"/>
          </w:pPr>
          <w:hyperlink w:anchor="_TOC_250007" w:history="1">
            <w:r>
              <w:t>目</w:t>
              <w:tab/>
              <w:t>的</w:t>
              <w:tab/>
              <w:t>2</w:t>
            </w:r>
          </w:hyperlink>
        </w:p>
        <w:p>
          <w:pPr>
            <w:pStyle w:val="TOC1"/>
            <w:numPr>
              <w:ilvl w:val="0"/>
              <w:numId w:val="9"/>
            </w:numPr>
            <w:tabs>
              <w:tab w:val="left" w:pos="2412"/>
              <w:tab w:val="left" w:pos="2413"/>
              <w:tab w:val="right" w:leader="dot" w:pos="12918"/>
            </w:tabs>
            <w:spacing w:before="549" w:after="0" w:line="240" w:lineRule="auto"/>
            <w:ind w:left="2413" w:right="0" w:hanging="897"/>
            <w:jc w:val="left"/>
          </w:pPr>
          <w:hyperlink w:anchor="_TOC_250006" w:history="1">
            <w:r>
              <w:t>适用围</w:t>
              <w:tab/>
              <w:t>2</w:t>
            </w:r>
          </w:hyperlink>
        </w:p>
        <w:p>
          <w:pPr>
            <w:pStyle w:val="TOC2"/>
            <w:numPr>
              <w:ilvl w:val="0"/>
              <w:numId w:val="9"/>
            </w:numPr>
            <w:tabs>
              <w:tab w:val="left" w:pos="2412"/>
              <w:tab w:val="left" w:pos="2413"/>
              <w:tab w:val="right" w:leader="dot" w:pos="13425"/>
            </w:tabs>
            <w:spacing w:before="553" w:after="0" w:line="240" w:lineRule="auto"/>
            <w:ind w:left="2413" w:right="0" w:hanging="897"/>
            <w:jc w:val="left"/>
            <w:rPr>
              <w:b w:val="0"/>
              <w:i w:val="0"/>
              <w:sz w:val="42"/>
            </w:rPr>
          </w:pPr>
          <w:hyperlink w:anchor="_TOC_250005" w:history="1">
            <w:r>
              <w:rPr>
                <w:b w:val="0"/>
                <w:i w:val="0"/>
                <w:position w:val="-4"/>
                <w:sz w:val="36"/>
              </w:rPr>
              <w:t>工程</w:t>
            </w:r>
            <w:r>
              <w:rPr>
                <w:b w:val="0"/>
                <w:i w:val="0"/>
                <w:sz w:val="42"/>
              </w:rPr>
              <w:t>概况</w:t>
              <w:tab/>
              <w:t>2</w:t>
            </w:r>
          </w:hyperlink>
        </w:p>
        <w:p>
          <w:pPr>
            <w:pStyle w:val="TOC1"/>
            <w:numPr>
              <w:ilvl w:val="0"/>
              <w:numId w:val="9"/>
            </w:numPr>
            <w:tabs>
              <w:tab w:val="left" w:pos="2412"/>
              <w:tab w:val="left" w:pos="2413"/>
              <w:tab w:val="right" w:leader="dot" w:pos="13335"/>
            </w:tabs>
            <w:spacing w:before="520" w:after="0" w:line="240" w:lineRule="auto"/>
            <w:ind w:left="2413" w:right="0" w:hanging="897"/>
            <w:jc w:val="left"/>
          </w:pPr>
          <w:hyperlink w:anchor="_TOC_250004" w:history="1">
            <w:r>
              <w:t>编制依据</w:t>
              <w:tab/>
              <w:t>2</w:t>
            </w:r>
          </w:hyperlink>
        </w:p>
        <w:p>
          <w:pPr>
            <w:pStyle w:val="TOC1"/>
            <w:numPr>
              <w:ilvl w:val="0"/>
              <w:numId w:val="9"/>
            </w:numPr>
            <w:tabs>
              <w:tab w:val="left" w:pos="2412"/>
              <w:tab w:val="left" w:pos="2413"/>
              <w:tab w:val="right" w:leader="dot" w:pos="13335"/>
            </w:tabs>
            <w:spacing w:before="549" w:after="0" w:line="240" w:lineRule="auto"/>
            <w:ind w:left="2413" w:right="0" w:hanging="897"/>
            <w:jc w:val="left"/>
          </w:pPr>
          <w:hyperlink w:anchor="_TOC_250003" w:history="1">
            <w:r>
              <w:t>工作条件</w:t>
              <w:tab/>
              <w:t>3</w:t>
            </w:r>
          </w:hyperlink>
        </w:p>
        <w:p>
          <w:pPr>
            <w:pStyle w:val="TOC1"/>
            <w:numPr>
              <w:ilvl w:val="0"/>
              <w:numId w:val="9"/>
            </w:numPr>
            <w:tabs>
              <w:tab w:val="left" w:pos="2412"/>
              <w:tab w:val="left" w:pos="2413"/>
              <w:tab w:val="right" w:leader="dot" w:pos="13335"/>
            </w:tabs>
            <w:spacing w:before="553" w:after="0" w:line="240" w:lineRule="auto"/>
            <w:ind w:left="2413" w:right="0" w:hanging="897"/>
            <w:jc w:val="left"/>
          </w:pPr>
          <w:hyperlink w:anchor="_TOC_250002" w:history="1">
            <w:r>
              <w:t>施工技术参数</w:t>
              <w:tab/>
              <w:t>5</w:t>
            </w:r>
          </w:hyperlink>
        </w:p>
        <w:p>
          <w:pPr>
            <w:pStyle w:val="TOC1"/>
            <w:numPr>
              <w:ilvl w:val="0"/>
              <w:numId w:val="9"/>
            </w:numPr>
            <w:tabs>
              <w:tab w:val="left" w:pos="2412"/>
              <w:tab w:val="left" w:pos="2413"/>
              <w:tab w:val="right" w:leader="dot" w:pos="13335"/>
            </w:tabs>
            <w:spacing w:before="549" w:after="0" w:line="240" w:lineRule="auto"/>
            <w:ind w:left="2413" w:right="0" w:hanging="897"/>
            <w:jc w:val="left"/>
          </w:pPr>
          <w:hyperlink w:anchor="_TOC_250001" w:history="1">
            <w:r>
              <w:t>施工程序</w:t>
              <w:tab/>
              <w:t>6</w:t>
            </w:r>
          </w:hyperlink>
        </w:p>
        <w:p>
          <w:pPr>
            <w:pStyle w:val="TOC1"/>
            <w:numPr>
              <w:ilvl w:val="0"/>
              <w:numId w:val="9"/>
            </w:numPr>
            <w:tabs>
              <w:tab w:val="left" w:pos="2412"/>
              <w:tab w:val="left" w:pos="2413"/>
              <w:tab w:val="right" w:leader="dot" w:pos="13335"/>
            </w:tabs>
            <w:spacing w:before="553" w:after="0" w:line="240" w:lineRule="auto"/>
            <w:ind w:left="2413" w:right="0" w:hanging="897"/>
            <w:jc w:val="left"/>
          </w:pPr>
          <w:r>
            <w:t>操作细则指南</w:t>
            <w:tab/>
            <w:t>6</w:t>
          </w:r>
        </w:p>
        <w:p>
          <w:pPr>
            <w:pStyle w:val="TOC1"/>
            <w:numPr>
              <w:ilvl w:val="0"/>
              <w:numId w:val="9"/>
            </w:numPr>
            <w:tabs>
              <w:tab w:val="left" w:pos="2412"/>
              <w:tab w:val="left" w:pos="2413"/>
              <w:tab w:val="right" w:leader="dot" w:pos="13544"/>
            </w:tabs>
            <w:spacing w:before="553" w:after="0" w:line="240" w:lineRule="auto"/>
            <w:ind w:left="2413" w:right="0" w:hanging="897"/>
            <w:jc w:val="left"/>
          </w:pPr>
          <w:hyperlink w:anchor="_TOC_250000" w:history="1">
            <w:r>
              <w:t>施工进度计划</w:t>
              <w:tab/>
              <w:t>10</w:t>
            </w:r>
          </w:hyperlink>
        </w:p>
        <w:p>
          <w:pPr>
            <w:pStyle w:val="TOC1"/>
            <w:numPr>
              <w:ilvl w:val="0"/>
              <w:numId w:val="9"/>
            </w:numPr>
            <w:tabs>
              <w:tab w:val="left" w:pos="2413"/>
              <w:tab w:val="right" w:leader="dot" w:pos="13544"/>
            </w:tabs>
            <w:spacing w:before="549" w:after="0" w:line="240" w:lineRule="auto"/>
            <w:ind w:left="2413" w:right="0" w:hanging="897"/>
            <w:jc w:val="left"/>
          </w:pPr>
          <w:r>
            <w:t>吹扫试压注意事项及安全保证施</w:t>
            <w:tab/>
            <w:t>10</w:t>
          </w:r>
        </w:p>
        <w:p>
          <w:pPr>
            <w:pStyle w:val="TOC1"/>
            <w:tabs>
              <w:tab w:val="left" w:pos="3676"/>
              <w:tab w:val="right" w:leader="dot" w:pos="13546"/>
            </w:tabs>
            <w:spacing w:before="552"/>
            <w:ind w:left="1516" w:firstLine="0"/>
          </w:pPr>
          <w:r>
            <w:t>11.</w:t>
          </w:r>
          <w:r>
            <w:rPr>
              <w:spacing w:val="55"/>
            </w:rPr>
            <w:t xml:space="preserve"> </w:t>
          </w:r>
          <w:r>
            <w:t>附</w:t>
            <w:tab/>
            <w:t>录</w:t>
            <w:tab/>
            <w:t>11</w:t>
          </w:r>
        </w:p>
      </w:sdtContent>
    </w:sdt>
    <w:p>
      <w:pPr>
        <w:spacing w:after="0"/>
        <w:sectPr>
          <w:headerReference w:type="default" r:id="rId18"/>
          <w:footerReference w:type="default" r:id="rId19"/>
          <w:pgSz w:w="17860" w:h="25260"/>
          <w:pgMar w:top="1540" w:right="0" w:bottom="1820" w:left="1760" w:header="1201" w:footer="1625"/>
          <w:pgNumType w:start="6"/>
          <w:cols w:space="708"/>
        </w:sectPr>
      </w:pPr>
    </w:p>
    <w:p>
      <w:pPr>
        <w:pStyle w:val="Heading1"/>
        <w:numPr>
          <w:ilvl w:val="0"/>
          <w:numId w:val="8"/>
        </w:numPr>
        <w:tabs>
          <w:tab w:val="left" w:pos="1811"/>
          <w:tab w:val="left" w:pos="1812"/>
        </w:tabs>
        <w:spacing w:before="230" w:after="0" w:line="240" w:lineRule="auto"/>
        <w:ind w:left="1811" w:right="0" w:hanging="1019"/>
        <w:jc w:val="left"/>
      </w:pPr>
      <w:bookmarkStart w:id="0" w:name="_TOC_250007"/>
      <w:bookmarkEnd w:id="0"/>
      <w:r>
        <w:t>目的</w:t>
      </w:r>
    </w:p>
    <w:p>
      <w:pPr>
        <w:pStyle w:val="BodyText"/>
        <w:spacing w:before="331" w:line="364" w:lineRule="auto"/>
        <w:ind w:left="1804" w:right="1694" w:firstLine="720"/>
        <w:rPr>
          <w:sz w:val="31"/>
        </w:rPr>
      </w:pPr>
      <w:r>
        <w:t xml:space="preserve">本方案描述子洲天然气综合利用存储调峰液化项目全厂压力管道安装后的 </w:t>
      </w:r>
      <w:r>
        <w:rPr>
          <w:spacing w:val="-1"/>
        </w:rPr>
        <w:t>系统试压、吹扫步骤和要求，使系统达到规定清洁度和强度试压要求，为系统调</w:t>
      </w:r>
      <w:r>
        <w:t>试创造条件而编制此方案</w:t>
      </w:r>
      <w:r>
        <w:rPr>
          <w:position w:val="-3"/>
          <w:sz w:val="31"/>
        </w:rPr>
        <w:t>。</w:t>
      </w:r>
    </w:p>
    <w:p>
      <w:pPr>
        <w:pStyle w:val="Heading1"/>
        <w:numPr>
          <w:ilvl w:val="0"/>
          <w:numId w:val="8"/>
        </w:numPr>
        <w:tabs>
          <w:tab w:val="left" w:pos="1811"/>
          <w:tab w:val="left" w:pos="1812"/>
        </w:tabs>
        <w:spacing w:before="0" w:after="0" w:line="456" w:lineRule="exact"/>
        <w:ind w:left="1811" w:right="0" w:hanging="1019"/>
        <w:jc w:val="left"/>
      </w:pPr>
      <w:bookmarkStart w:id="1" w:name="_TOC_250006"/>
      <w:bookmarkEnd w:id="1"/>
      <w:r>
        <w:t>适用围</w:t>
      </w:r>
    </w:p>
    <w:p>
      <w:pPr>
        <w:pStyle w:val="BodyText"/>
        <w:spacing w:before="331"/>
        <w:ind w:left="2524"/>
      </w:pPr>
      <w:r>
        <w:t>本吹扫、试压方案适用于子洲天然气综合利用存储调峰液化项目围是生产装</w:t>
      </w:r>
    </w:p>
    <w:p>
      <w:pPr>
        <w:pStyle w:val="BodyText"/>
        <w:spacing w:before="2" w:line="700" w:lineRule="atLeast"/>
        <w:ind w:left="1804" w:right="1514"/>
      </w:pPr>
      <w:r>
        <w:rPr>
          <w:spacing w:val="-3"/>
        </w:rPr>
        <w:t xml:space="preserve">置、循环水、空压站区域所有工艺系统管道。工艺系统管道主要分为 </w:t>
      </w:r>
      <w:r>
        <w:t>10</w:t>
      </w:r>
      <w:r>
        <w:rPr>
          <w:spacing w:val="-22"/>
        </w:rPr>
        <w:t xml:space="preserve"> 大部分： </w:t>
      </w:r>
      <w:r>
        <w:t>脱 CO</w:t>
      </w:r>
      <w:r>
        <w:rPr>
          <w:spacing w:val="-6"/>
        </w:rPr>
        <w:t xml:space="preserve"> 单元</w:t>
      </w:r>
      <w:r>
        <w:t>（210</w:t>
      </w:r>
      <w:r>
        <w:rPr>
          <w:spacing w:val="-180"/>
        </w:rPr>
        <w:t>）</w:t>
      </w:r>
      <w:r>
        <w:t>、脱水脱重烃单元</w:t>
      </w:r>
      <w:r>
        <w:rPr>
          <w:spacing w:val="4"/>
        </w:rPr>
        <w:t>（</w:t>
      </w:r>
      <w:r>
        <w:t>220</w:t>
      </w:r>
      <w:r>
        <w:rPr>
          <w:spacing w:val="-180"/>
        </w:rPr>
        <w:t>）</w:t>
      </w:r>
      <w:r>
        <w:t>、导热油单元</w:t>
      </w:r>
      <w:r>
        <w:rPr>
          <w:spacing w:val="3"/>
        </w:rPr>
        <w:t>（</w:t>
      </w:r>
      <w:r>
        <w:t>23</w:t>
      </w:r>
      <w:r>
        <w:rPr>
          <w:spacing w:val="1"/>
        </w:rPr>
        <w:t>1</w:t>
      </w:r>
      <w:r>
        <w:rPr>
          <w:spacing w:val="-180"/>
        </w:rPr>
        <w:t>）</w:t>
      </w:r>
      <w:r>
        <w:t>、冷冻盐水单元</w:t>
      </w:r>
    </w:p>
    <w:p>
      <w:pPr>
        <w:spacing w:before="0" w:line="160" w:lineRule="exact"/>
        <w:ind w:left="2704" w:right="0" w:firstLine="0"/>
        <w:jc w:val="left"/>
        <w:rPr>
          <w:sz w:val="29"/>
        </w:rPr>
      </w:pPr>
      <w:r>
        <w:rPr>
          <w:sz w:val="29"/>
        </w:rPr>
        <w:t>2</w:t>
      </w:r>
    </w:p>
    <w:p>
      <w:pPr>
        <w:pStyle w:val="BodyText"/>
        <w:spacing w:before="80" w:line="364" w:lineRule="auto"/>
        <w:ind w:left="1804" w:right="1696"/>
        <w:jc w:val="both"/>
      </w:pPr>
      <w:r>
        <w:t>（234</w:t>
      </w:r>
      <w:r>
        <w:rPr>
          <w:spacing w:val="-2"/>
        </w:rPr>
        <w:t xml:space="preserve"> 单元</w:t>
      </w:r>
      <w:r>
        <w:rPr>
          <w:spacing w:val="-180"/>
        </w:rPr>
        <w:t>）</w:t>
      </w:r>
      <w:r>
        <w:t>、脱苯污水单元（235</w:t>
      </w:r>
      <w:r>
        <w:rPr>
          <w:spacing w:val="-2"/>
        </w:rPr>
        <w:t xml:space="preserve"> 单元</w:t>
      </w:r>
      <w:r>
        <w:rPr>
          <w:spacing w:val="-180"/>
        </w:rPr>
        <w:t>）</w:t>
      </w:r>
      <w:r>
        <w:t>、天燃气液化单元</w:t>
      </w:r>
      <w:r>
        <w:rPr>
          <w:spacing w:val="1"/>
        </w:rPr>
        <w:t>（</w:t>
      </w:r>
      <w:r>
        <w:t>240</w:t>
      </w:r>
      <w:r>
        <w:rPr>
          <w:spacing w:val="-180"/>
        </w:rPr>
        <w:t>）</w:t>
      </w:r>
      <w:r>
        <w:rPr>
          <w:spacing w:val="-3"/>
        </w:rPr>
        <w:t>、冷剂储存单</w:t>
      </w:r>
      <w:r>
        <w:t>元(250</w:t>
      </w:r>
      <w:r>
        <w:rPr>
          <w:spacing w:val="-8"/>
        </w:rPr>
        <w:t xml:space="preserve"> 单元)、闪蒸气单元</w:t>
      </w:r>
      <w:r>
        <w:t>（260</w:t>
      </w:r>
      <w:r>
        <w:rPr>
          <w:spacing w:val="-21"/>
        </w:rPr>
        <w:t xml:space="preserve"> 单元</w:t>
      </w:r>
      <w:r>
        <w:rPr>
          <w:spacing w:val="-180"/>
        </w:rPr>
        <w:t>）</w:t>
      </w:r>
      <w:r>
        <w:t>、270</w:t>
      </w:r>
      <w:r>
        <w:rPr>
          <w:spacing w:val="-13"/>
        </w:rPr>
        <w:t xml:space="preserve"> 储运单元</w:t>
      </w:r>
      <w:r>
        <w:t>（270</w:t>
      </w:r>
      <w:r>
        <w:rPr>
          <w:spacing w:val="-180"/>
        </w:rPr>
        <w:t>）</w:t>
      </w:r>
      <w:r>
        <w:rPr>
          <w:spacing w:val="-2"/>
        </w:rPr>
        <w:t>、火炬及公用工程</w:t>
      </w:r>
      <w:r>
        <w:t>单元（280</w:t>
      </w:r>
      <w:r>
        <w:rPr>
          <w:spacing w:val="-30"/>
        </w:rPr>
        <w:t xml:space="preserve"> 单元</w:t>
      </w:r>
      <w:r>
        <w:rPr>
          <w:spacing w:val="-180"/>
        </w:rPr>
        <w:t>）</w:t>
      </w:r>
      <w:r>
        <w:t>；</w:t>
      </w:r>
    </w:p>
    <w:p>
      <w:pPr>
        <w:pStyle w:val="Heading1"/>
        <w:numPr>
          <w:ilvl w:val="0"/>
          <w:numId w:val="8"/>
        </w:numPr>
        <w:tabs>
          <w:tab w:val="left" w:pos="1812"/>
        </w:tabs>
        <w:spacing w:before="0" w:after="0" w:line="486" w:lineRule="exact"/>
        <w:ind w:left="1811" w:right="0" w:hanging="1019"/>
        <w:jc w:val="both"/>
      </w:pPr>
      <w:bookmarkStart w:id="2" w:name="_TOC_250005"/>
      <w:bookmarkEnd w:id="2"/>
      <w:r>
        <w:t>工程概况</w:t>
      </w:r>
    </w:p>
    <w:p>
      <w:pPr>
        <w:pStyle w:val="BodyText"/>
        <w:spacing w:before="327" w:line="364" w:lineRule="auto"/>
        <w:ind w:left="1804" w:right="1690" w:firstLine="720"/>
      </w:pPr>
      <w:r>
        <w:t xml:space="preserve">根据工程实际情况及以往工程经验本子洲天然气项目的吹扫试压采用全厂 </w:t>
      </w:r>
      <w:r>
        <w:rPr>
          <w:spacing w:val="-1"/>
        </w:rPr>
        <w:t>整体气压试验的方式，并遵循先吹扫后试压的顺序。试压前需要用临时管道将整个现场的管线全部连接在一起，并在每个压力等级分界点上加装盲板或用阀门边</w:t>
      </w:r>
      <w:r>
        <w:rPr>
          <w:spacing w:val="-19"/>
        </w:rPr>
        <w:t xml:space="preserve">界隔离，气源来自仪表压空进气，压力到 </w:t>
      </w:r>
      <w:r>
        <w:t>0.6Mpa</w:t>
      </w:r>
      <w:r>
        <w:rPr>
          <w:spacing w:val="-24"/>
        </w:rPr>
        <w:t xml:space="preserve"> 时进行全厂的查漏，达到 </w:t>
      </w:r>
      <w:r>
        <w:rPr>
          <w:spacing w:val="-3"/>
        </w:rPr>
        <w:t xml:space="preserve">0.8Mpa </w:t>
      </w:r>
      <w:r>
        <w:t>后，继续升压采用液氮泵进行加压以达到试验要求压力；</w:t>
      </w:r>
    </w:p>
    <w:p>
      <w:pPr>
        <w:pStyle w:val="BodyText"/>
        <w:spacing w:line="364" w:lineRule="auto"/>
        <w:ind w:left="1804" w:right="1694" w:firstLine="720"/>
        <w:jc w:val="both"/>
      </w:pPr>
      <w:r>
        <w:rPr>
          <w:spacing w:val="-3"/>
        </w:rPr>
        <w:t xml:space="preserve">依据现场实际将将全厂的管道试压分为 </w:t>
      </w:r>
      <w:r>
        <w:t>6</w:t>
      </w:r>
      <w:r>
        <w:rPr>
          <w:spacing w:val="-10"/>
        </w:rPr>
        <w:t xml:space="preserve"> 个压力包</w:t>
      </w:r>
      <w:r>
        <w:t>（常压≦P≦1.0</w:t>
      </w:r>
      <w:r>
        <w:rPr>
          <w:spacing w:val="-32"/>
        </w:rPr>
        <w:t xml:space="preserve"> 共 </w:t>
      </w:r>
      <w:r>
        <w:rPr>
          <w:spacing w:val="-3"/>
        </w:rPr>
        <w:t xml:space="preserve">8246 </w:t>
      </w:r>
      <w:r>
        <w:t>米、1.2≦P≦2</w:t>
      </w:r>
      <w:r>
        <w:rPr>
          <w:spacing w:val="-21"/>
        </w:rPr>
        <w:t xml:space="preserve"> 共 </w:t>
      </w:r>
      <w:r>
        <w:t>2518</w:t>
      </w:r>
      <w:r>
        <w:rPr>
          <w:spacing w:val="-21"/>
        </w:rPr>
        <w:t xml:space="preserve"> 米、</w:t>
      </w:r>
      <w:r>
        <w:t>4.5≦P≦5.6</w:t>
      </w:r>
      <w:r>
        <w:rPr>
          <w:spacing w:val="-21"/>
        </w:rPr>
        <w:t xml:space="preserve"> 共 </w:t>
      </w:r>
      <w:r>
        <w:t>4660</w:t>
      </w:r>
      <w:r>
        <w:rPr>
          <w:spacing w:val="-21"/>
        </w:rPr>
        <w:t xml:space="preserve"> 米、</w:t>
      </w:r>
      <w:r>
        <w:t>P=6.4</w:t>
      </w:r>
      <w:r>
        <w:rPr>
          <w:spacing w:val="-21"/>
        </w:rPr>
        <w:t xml:space="preserve"> 共 </w:t>
      </w:r>
      <w:r>
        <w:t>200</w:t>
      </w:r>
      <w:r>
        <w:rPr>
          <w:spacing w:val="-13"/>
        </w:rPr>
        <w:t xml:space="preserve"> 米、地埋消防等管线 ≦1.6</w:t>
      </w:r>
      <w:r>
        <w:rPr>
          <w:spacing w:val="-39"/>
        </w:rPr>
        <w:t xml:space="preserve"> 共 </w:t>
      </w:r>
      <w:r>
        <w:t>4000</w:t>
      </w:r>
      <w:r>
        <w:rPr>
          <w:spacing w:val="-13"/>
        </w:rPr>
        <w:t xml:space="preserve"> 米、采暖管线≦</w:t>
      </w:r>
      <w:r>
        <w:t>0.6</w:t>
      </w:r>
      <w:r>
        <w:rPr>
          <w:spacing w:val="-30"/>
        </w:rPr>
        <w:t xml:space="preserve"> 共 </w:t>
      </w:r>
      <w:r>
        <w:t>2300</w:t>
      </w:r>
      <w:r>
        <w:rPr>
          <w:spacing w:val="-45"/>
        </w:rPr>
        <w:t xml:space="preserve"> 米</w:t>
      </w:r>
      <w:r>
        <w:rPr>
          <w:spacing w:val="-180"/>
        </w:rPr>
        <w:t>）</w:t>
      </w:r>
      <w:r>
        <w:rPr>
          <w:spacing w:val="-2"/>
        </w:rPr>
        <w:t>；每到一个等级关闭</w:t>
      </w:r>
      <w:r>
        <w:rPr>
          <w:spacing w:val="-4"/>
        </w:rPr>
        <w:t xml:space="preserve">相应的阀门，从低到高逐级进行关闭，在每个压力等级系统设置最少 </w:t>
      </w:r>
      <w:r>
        <w:t>3-4</w:t>
      </w:r>
      <w:r>
        <w:rPr>
          <w:spacing w:val="-26"/>
        </w:rPr>
        <w:t xml:space="preserve"> 块压力</w:t>
      </w:r>
      <w:r>
        <w:rPr>
          <w:spacing w:val="-1"/>
        </w:rPr>
        <w:t>表以观测因阀门漏产生高压往低压串流的现象。如果遇到无法进气的系统可待其</w:t>
      </w:r>
      <w:r>
        <w:t>他管线试压完毕后用临时管线连接后对无法整体试压的区域进行试压。</w:t>
      </w:r>
    </w:p>
    <w:p>
      <w:pPr>
        <w:pStyle w:val="BodyText"/>
        <w:spacing w:before="3"/>
        <w:rPr>
          <w:sz w:val="50"/>
        </w:rPr>
      </w:pPr>
    </w:p>
    <w:p>
      <w:pPr>
        <w:pStyle w:val="Heading1"/>
        <w:numPr>
          <w:ilvl w:val="0"/>
          <w:numId w:val="8"/>
        </w:numPr>
        <w:tabs>
          <w:tab w:val="left" w:pos="1811"/>
          <w:tab w:val="left" w:pos="1812"/>
        </w:tabs>
        <w:spacing w:before="0" w:after="0" w:line="240" w:lineRule="auto"/>
        <w:ind w:left="1811" w:right="0" w:hanging="1019"/>
        <w:jc w:val="left"/>
      </w:pPr>
      <w:bookmarkStart w:id="3" w:name="_TOC_250004"/>
      <w:bookmarkEnd w:id="3"/>
      <w:r>
        <w:t>编制依据</w:t>
      </w:r>
    </w:p>
    <w:p>
      <w:pPr>
        <w:pStyle w:val="ListParagraph"/>
        <w:numPr>
          <w:ilvl w:val="1"/>
          <w:numId w:val="8"/>
        </w:numPr>
        <w:tabs>
          <w:tab w:val="left" w:pos="1962"/>
          <w:tab w:val="left" w:pos="1963"/>
        </w:tabs>
        <w:spacing w:before="331" w:after="0" w:line="362" w:lineRule="auto"/>
        <w:ind w:left="1963" w:right="3782" w:hanging="1170"/>
        <w:jc w:val="left"/>
        <w:rPr>
          <w:sz w:val="36"/>
        </w:rPr>
      </w:pPr>
      <w:r>
        <w:rPr>
          <w:sz w:val="36"/>
        </w:rPr>
        <w:t>中寰工程项目管理设计图纸（管道平面图、管道轴测图、PID</w:t>
      </w:r>
      <w:r>
        <w:rPr>
          <w:spacing w:val="-35"/>
          <w:sz w:val="36"/>
        </w:rPr>
        <w:t xml:space="preserve"> 工艺</w:t>
      </w:r>
      <w:r>
        <w:rPr>
          <w:sz w:val="36"/>
        </w:rPr>
        <w:t>流程图、管道命名表等施工图纸）</w:t>
      </w:r>
    </w:p>
    <w:p>
      <w:pPr>
        <w:pStyle w:val="ListParagraph"/>
        <w:numPr>
          <w:ilvl w:val="1"/>
          <w:numId w:val="8"/>
        </w:numPr>
        <w:tabs>
          <w:tab w:val="left" w:pos="1782"/>
          <w:tab w:val="left" w:pos="1783"/>
        </w:tabs>
        <w:spacing w:before="7" w:after="0" w:line="240" w:lineRule="auto"/>
        <w:ind w:left="1783" w:right="0" w:hanging="990"/>
        <w:jc w:val="left"/>
        <w:rPr>
          <w:sz w:val="36"/>
        </w:rPr>
      </w:pPr>
      <w:r>
        <w:rPr>
          <w:sz w:val="36"/>
        </w:rPr>
        <w:t>《工业金属管道工程施工及验收规》GB 50235-2010</w:t>
      </w:r>
    </w:p>
    <w:p>
      <w:pPr>
        <w:pStyle w:val="ListParagraph"/>
        <w:numPr>
          <w:ilvl w:val="1"/>
          <w:numId w:val="8"/>
        </w:numPr>
        <w:tabs>
          <w:tab w:val="left" w:pos="1782"/>
          <w:tab w:val="left" w:pos="1783"/>
        </w:tabs>
        <w:spacing w:before="237" w:after="0" w:line="240" w:lineRule="auto"/>
        <w:ind w:left="1783" w:right="0" w:hanging="990"/>
        <w:jc w:val="left"/>
        <w:rPr>
          <w:sz w:val="36"/>
        </w:rPr>
      </w:pPr>
      <w:r>
        <w:rPr>
          <w:sz w:val="36"/>
        </w:rPr>
        <w:t>《工业金属管道工程质量验收规》GB 50184-2011</w:t>
      </w:r>
    </w:p>
    <w:p>
      <w:pPr>
        <w:spacing w:after="0" w:line="240" w:lineRule="auto"/>
        <w:jc w:val="left"/>
        <w:rPr>
          <w:sz w:val="36"/>
        </w:rPr>
        <w:sectPr>
          <w:headerReference w:type="default" r:id="rId20"/>
          <w:footerReference w:type="default" r:id="rId21"/>
          <w:pgSz w:w="17860" w:h="25260"/>
          <w:pgMar w:top="1540" w:right="0" w:bottom="1840" w:left="1760" w:header="1201" w:footer="1625"/>
          <w:pgNumType w:start="7"/>
          <w:cols w:space="708"/>
        </w:sectPr>
      </w:pPr>
    </w:p>
    <w:p>
      <w:pPr>
        <w:pStyle w:val="BodyText"/>
        <w:spacing w:before="2"/>
        <w:rPr>
          <w:sz w:val="18"/>
        </w:rPr>
      </w:pPr>
    </w:p>
    <w:p>
      <w:pPr>
        <w:pStyle w:val="ListParagraph"/>
        <w:numPr>
          <w:ilvl w:val="1"/>
          <w:numId w:val="8"/>
        </w:numPr>
        <w:tabs>
          <w:tab w:val="left" w:pos="1782"/>
          <w:tab w:val="left" w:pos="1783"/>
        </w:tabs>
        <w:spacing w:before="49" w:after="0" w:line="240" w:lineRule="auto"/>
        <w:ind w:left="1783" w:right="0" w:hanging="990"/>
        <w:jc w:val="left"/>
        <w:rPr>
          <w:sz w:val="36"/>
        </w:rPr>
      </w:pPr>
      <w:r>
        <w:rPr>
          <w:sz w:val="36"/>
        </w:rPr>
        <w:t>《石油化工有毒、可燃介质钢制管道工程施工及验收规》SH 3501-2002</w:t>
      </w:r>
    </w:p>
    <w:p>
      <w:pPr>
        <w:pStyle w:val="ListParagraph"/>
        <w:numPr>
          <w:ilvl w:val="1"/>
          <w:numId w:val="8"/>
        </w:numPr>
        <w:tabs>
          <w:tab w:val="left" w:pos="1782"/>
          <w:tab w:val="left" w:pos="1783"/>
        </w:tabs>
        <w:spacing w:before="238" w:after="0" w:line="240" w:lineRule="auto"/>
        <w:ind w:left="1783" w:right="0" w:hanging="990"/>
        <w:jc w:val="left"/>
        <w:rPr>
          <w:sz w:val="36"/>
        </w:rPr>
      </w:pPr>
      <w:r>
        <w:rPr>
          <w:sz w:val="36"/>
        </w:rPr>
        <w:t>《石油化工建设工程项目交工技术文件规定》SH 3503-2007</w:t>
      </w:r>
    </w:p>
    <w:p>
      <w:pPr>
        <w:pStyle w:val="ListParagraph"/>
        <w:numPr>
          <w:ilvl w:val="1"/>
          <w:numId w:val="8"/>
        </w:numPr>
        <w:tabs>
          <w:tab w:val="left" w:pos="1739"/>
          <w:tab w:val="left" w:pos="1740"/>
          <w:tab w:val="left" w:pos="8040"/>
        </w:tabs>
        <w:spacing w:before="241" w:after="0" w:line="240" w:lineRule="auto"/>
        <w:ind w:left="1739" w:right="0" w:hanging="947"/>
        <w:jc w:val="left"/>
        <w:rPr>
          <w:sz w:val="36"/>
        </w:rPr>
      </w:pPr>
      <w:r>
        <w:rPr>
          <w:sz w:val="36"/>
        </w:rPr>
        <w:t>《给水排水管道工程施工及验收规》</w:t>
        <w:tab/>
        <w:t>GB50268-2008</w:t>
      </w:r>
    </w:p>
    <w:p>
      <w:pPr>
        <w:pStyle w:val="ListParagraph"/>
        <w:numPr>
          <w:ilvl w:val="1"/>
          <w:numId w:val="8"/>
        </w:numPr>
        <w:tabs>
          <w:tab w:val="left" w:pos="1782"/>
          <w:tab w:val="left" w:pos="1783"/>
        </w:tabs>
        <w:spacing w:before="237" w:after="0" w:line="240" w:lineRule="auto"/>
        <w:ind w:left="1783" w:right="0" w:hanging="990"/>
        <w:jc w:val="left"/>
        <w:rPr>
          <w:sz w:val="36"/>
        </w:rPr>
      </w:pPr>
      <w:r>
        <w:rPr>
          <w:sz w:val="36"/>
        </w:rPr>
        <w:t>《压力容器压力管道设计许可规则》TSG R1001-2008</w:t>
      </w:r>
    </w:p>
    <w:p>
      <w:pPr>
        <w:pStyle w:val="ListParagraph"/>
        <w:numPr>
          <w:ilvl w:val="1"/>
          <w:numId w:val="8"/>
        </w:numPr>
        <w:tabs>
          <w:tab w:val="left" w:pos="1782"/>
          <w:tab w:val="left" w:pos="1783"/>
        </w:tabs>
        <w:spacing w:before="240" w:after="0" w:line="240" w:lineRule="auto"/>
        <w:ind w:left="1783" w:right="0" w:hanging="990"/>
        <w:jc w:val="left"/>
        <w:rPr>
          <w:sz w:val="36"/>
        </w:rPr>
      </w:pPr>
      <w:r>
        <w:rPr>
          <w:sz w:val="36"/>
        </w:rPr>
        <w:t>《压力管道安全技术监察规程-工业管道》</w:t>
      </w:r>
    </w:p>
    <w:p>
      <w:pPr>
        <w:pStyle w:val="ListParagraph"/>
        <w:numPr>
          <w:ilvl w:val="1"/>
          <w:numId w:val="8"/>
        </w:numPr>
        <w:tabs>
          <w:tab w:val="left" w:pos="1962"/>
          <w:tab w:val="left" w:pos="1963"/>
        </w:tabs>
        <w:spacing w:before="238" w:after="0" w:line="240" w:lineRule="auto"/>
        <w:ind w:left="1963" w:right="0" w:hanging="1170"/>
        <w:jc w:val="left"/>
        <w:rPr>
          <w:sz w:val="36"/>
        </w:rPr>
      </w:pPr>
      <w:r>
        <w:rPr>
          <w:sz w:val="36"/>
        </w:rPr>
        <w:t>工艺管道试压包</w:t>
      </w:r>
    </w:p>
    <w:p>
      <w:pPr>
        <w:pStyle w:val="BodyText"/>
        <w:rPr>
          <w:sz w:val="20"/>
        </w:rPr>
      </w:pPr>
    </w:p>
    <w:p>
      <w:pPr>
        <w:pStyle w:val="BodyText"/>
        <w:rPr>
          <w:sz w:val="20"/>
        </w:rPr>
      </w:pPr>
    </w:p>
    <w:p>
      <w:pPr>
        <w:pStyle w:val="BodyText"/>
        <w:spacing w:before="3"/>
        <w:rPr>
          <w:sz w:val="26"/>
        </w:rPr>
      </w:pPr>
    </w:p>
    <w:p>
      <w:pPr>
        <w:pStyle w:val="Heading1"/>
        <w:numPr>
          <w:ilvl w:val="0"/>
          <w:numId w:val="8"/>
        </w:numPr>
        <w:tabs>
          <w:tab w:val="left" w:pos="1811"/>
          <w:tab w:val="left" w:pos="1812"/>
        </w:tabs>
        <w:spacing w:before="42" w:after="0" w:line="240" w:lineRule="auto"/>
        <w:ind w:left="1811" w:right="0" w:hanging="1019"/>
        <w:jc w:val="left"/>
      </w:pPr>
      <w:bookmarkStart w:id="4" w:name="_TOC_250003"/>
      <w:bookmarkEnd w:id="4"/>
      <w:r>
        <w:t>工作条件</w:t>
      </w:r>
    </w:p>
    <w:p>
      <w:pPr>
        <w:pStyle w:val="ListParagraph"/>
        <w:numPr>
          <w:ilvl w:val="1"/>
          <w:numId w:val="8"/>
        </w:numPr>
        <w:tabs>
          <w:tab w:val="left" w:pos="1811"/>
          <w:tab w:val="left" w:pos="1812"/>
        </w:tabs>
        <w:spacing w:before="332" w:after="0" w:line="240" w:lineRule="auto"/>
        <w:ind w:left="1811" w:right="0" w:hanging="1019"/>
        <w:jc w:val="left"/>
        <w:rPr>
          <w:sz w:val="36"/>
        </w:rPr>
      </w:pPr>
      <w:r>
        <w:rPr>
          <w:sz w:val="36"/>
        </w:rPr>
        <w:t>人员资格</w:t>
      </w:r>
    </w:p>
    <w:p>
      <w:pPr>
        <w:pStyle w:val="BodyText"/>
        <w:spacing w:before="8"/>
        <w:rPr>
          <w:sz w:val="14"/>
        </w:rPr>
      </w:pPr>
    </w:p>
    <w:p>
      <w:pPr>
        <w:pStyle w:val="ListParagraph"/>
        <w:numPr>
          <w:ilvl w:val="2"/>
          <w:numId w:val="8"/>
        </w:numPr>
        <w:tabs>
          <w:tab w:val="left" w:pos="1812"/>
        </w:tabs>
        <w:spacing w:before="49" w:after="0" w:line="364" w:lineRule="auto"/>
        <w:ind w:left="1811" w:right="1685" w:hanging="1019"/>
        <w:jc w:val="both"/>
        <w:rPr>
          <w:sz w:val="36"/>
        </w:rPr>
      </w:pPr>
      <w:r>
        <w:rPr>
          <w:spacing w:val="-1"/>
          <w:sz w:val="36"/>
        </w:rPr>
        <w:t>从事管道吹扫、试压的工作人员应是有经验的技术工人，且都进行过技术、安全交底，特殊工种作业的工作人员还必须经过相应技术培训，并取得相应书。所有吹扫、试压小组的相关人员熟悉吹扫试压的流程，熟悉系统吹扫试压有关的技术</w:t>
      </w:r>
      <w:r>
        <w:rPr>
          <w:spacing w:val="-4"/>
          <w:sz w:val="36"/>
        </w:rPr>
        <w:t xml:space="preserve">文件、工作程序、试验细则及流程图等。具体人员见附表 </w:t>
      </w:r>
      <w:r>
        <w:rPr>
          <w:sz w:val="36"/>
        </w:rPr>
        <w:t>1-(1) ；</w:t>
      </w:r>
    </w:p>
    <w:p>
      <w:pPr>
        <w:pStyle w:val="ListParagraph"/>
        <w:numPr>
          <w:ilvl w:val="1"/>
          <w:numId w:val="8"/>
        </w:numPr>
        <w:tabs>
          <w:tab w:val="left" w:pos="1812"/>
        </w:tabs>
        <w:spacing w:before="0" w:after="0" w:line="458" w:lineRule="exact"/>
        <w:ind w:left="1811" w:right="0" w:hanging="1019"/>
        <w:jc w:val="both"/>
        <w:rPr>
          <w:sz w:val="36"/>
        </w:rPr>
      </w:pPr>
      <w:r>
        <w:rPr>
          <w:sz w:val="36"/>
        </w:rPr>
        <w:t>材料要求</w:t>
      </w:r>
    </w:p>
    <w:p>
      <w:pPr>
        <w:pStyle w:val="BodyText"/>
        <w:spacing w:before="241"/>
        <w:ind w:left="1811"/>
      </w:pPr>
      <w:r>
        <w:t>管道吹扫、试压前，必须具备有效的可适用的技术文件，它包括：</w:t>
      </w:r>
    </w:p>
    <w:p>
      <w:pPr>
        <w:pStyle w:val="ListParagraph"/>
        <w:numPr>
          <w:ilvl w:val="2"/>
          <w:numId w:val="8"/>
        </w:numPr>
        <w:tabs>
          <w:tab w:val="left" w:pos="1812"/>
        </w:tabs>
        <w:spacing w:before="237" w:after="0" w:line="240" w:lineRule="auto"/>
        <w:ind w:left="1811" w:right="0" w:hanging="1019"/>
        <w:jc w:val="left"/>
        <w:rPr>
          <w:sz w:val="36"/>
        </w:rPr>
      </w:pPr>
      <w:r>
        <w:rPr>
          <w:spacing w:val="-14"/>
          <w:sz w:val="36"/>
        </w:rPr>
        <w:t>施工方案：《压力管道气吹扫、试压施工方案》已经批复并发布执行；</w:t>
      </w:r>
    </w:p>
    <w:p>
      <w:pPr>
        <w:pStyle w:val="ListParagraph"/>
        <w:numPr>
          <w:ilvl w:val="2"/>
          <w:numId w:val="8"/>
        </w:numPr>
        <w:tabs>
          <w:tab w:val="left" w:pos="1812"/>
        </w:tabs>
        <w:spacing w:before="242" w:after="0" w:line="240" w:lineRule="auto"/>
        <w:ind w:left="1811" w:right="0" w:hanging="1019"/>
        <w:jc w:val="left"/>
        <w:rPr>
          <w:sz w:val="36"/>
        </w:rPr>
      </w:pPr>
      <w:r>
        <w:rPr>
          <w:sz w:val="36"/>
        </w:rPr>
        <w:t>用于施工的管道平面布置图、剖面图等、PID</w:t>
      </w:r>
      <w:r>
        <w:rPr>
          <w:spacing w:val="-20"/>
          <w:sz w:val="36"/>
        </w:rPr>
        <w:t xml:space="preserve"> 流程图；</w:t>
      </w:r>
    </w:p>
    <w:p>
      <w:pPr>
        <w:pStyle w:val="ListParagraph"/>
        <w:numPr>
          <w:ilvl w:val="2"/>
          <w:numId w:val="8"/>
        </w:numPr>
        <w:tabs>
          <w:tab w:val="left" w:pos="1812"/>
        </w:tabs>
        <w:spacing w:before="237" w:after="0" w:line="240" w:lineRule="auto"/>
        <w:ind w:left="1811" w:right="0" w:hanging="1019"/>
        <w:jc w:val="left"/>
        <w:rPr>
          <w:sz w:val="36"/>
        </w:rPr>
      </w:pPr>
      <w:r>
        <w:rPr>
          <w:sz w:val="36"/>
        </w:rPr>
        <w:t>各种设计澄清单、工程变更单，设计修改文件、吹扫试压计划</w:t>
      </w:r>
    </w:p>
    <w:p>
      <w:pPr>
        <w:pStyle w:val="ListParagraph"/>
        <w:numPr>
          <w:ilvl w:val="2"/>
          <w:numId w:val="8"/>
        </w:numPr>
        <w:tabs>
          <w:tab w:val="left" w:pos="1812"/>
        </w:tabs>
        <w:spacing w:before="241" w:after="0" w:line="240" w:lineRule="auto"/>
        <w:ind w:left="1811" w:right="0" w:hanging="1019"/>
        <w:jc w:val="left"/>
        <w:rPr>
          <w:sz w:val="36"/>
        </w:rPr>
      </w:pPr>
      <w:r>
        <w:rPr>
          <w:spacing w:val="-9"/>
          <w:sz w:val="36"/>
        </w:rPr>
        <w:t xml:space="preserve">管道按比例拍片工作和 </w:t>
      </w:r>
      <w:r>
        <w:rPr>
          <w:sz w:val="36"/>
        </w:rPr>
        <w:t>PT</w:t>
      </w:r>
      <w:r>
        <w:rPr>
          <w:spacing w:val="-10"/>
          <w:sz w:val="36"/>
        </w:rPr>
        <w:t xml:space="preserve"> 项目已完成，且已合格；</w:t>
      </w:r>
    </w:p>
    <w:p>
      <w:pPr>
        <w:pStyle w:val="ListParagraph"/>
        <w:numPr>
          <w:ilvl w:val="2"/>
          <w:numId w:val="8"/>
        </w:numPr>
        <w:tabs>
          <w:tab w:val="left" w:pos="1812"/>
        </w:tabs>
        <w:spacing w:before="237" w:after="0" w:line="364" w:lineRule="auto"/>
        <w:ind w:left="1811" w:right="1864" w:hanging="1019"/>
        <w:jc w:val="left"/>
        <w:rPr>
          <w:sz w:val="36"/>
        </w:rPr>
      </w:pPr>
      <w:r>
        <w:rPr>
          <w:spacing w:val="-1"/>
          <w:sz w:val="36"/>
        </w:rPr>
        <w:t>吹扫、试压围的管道安装工程已按设计图纸全部完成,安装完成的管道及支吊架</w:t>
      </w:r>
      <w:r>
        <w:rPr>
          <w:sz w:val="36"/>
        </w:rPr>
        <w:t>已经按照相应验收规验收合格；</w:t>
      </w:r>
    </w:p>
    <w:p>
      <w:pPr>
        <w:pStyle w:val="ListParagraph"/>
        <w:numPr>
          <w:ilvl w:val="2"/>
          <w:numId w:val="8"/>
        </w:numPr>
        <w:tabs>
          <w:tab w:val="left" w:pos="1812"/>
        </w:tabs>
        <w:spacing w:before="0" w:after="0" w:line="459" w:lineRule="exact"/>
        <w:ind w:left="1811" w:right="0" w:hanging="1019"/>
        <w:jc w:val="left"/>
        <w:rPr>
          <w:sz w:val="36"/>
        </w:rPr>
      </w:pPr>
      <w:r>
        <w:rPr>
          <w:sz w:val="36"/>
        </w:rPr>
        <w:t>吹扫、试压所涉及的各种检查和试验记录准备完毕；</w:t>
      </w:r>
    </w:p>
    <w:p>
      <w:pPr>
        <w:pStyle w:val="ListParagraph"/>
        <w:numPr>
          <w:ilvl w:val="1"/>
          <w:numId w:val="8"/>
        </w:numPr>
        <w:tabs>
          <w:tab w:val="left" w:pos="1811"/>
          <w:tab w:val="left" w:pos="1812"/>
        </w:tabs>
        <w:spacing w:before="240" w:after="0" w:line="240" w:lineRule="auto"/>
        <w:ind w:left="1811" w:right="0" w:hanging="1019"/>
        <w:jc w:val="left"/>
        <w:rPr>
          <w:sz w:val="36"/>
        </w:rPr>
      </w:pPr>
      <w:r>
        <w:rPr>
          <w:sz w:val="36"/>
        </w:rPr>
        <w:t>材料准备</w:t>
      </w:r>
    </w:p>
    <w:p>
      <w:pPr>
        <w:pStyle w:val="ListParagraph"/>
        <w:numPr>
          <w:ilvl w:val="2"/>
          <w:numId w:val="8"/>
        </w:numPr>
        <w:tabs>
          <w:tab w:val="left" w:pos="1812"/>
        </w:tabs>
        <w:spacing w:before="239" w:after="0" w:line="240" w:lineRule="auto"/>
        <w:ind w:left="1811" w:right="0" w:hanging="1019"/>
        <w:jc w:val="left"/>
        <w:rPr>
          <w:sz w:val="36"/>
        </w:rPr>
      </w:pPr>
      <w:r>
        <w:rPr>
          <w:spacing w:val="-4"/>
          <w:sz w:val="36"/>
        </w:rPr>
        <w:t xml:space="preserve">所有用于吹扫、试压的临时管道、阀门、盲板准备完毕；见附表 </w:t>
      </w:r>
      <w:r>
        <w:rPr>
          <w:sz w:val="36"/>
        </w:rPr>
        <w:t>1；</w:t>
      </w:r>
    </w:p>
    <w:p>
      <w:pPr>
        <w:pStyle w:val="ListParagraph"/>
        <w:numPr>
          <w:ilvl w:val="2"/>
          <w:numId w:val="8"/>
        </w:numPr>
        <w:tabs>
          <w:tab w:val="left" w:pos="1812"/>
        </w:tabs>
        <w:spacing w:before="240" w:after="0" w:line="240" w:lineRule="auto"/>
        <w:ind w:left="1811" w:right="0" w:hanging="1019"/>
        <w:jc w:val="left"/>
        <w:rPr>
          <w:sz w:val="36"/>
        </w:rPr>
      </w:pPr>
      <w:r>
        <w:rPr>
          <w:sz w:val="36"/>
        </w:rPr>
        <w:t>所有临时材料在使用前，应进行外观检查。</w:t>
      </w:r>
    </w:p>
    <w:p>
      <w:pPr>
        <w:pStyle w:val="ListParagraph"/>
        <w:numPr>
          <w:ilvl w:val="1"/>
          <w:numId w:val="8"/>
        </w:numPr>
        <w:tabs>
          <w:tab w:val="left" w:pos="1811"/>
          <w:tab w:val="left" w:pos="1812"/>
        </w:tabs>
        <w:spacing w:before="241" w:after="0" w:line="240" w:lineRule="auto"/>
        <w:ind w:left="1811" w:right="0" w:hanging="1019"/>
        <w:jc w:val="left"/>
        <w:rPr>
          <w:sz w:val="36"/>
        </w:rPr>
      </w:pPr>
      <w:r>
        <w:rPr>
          <w:sz w:val="36"/>
        </w:rPr>
        <w:t>设备及工机具</w:t>
      </w:r>
    </w:p>
    <w:p>
      <w:pPr>
        <w:pStyle w:val="ListParagraph"/>
        <w:numPr>
          <w:ilvl w:val="2"/>
          <w:numId w:val="8"/>
        </w:numPr>
        <w:tabs>
          <w:tab w:val="left" w:pos="1812"/>
        </w:tabs>
        <w:spacing w:before="237" w:after="0" w:line="364" w:lineRule="auto"/>
        <w:ind w:left="1811" w:right="1685" w:hanging="1019"/>
        <w:jc w:val="left"/>
        <w:rPr>
          <w:sz w:val="36"/>
        </w:rPr>
      </w:pPr>
      <w:r>
        <w:rPr>
          <w:sz w:val="36"/>
        </w:rPr>
        <w:t>用于吹扫、试压的设备均有合格证，均在标定有效期（</w:t>
      </w:r>
      <w:r>
        <w:rPr>
          <w:spacing w:val="-2"/>
          <w:sz w:val="36"/>
        </w:rPr>
        <w:t>焊接设备的核查、打磨切</w:t>
      </w:r>
      <w:r>
        <w:rPr>
          <w:spacing w:val="-6"/>
          <w:sz w:val="36"/>
        </w:rPr>
        <w:t xml:space="preserve">割设备、检测设备的核查,见附表 </w:t>
      </w:r>
      <w:r>
        <w:rPr>
          <w:sz w:val="36"/>
        </w:rPr>
        <w:t>2；</w:t>
      </w:r>
    </w:p>
    <w:p>
      <w:pPr>
        <w:pStyle w:val="ListParagraph"/>
        <w:numPr>
          <w:ilvl w:val="2"/>
          <w:numId w:val="8"/>
        </w:numPr>
        <w:tabs>
          <w:tab w:val="left" w:pos="1812"/>
        </w:tabs>
        <w:spacing w:before="0" w:after="0" w:line="459" w:lineRule="exact"/>
        <w:ind w:left="1811" w:right="0" w:hanging="1019"/>
        <w:jc w:val="left"/>
        <w:rPr>
          <w:sz w:val="36"/>
        </w:rPr>
      </w:pPr>
      <w:r>
        <w:rPr>
          <w:spacing w:val="-5"/>
          <w:sz w:val="36"/>
        </w:rPr>
        <w:t xml:space="preserve">试压压力表已校验并在检定周期，其精度不低于 </w:t>
      </w:r>
      <w:r>
        <w:rPr>
          <w:sz w:val="36"/>
        </w:rPr>
        <w:t>1.5</w:t>
      </w:r>
      <w:r>
        <w:rPr>
          <w:spacing w:val="-20"/>
          <w:sz w:val="36"/>
        </w:rPr>
        <w:t xml:space="preserve"> 级，压力表不少于 </w:t>
      </w:r>
      <w:r>
        <w:rPr>
          <w:sz w:val="36"/>
        </w:rPr>
        <w:t>4</w:t>
      </w:r>
      <w:r>
        <w:rPr>
          <w:spacing w:val="-30"/>
          <w:sz w:val="36"/>
        </w:rPr>
        <w:t xml:space="preserve"> 块；</w:t>
      </w:r>
    </w:p>
    <w:p>
      <w:pPr>
        <w:pStyle w:val="ListParagraph"/>
        <w:numPr>
          <w:ilvl w:val="2"/>
          <w:numId w:val="8"/>
        </w:numPr>
        <w:tabs>
          <w:tab w:val="left" w:pos="1812"/>
        </w:tabs>
        <w:spacing w:before="241" w:after="0" w:line="240" w:lineRule="auto"/>
        <w:ind w:left="1811" w:right="0" w:hanging="1019"/>
        <w:jc w:val="left"/>
        <w:rPr>
          <w:sz w:val="36"/>
        </w:rPr>
      </w:pPr>
      <w:r>
        <w:rPr>
          <w:sz w:val="36"/>
        </w:rPr>
        <w:t>用于吹扫、试压的工机具已准备，均为合格、有效、安全。</w:t>
      </w:r>
    </w:p>
    <w:p>
      <w:pPr>
        <w:spacing w:after="0" w:line="240" w:lineRule="auto"/>
        <w:jc w:val="left"/>
        <w:rPr>
          <w:sz w:val="36"/>
        </w:rPr>
        <w:sectPr>
          <w:headerReference w:type="default" r:id="rId22"/>
          <w:footerReference w:type="default" r:id="rId23"/>
          <w:pgSz w:w="17860" w:h="25260"/>
          <w:pgMar w:top="1540" w:right="0" w:bottom="1840" w:left="1760" w:header="1201" w:footer="1625"/>
          <w:pgNumType w:start="8"/>
          <w:cols w:space="708"/>
        </w:sectPr>
      </w:pPr>
    </w:p>
    <w:p>
      <w:pPr>
        <w:pStyle w:val="BodyText"/>
        <w:spacing w:before="2"/>
        <w:rPr>
          <w:sz w:val="18"/>
        </w:rPr>
      </w:pPr>
    </w:p>
    <w:p>
      <w:pPr>
        <w:pStyle w:val="ListParagraph"/>
        <w:numPr>
          <w:ilvl w:val="1"/>
          <w:numId w:val="8"/>
        </w:numPr>
        <w:tabs>
          <w:tab w:val="left" w:pos="1811"/>
          <w:tab w:val="left" w:pos="1812"/>
        </w:tabs>
        <w:spacing w:before="49" w:after="0" w:line="240" w:lineRule="auto"/>
        <w:ind w:left="1811" w:right="0" w:hanging="1019"/>
        <w:jc w:val="left"/>
        <w:rPr>
          <w:sz w:val="36"/>
        </w:rPr>
      </w:pPr>
      <w:r>
        <w:rPr>
          <w:sz w:val="36"/>
        </w:rPr>
        <w:t>施工条件及环境条件准备</w:t>
      </w:r>
    </w:p>
    <w:p>
      <w:pPr>
        <w:pStyle w:val="ListParagraph"/>
        <w:numPr>
          <w:ilvl w:val="2"/>
          <w:numId w:val="8"/>
        </w:numPr>
        <w:tabs>
          <w:tab w:val="left" w:pos="1812"/>
        </w:tabs>
        <w:spacing w:before="238" w:after="0" w:line="240" w:lineRule="auto"/>
        <w:ind w:left="1811" w:right="0" w:hanging="1019"/>
        <w:jc w:val="left"/>
        <w:rPr>
          <w:sz w:val="36"/>
        </w:rPr>
      </w:pPr>
      <w:r>
        <w:rPr>
          <w:sz w:val="36"/>
        </w:rPr>
        <w:t>与系统有关的管线、支架已全部施工完毕，除特殊预留焊口之外；</w:t>
      </w:r>
    </w:p>
    <w:p>
      <w:pPr>
        <w:pStyle w:val="ListParagraph"/>
        <w:numPr>
          <w:ilvl w:val="2"/>
          <w:numId w:val="8"/>
        </w:numPr>
        <w:tabs>
          <w:tab w:val="left" w:pos="1812"/>
        </w:tabs>
        <w:spacing w:before="241" w:after="0" w:line="240" w:lineRule="auto"/>
        <w:ind w:left="1811" w:right="0" w:hanging="1019"/>
        <w:jc w:val="left"/>
        <w:rPr>
          <w:sz w:val="36"/>
        </w:rPr>
      </w:pPr>
      <w:r>
        <w:rPr>
          <w:sz w:val="36"/>
        </w:rPr>
        <w:t>与系统有关的管线、支架符合性检查已检查完毕且合格；</w:t>
      </w:r>
    </w:p>
    <w:p>
      <w:pPr>
        <w:pStyle w:val="ListParagraph"/>
        <w:numPr>
          <w:ilvl w:val="2"/>
          <w:numId w:val="8"/>
        </w:numPr>
        <w:tabs>
          <w:tab w:val="left" w:pos="1812"/>
        </w:tabs>
        <w:spacing w:before="237" w:after="0" w:line="240" w:lineRule="auto"/>
        <w:ind w:left="1811" w:right="0" w:hanging="1019"/>
        <w:jc w:val="left"/>
        <w:rPr>
          <w:sz w:val="36"/>
        </w:rPr>
      </w:pPr>
      <w:r>
        <w:rPr>
          <w:sz w:val="36"/>
        </w:rPr>
        <w:t>大风天气及雨天等恶劣天气下不应进行压力试验；</w:t>
      </w:r>
    </w:p>
    <w:p>
      <w:pPr>
        <w:pStyle w:val="ListParagraph"/>
        <w:numPr>
          <w:ilvl w:val="2"/>
          <w:numId w:val="8"/>
        </w:numPr>
        <w:tabs>
          <w:tab w:val="left" w:pos="1812"/>
        </w:tabs>
        <w:spacing w:before="240" w:after="0" w:line="240" w:lineRule="auto"/>
        <w:ind w:left="1811" w:right="0" w:hanging="1019"/>
        <w:jc w:val="left"/>
        <w:rPr>
          <w:sz w:val="36"/>
        </w:rPr>
      </w:pPr>
      <w:r>
        <w:rPr>
          <w:sz w:val="36"/>
        </w:rPr>
        <w:t>试验现场已清理干净，安全、照明和通讯措施已落实；</w:t>
      </w:r>
    </w:p>
    <w:p>
      <w:pPr>
        <w:pStyle w:val="ListParagraph"/>
        <w:numPr>
          <w:ilvl w:val="2"/>
          <w:numId w:val="8"/>
        </w:numPr>
        <w:tabs>
          <w:tab w:val="left" w:pos="1812"/>
        </w:tabs>
        <w:spacing w:before="238" w:after="0" w:line="364" w:lineRule="auto"/>
        <w:ind w:left="1811" w:right="1504" w:hanging="1019"/>
        <w:jc w:val="left"/>
        <w:rPr>
          <w:sz w:val="36"/>
        </w:rPr>
      </w:pPr>
      <w:r>
        <w:rPr>
          <w:spacing w:val="-1"/>
          <w:sz w:val="36"/>
        </w:rPr>
        <w:t>现场接线均应严格按 “一机一闸一保护”进行，所有用电接线应均由电工完成， 管道试压用设备应性能良好 ；电焊机应按规定接地良好 ，电线不得与金属物绑在一起；</w:t>
      </w:r>
    </w:p>
    <w:p>
      <w:pPr>
        <w:pStyle w:val="ListParagraph"/>
        <w:numPr>
          <w:ilvl w:val="2"/>
          <w:numId w:val="8"/>
        </w:numPr>
        <w:tabs>
          <w:tab w:val="left" w:pos="1812"/>
        </w:tabs>
        <w:spacing w:before="0" w:after="0" w:line="240" w:lineRule="auto"/>
        <w:ind w:left="1811" w:right="0" w:hanging="1019"/>
        <w:jc w:val="left"/>
        <w:rPr>
          <w:sz w:val="36"/>
        </w:rPr>
      </w:pPr>
      <w:r>
        <w:rPr>
          <w:sz w:val="36"/>
        </w:rPr>
        <w:t>对吹扫、试压区域及周围已安装警戒标识；</w:t>
      </w:r>
    </w:p>
    <w:p>
      <w:pPr>
        <w:pStyle w:val="ListParagraph"/>
        <w:numPr>
          <w:ilvl w:val="2"/>
          <w:numId w:val="8"/>
        </w:numPr>
        <w:tabs>
          <w:tab w:val="left" w:pos="1812"/>
        </w:tabs>
        <w:spacing w:before="240" w:after="0" w:line="240" w:lineRule="auto"/>
        <w:ind w:left="1811" w:right="0" w:hanging="1019"/>
        <w:jc w:val="left"/>
        <w:rPr>
          <w:sz w:val="36"/>
        </w:rPr>
      </w:pPr>
      <w:r>
        <w:rPr>
          <w:sz w:val="36"/>
        </w:rPr>
        <w:t>已检查所有阀门状态。</w:t>
      </w:r>
    </w:p>
    <w:p>
      <w:pPr>
        <w:pStyle w:val="BodyText"/>
        <w:spacing w:before="8"/>
        <w:rPr>
          <w:sz w:val="14"/>
        </w:rPr>
      </w:pPr>
    </w:p>
    <w:p>
      <w:pPr>
        <w:pStyle w:val="ListParagraph"/>
        <w:numPr>
          <w:ilvl w:val="1"/>
          <w:numId w:val="8"/>
        </w:numPr>
        <w:tabs>
          <w:tab w:val="left" w:pos="1811"/>
          <w:tab w:val="left" w:pos="1812"/>
        </w:tabs>
        <w:spacing w:before="50" w:after="0" w:line="240" w:lineRule="auto"/>
        <w:ind w:left="1811" w:right="0" w:hanging="1019"/>
        <w:jc w:val="left"/>
        <w:rPr>
          <w:sz w:val="36"/>
        </w:rPr>
      </w:pPr>
      <w:r>
        <w:rPr>
          <w:sz w:val="36"/>
        </w:rPr>
        <w:t>吹扫、试压组织机构</w:t>
      </w:r>
    </w:p>
    <w:p>
      <w:pPr>
        <w:pStyle w:val="BodyText"/>
        <w:rPr>
          <w:sz w:val="20"/>
        </w:rPr>
      </w:pPr>
    </w:p>
    <w:p>
      <w:pPr>
        <w:pStyle w:val="BodyText"/>
        <w:rPr>
          <w:sz w:val="20"/>
        </w:rPr>
      </w:pPr>
    </w:p>
    <w:p>
      <w:pPr>
        <w:pStyle w:val="BodyText"/>
        <w:spacing w:before="11"/>
        <w:rPr>
          <w:sz w:val="18"/>
        </w:rPr>
      </w:pPr>
      <w:r>
        <w:pict>
          <v:group id="_x0000_s1029" style="width:637pt;height:386pt;margin-top:14.06pt;margin-left:124pt;mso-position-horizontal-relative:page;mso-wrap-distance-left:0;mso-wrap-distance-right:0;position:absolute;z-index:-251657216" coordorigin="2480,281" coordsize="12740,7720">
            <v:shape id="_x0000_s1030" type="#_x0000_t75" style="width:12740;height:7720;left:2480;position:absolute;top:281" stroked="f">
              <v:imagedata r:id="rId24" o:title=""/>
            </v:shape>
            <v:shapetype id="_x0000_t202" coordsize="21600,21600" o:spt="202" path="m,l,21600r21600,l21600,xe">
              <v:stroke joinstyle="miter"/>
              <v:path gradientshapeok="t" o:connecttype="rect"/>
            </v:shapetype>
            <v:shape id="_x0000_s1031" type="#_x0000_t202" style="width:1086;height:814;left:7838;position:absolute;top:476" filled="f" stroked="f">
              <v:textbox inset="0,0,0,0">
                <w:txbxContent>
                  <w:p>
                    <w:pPr>
                      <w:spacing w:before="0" w:line="359" w:lineRule="exact"/>
                      <w:ind w:left="0" w:right="0" w:firstLine="0"/>
                      <w:jc w:val="left"/>
                      <w:rPr>
                        <w:sz w:val="31"/>
                      </w:rPr>
                    </w:pPr>
                    <w:r>
                      <w:rPr>
                        <w:spacing w:val="38"/>
                        <w:sz w:val="31"/>
                      </w:rPr>
                      <w:t>总指挥</w:t>
                    </w:r>
                  </w:p>
                  <w:p>
                    <w:pPr>
                      <w:spacing w:before="99" w:line="355" w:lineRule="exact"/>
                      <w:ind w:left="0" w:right="0" w:firstLine="0"/>
                      <w:jc w:val="left"/>
                      <w:rPr>
                        <w:sz w:val="31"/>
                      </w:rPr>
                    </w:pPr>
                    <w:r>
                      <w:rPr>
                        <w:spacing w:val="38"/>
                        <w:sz w:val="31"/>
                      </w:rPr>
                      <w:t>张治国</w:t>
                    </w:r>
                  </w:p>
                </w:txbxContent>
              </v:textbox>
            </v:shape>
            <v:shape id="_x0000_s1032" type="#_x0000_t202" style="width:1288;height:724;left:3197;position:absolute;top:2585" filled="f" stroked="f">
              <v:textbox inset="0,0,0,0">
                <w:txbxContent>
                  <w:p>
                    <w:pPr>
                      <w:spacing w:before="0" w:line="359" w:lineRule="exact"/>
                      <w:ind w:left="0" w:right="0" w:firstLine="0"/>
                      <w:jc w:val="left"/>
                      <w:rPr>
                        <w:sz w:val="31"/>
                      </w:rPr>
                    </w:pPr>
                    <w:r>
                      <w:rPr>
                        <w:sz w:val="31"/>
                      </w:rPr>
                      <w:t>施工调度</w:t>
                    </w:r>
                  </w:p>
                  <w:p>
                    <w:pPr>
                      <w:spacing w:before="9" w:line="355" w:lineRule="exact"/>
                      <w:ind w:left="151" w:right="0" w:firstLine="0"/>
                      <w:jc w:val="left"/>
                      <w:rPr>
                        <w:sz w:val="31"/>
                      </w:rPr>
                    </w:pPr>
                    <w:r>
                      <w:rPr>
                        <w:sz w:val="31"/>
                      </w:rPr>
                      <w:t>孙嘉利</w:t>
                    </w:r>
                  </w:p>
                </w:txbxContent>
              </v:textbox>
            </v:shape>
            <v:shape id="_x0000_s1033" type="#_x0000_t202" style="width:1288;height:731;left:6089;position:absolute;top:2578" filled="f" stroked="f">
              <v:textbox inset="0,0,0,0">
                <w:txbxContent>
                  <w:p>
                    <w:pPr>
                      <w:spacing w:before="0" w:line="359" w:lineRule="exact"/>
                      <w:ind w:left="5" w:right="23" w:firstLine="0"/>
                      <w:jc w:val="center"/>
                      <w:rPr>
                        <w:sz w:val="31"/>
                      </w:rPr>
                    </w:pPr>
                    <w:r>
                      <w:rPr>
                        <w:spacing w:val="-5"/>
                        <w:sz w:val="31"/>
                      </w:rPr>
                      <w:t>质量安全</w:t>
                    </w:r>
                  </w:p>
                  <w:p>
                    <w:pPr>
                      <w:spacing w:before="17" w:line="355" w:lineRule="exact"/>
                      <w:ind w:left="5" w:right="22" w:firstLine="0"/>
                      <w:jc w:val="center"/>
                      <w:rPr>
                        <w:sz w:val="31"/>
                      </w:rPr>
                    </w:pPr>
                    <w:r>
                      <w:rPr>
                        <w:sz w:val="31"/>
                      </w:rPr>
                      <w:t>李志远</w:t>
                    </w:r>
                  </w:p>
                </w:txbxContent>
              </v:textbox>
            </v:shape>
            <v:shape id="_x0000_s1034" type="#_x0000_t202" style="width:1288;height:724;left:8792;position:absolute;top:2585" filled="f" stroked="f">
              <v:textbox inset="0,0,0,0">
                <w:txbxContent>
                  <w:p>
                    <w:pPr>
                      <w:spacing w:before="0" w:line="359" w:lineRule="exact"/>
                      <w:ind w:left="0" w:right="0" w:firstLine="0"/>
                      <w:jc w:val="left"/>
                      <w:rPr>
                        <w:sz w:val="31"/>
                      </w:rPr>
                    </w:pPr>
                    <w:r>
                      <w:rPr>
                        <w:sz w:val="31"/>
                      </w:rPr>
                      <w:t>管道队长</w:t>
                    </w:r>
                  </w:p>
                  <w:p>
                    <w:pPr>
                      <w:spacing w:before="9" w:line="355" w:lineRule="exact"/>
                      <w:ind w:left="158" w:right="0" w:firstLine="0"/>
                      <w:jc w:val="left"/>
                      <w:rPr>
                        <w:sz w:val="31"/>
                      </w:rPr>
                    </w:pPr>
                    <w:r>
                      <w:rPr>
                        <w:sz w:val="31"/>
                      </w:rPr>
                      <w:t>胥克军</w:t>
                    </w:r>
                  </w:p>
                </w:txbxContent>
              </v:textbox>
            </v:shape>
            <v:shape id="_x0000_s1035" type="#_x0000_t202" style="width:3505;height:724;left:11457;position:absolute;top:2585" filled="f" stroked="f">
              <v:textbox inset="0,0,0,0">
                <w:txbxContent>
                  <w:p>
                    <w:pPr>
                      <w:spacing w:before="0" w:line="359" w:lineRule="exact"/>
                      <w:ind w:left="18" w:right="114" w:firstLine="0"/>
                      <w:jc w:val="center"/>
                      <w:rPr>
                        <w:sz w:val="31"/>
                      </w:rPr>
                    </w:pPr>
                    <w:r>
                      <w:rPr>
                        <w:sz w:val="31"/>
                      </w:rPr>
                      <w:t>管道工程师</w:t>
                    </w:r>
                  </w:p>
                  <w:p>
                    <w:pPr>
                      <w:spacing w:before="9" w:line="355" w:lineRule="exact"/>
                      <w:ind w:left="18" w:right="36" w:firstLine="0"/>
                      <w:jc w:val="center"/>
                      <w:rPr>
                        <w:sz w:val="31"/>
                      </w:rPr>
                    </w:pPr>
                    <w:r>
                      <w:rPr>
                        <w:sz w:val="31"/>
                      </w:rPr>
                      <w:t>王建东、叶林飞、杨洪刚</w:t>
                    </w:r>
                  </w:p>
                </w:txbxContent>
              </v:textbox>
            </v:shape>
            <v:shape id="_x0000_s1036" type="#_x0000_t202" style="width:1288;height:317;left:3935;position:absolute;top:6996" filled="f" stroked="f">
              <v:textbox inset="0,0,0,0">
                <w:txbxContent>
                  <w:p>
                    <w:pPr>
                      <w:spacing w:before="0" w:line="317" w:lineRule="exact"/>
                      <w:ind w:left="0" w:right="0" w:firstLine="0"/>
                      <w:jc w:val="left"/>
                      <w:rPr>
                        <w:sz w:val="31"/>
                      </w:rPr>
                    </w:pPr>
                    <w:r>
                      <w:rPr>
                        <w:sz w:val="31"/>
                      </w:rPr>
                      <w:t>施工一组</w:t>
                    </w:r>
                  </w:p>
                </w:txbxContent>
              </v:textbox>
            </v:shape>
            <v:shape id="_x0000_s1037" type="#_x0000_t202" style="width:1288;height:317;left:6614;position:absolute;top:6996" filled="f" stroked="f">
              <v:textbox inset="0,0,0,0">
                <w:txbxContent>
                  <w:p>
                    <w:pPr>
                      <w:spacing w:before="0" w:line="317" w:lineRule="exact"/>
                      <w:ind w:left="0" w:right="0" w:firstLine="0"/>
                      <w:jc w:val="left"/>
                      <w:rPr>
                        <w:sz w:val="31"/>
                      </w:rPr>
                    </w:pPr>
                    <w:r>
                      <w:rPr>
                        <w:sz w:val="31"/>
                      </w:rPr>
                      <w:t>施工二组</w:t>
                    </w:r>
                  </w:p>
                </w:txbxContent>
              </v:textbox>
            </v:shape>
            <v:shape id="_x0000_s1038" type="#_x0000_t202" style="width:1288;height:317;left:9109;position:absolute;top:6996" filled="f" stroked="f">
              <v:textbox inset="0,0,0,0">
                <w:txbxContent>
                  <w:p>
                    <w:pPr>
                      <w:spacing w:before="0" w:line="317" w:lineRule="exact"/>
                      <w:ind w:left="0" w:right="0" w:firstLine="0"/>
                      <w:jc w:val="left"/>
                      <w:rPr>
                        <w:sz w:val="31"/>
                      </w:rPr>
                    </w:pPr>
                    <w:r>
                      <w:rPr>
                        <w:sz w:val="31"/>
                      </w:rPr>
                      <w:t>施工三组</w:t>
                    </w:r>
                  </w:p>
                </w:txbxContent>
              </v:textbox>
            </v:shape>
            <v:shape id="_x0000_s1039" type="#_x0000_t202" style="width:1288;height:317;left:11745;position:absolute;top:6996" filled="f" stroked="f">
              <v:textbox inset="0,0,0,0">
                <w:txbxContent>
                  <w:p>
                    <w:pPr>
                      <w:spacing w:before="0" w:line="317" w:lineRule="exact"/>
                      <w:ind w:left="0" w:right="0" w:firstLine="0"/>
                      <w:jc w:val="left"/>
                      <w:rPr>
                        <w:sz w:val="31"/>
                      </w:rPr>
                    </w:pPr>
                    <w:r>
                      <w:rPr>
                        <w:sz w:val="31"/>
                      </w:rPr>
                      <w:t>施工四组</w:t>
                    </w:r>
                  </w:p>
                </w:txbxContent>
              </v:textbox>
            </v:shape>
            <w10:wrap type="topAndBottom"/>
          </v:group>
        </w:pict>
      </w:r>
    </w:p>
    <w:p>
      <w:pPr>
        <w:spacing w:after="0"/>
        <w:rPr>
          <w:sz w:val="18"/>
        </w:rPr>
        <w:sectPr>
          <w:headerReference w:type="default" r:id="rId25"/>
          <w:footerReference w:type="default" r:id="rId26"/>
          <w:pgSz w:w="17860" w:h="25260"/>
          <w:pgMar w:top="1540" w:right="0" w:bottom="1840" w:left="1760" w:header="1201" w:footer="1625"/>
          <w:pgNumType w:start="9"/>
          <w:cols w:space="708"/>
        </w:sectPr>
      </w:pPr>
    </w:p>
    <w:p>
      <w:pPr>
        <w:pStyle w:val="BodyText"/>
        <w:spacing w:before="2"/>
        <w:rPr>
          <w:sz w:val="18"/>
        </w:rPr>
      </w:pPr>
    </w:p>
    <w:p>
      <w:pPr>
        <w:pStyle w:val="ListParagraph"/>
        <w:numPr>
          <w:ilvl w:val="1"/>
          <w:numId w:val="8"/>
        </w:numPr>
        <w:tabs>
          <w:tab w:val="left" w:pos="1811"/>
          <w:tab w:val="left" w:pos="1812"/>
        </w:tabs>
        <w:spacing w:before="49" w:after="0" w:line="240" w:lineRule="auto"/>
        <w:ind w:left="1811" w:right="0" w:hanging="1019"/>
        <w:jc w:val="left"/>
        <w:rPr>
          <w:sz w:val="36"/>
        </w:rPr>
      </w:pPr>
      <w:r>
        <w:rPr>
          <w:sz w:val="36"/>
        </w:rPr>
        <w:t>HSE</w:t>
      </w:r>
      <w:r>
        <w:rPr>
          <w:spacing w:val="-14"/>
          <w:sz w:val="36"/>
        </w:rPr>
        <w:t xml:space="preserve"> 安全保证体系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7"/>
        </w:rPr>
      </w:pPr>
    </w:p>
    <w:tbl>
      <w:tblPr>
        <w:tblStyle w:val="TableNormal0"/>
        <w:tblW w:w="0" w:type="auto"/>
        <w:jc w:val="left"/>
        <w:tblInd w:w="3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6"/>
        <w:gridCol w:w="2057"/>
        <w:gridCol w:w="1477"/>
      </w:tblGrid>
      <w:tr>
        <w:tblPrEx>
          <w:tblW w:w="0" w:type="auto"/>
          <w:jc w:val="left"/>
          <w:tblInd w:w="3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0"/>
          <w:jc w:val="left"/>
        </w:trPr>
        <w:tc>
          <w:tcPr>
            <w:tcW w:w="1526" w:type="dxa"/>
          </w:tcPr>
          <w:p>
            <w:pPr>
              <w:pStyle w:val="TableParagraph"/>
              <w:spacing w:line="351" w:lineRule="exact"/>
              <w:ind w:left="50"/>
              <w:jc w:val="left"/>
              <w:rPr>
                <w:sz w:val="36"/>
              </w:rPr>
            </w:pPr>
            <w:r>
              <w:rPr>
                <w:sz w:val="36"/>
              </w:rPr>
              <w:t>安 （</w:t>
            </w:r>
          </w:p>
        </w:tc>
        <w:tc>
          <w:tcPr>
            <w:tcW w:w="2057" w:type="dxa"/>
          </w:tcPr>
          <w:p>
            <w:pPr>
              <w:pStyle w:val="TableParagraph"/>
              <w:spacing w:line="351" w:lineRule="exact"/>
              <w:ind w:left="580" w:right="537"/>
              <w:rPr>
                <w:sz w:val="36"/>
              </w:rPr>
            </w:pPr>
            <w:r>
              <w:rPr>
                <w:sz w:val="36"/>
              </w:rPr>
              <w:t>安 （</w:t>
            </w:r>
          </w:p>
        </w:tc>
        <w:tc>
          <w:tcPr>
            <w:tcW w:w="1477" w:type="dxa"/>
          </w:tcPr>
          <w:p>
            <w:pPr>
              <w:pStyle w:val="TableParagraph"/>
              <w:spacing w:line="351" w:lineRule="exact"/>
              <w:ind w:right="45"/>
              <w:jc w:val="right"/>
              <w:rPr>
                <w:sz w:val="36"/>
              </w:rPr>
            </w:pPr>
            <w:r>
              <w:rPr>
                <w:sz w:val="36"/>
              </w:rPr>
              <w:t>质 （</w:t>
            </w:r>
          </w:p>
        </w:tc>
      </w:tr>
      <w:tr>
        <w:tblPrEx>
          <w:tblW w:w="0" w:type="auto"/>
          <w:jc w:val="left"/>
          <w:tblInd w:w="3025" w:type="dxa"/>
          <w:tblLayout w:type="fixed"/>
          <w:tblCellMar>
            <w:top w:w="0" w:type="dxa"/>
            <w:left w:w="0" w:type="dxa"/>
            <w:bottom w:w="0" w:type="dxa"/>
            <w:right w:w="0" w:type="dxa"/>
          </w:tblCellMar>
          <w:tblLook w:val="01E0"/>
        </w:tblPrEx>
        <w:trPr>
          <w:trHeight w:val="360"/>
          <w:jc w:val="left"/>
        </w:trPr>
        <w:tc>
          <w:tcPr>
            <w:tcW w:w="1526" w:type="dxa"/>
          </w:tcPr>
          <w:p>
            <w:pPr>
              <w:pStyle w:val="TableParagraph"/>
              <w:spacing w:line="340" w:lineRule="exact"/>
              <w:ind w:left="50"/>
              <w:jc w:val="left"/>
              <w:rPr>
                <w:sz w:val="36"/>
              </w:rPr>
            </w:pPr>
            <w:r>
              <w:rPr>
                <w:sz w:val="36"/>
              </w:rPr>
              <w:t>全 李</w:t>
            </w:r>
          </w:p>
        </w:tc>
        <w:tc>
          <w:tcPr>
            <w:tcW w:w="2057" w:type="dxa"/>
          </w:tcPr>
          <w:p>
            <w:pPr>
              <w:pStyle w:val="TableParagraph"/>
              <w:spacing w:line="340" w:lineRule="exact"/>
              <w:ind w:left="580" w:right="537"/>
              <w:rPr>
                <w:sz w:val="36"/>
              </w:rPr>
            </w:pPr>
            <w:r>
              <w:rPr>
                <w:sz w:val="36"/>
              </w:rPr>
              <w:t>装 王</w:t>
            </w:r>
          </w:p>
        </w:tc>
        <w:tc>
          <w:tcPr>
            <w:tcW w:w="1477" w:type="dxa"/>
          </w:tcPr>
          <w:p>
            <w:pPr>
              <w:pStyle w:val="TableParagraph"/>
              <w:spacing w:line="340" w:lineRule="exact"/>
              <w:ind w:right="45"/>
              <w:jc w:val="right"/>
              <w:rPr>
                <w:sz w:val="36"/>
              </w:rPr>
            </w:pPr>
            <w:r>
              <w:rPr>
                <w:sz w:val="36"/>
              </w:rPr>
              <w:t>量 孙</w:t>
            </w:r>
          </w:p>
        </w:tc>
      </w:tr>
      <w:tr>
        <w:tblPrEx>
          <w:tblW w:w="0" w:type="auto"/>
          <w:jc w:val="left"/>
          <w:tblInd w:w="3025" w:type="dxa"/>
          <w:tblLayout w:type="fixed"/>
          <w:tblCellMar>
            <w:top w:w="0" w:type="dxa"/>
            <w:left w:w="0" w:type="dxa"/>
            <w:bottom w:w="0" w:type="dxa"/>
            <w:right w:w="0" w:type="dxa"/>
          </w:tblCellMar>
          <w:tblLook w:val="01E0"/>
        </w:tblPrEx>
        <w:trPr>
          <w:trHeight w:val="360"/>
          <w:jc w:val="left"/>
        </w:trPr>
        <w:tc>
          <w:tcPr>
            <w:tcW w:w="1526" w:type="dxa"/>
          </w:tcPr>
          <w:p>
            <w:pPr>
              <w:pStyle w:val="TableParagraph"/>
              <w:spacing w:line="340" w:lineRule="exact"/>
              <w:ind w:left="50"/>
              <w:jc w:val="left"/>
              <w:rPr>
                <w:sz w:val="36"/>
              </w:rPr>
            </w:pPr>
            <w:r>
              <w:rPr>
                <w:sz w:val="36"/>
              </w:rPr>
              <w:t>工 志</w:t>
            </w:r>
          </w:p>
        </w:tc>
        <w:tc>
          <w:tcPr>
            <w:tcW w:w="2057" w:type="dxa"/>
          </w:tcPr>
          <w:p>
            <w:pPr>
              <w:pStyle w:val="TableParagraph"/>
              <w:spacing w:line="340" w:lineRule="exact"/>
              <w:ind w:left="580" w:right="537"/>
              <w:rPr>
                <w:sz w:val="36"/>
              </w:rPr>
            </w:pPr>
            <w:r>
              <w:rPr>
                <w:sz w:val="36"/>
              </w:rPr>
              <w:t>工 建</w:t>
            </w:r>
          </w:p>
        </w:tc>
        <w:tc>
          <w:tcPr>
            <w:tcW w:w="1477" w:type="dxa"/>
          </w:tcPr>
          <w:p>
            <w:pPr>
              <w:pStyle w:val="TableParagraph"/>
              <w:spacing w:line="340" w:lineRule="exact"/>
              <w:ind w:right="45"/>
              <w:jc w:val="right"/>
              <w:rPr>
                <w:sz w:val="36"/>
              </w:rPr>
            </w:pPr>
            <w:r>
              <w:rPr>
                <w:sz w:val="36"/>
              </w:rPr>
              <w:t>工 嘉</w:t>
            </w:r>
          </w:p>
        </w:tc>
      </w:tr>
      <w:tr>
        <w:tblPrEx>
          <w:tblW w:w="0" w:type="auto"/>
          <w:jc w:val="left"/>
          <w:tblInd w:w="3025" w:type="dxa"/>
          <w:tblLayout w:type="fixed"/>
          <w:tblCellMar>
            <w:top w:w="0" w:type="dxa"/>
            <w:left w:w="0" w:type="dxa"/>
            <w:bottom w:w="0" w:type="dxa"/>
            <w:right w:w="0" w:type="dxa"/>
          </w:tblCellMar>
          <w:tblLook w:val="01E0"/>
        </w:tblPrEx>
        <w:trPr>
          <w:trHeight w:val="360"/>
          <w:jc w:val="left"/>
        </w:trPr>
        <w:tc>
          <w:tcPr>
            <w:tcW w:w="1526" w:type="dxa"/>
          </w:tcPr>
          <w:p>
            <w:pPr>
              <w:pStyle w:val="TableParagraph"/>
              <w:spacing w:line="340" w:lineRule="exact"/>
              <w:ind w:left="50"/>
              <w:jc w:val="left"/>
              <w:rPr>
                <w:sz w:val="36"/>
              </w:rPr>
            </w:pPr>
            <w:r>
              <w:rPr>
                <w:sz w:val="36"/>
              </w:rPr>
              <w:t>程 远</w:t>
            </w:r>
          </w:p>
        </w:tc>
        <w:tc>
          <w:tcPr>
            <w:tcW w:w="2057" w:type="dxa"/>
          </w:tcPr>
          <w:p>
            <w:pPr>
              <w:pStyle w:val="TableParagraph"/>
              <w:spacing w:line="340" w:lineRule="exact"/>
              <w:ind w:left="580" w:right="537"/>
              <w:rPr>
                <w:sz w:val="36"/>
              </w:rPr>
            </w:pPr>
            <w:r>
              <w:rPr>
                <w:sz w:val="36"/>
              </w:rPr>
              <w:t>程 东</w:t>
            </w:r>
          </w:p>
        </w:tc>
        <w:tc>
          <w:tcPr>
            <w:tcW w:w="1477" w:type="dxa"/>
          </w:tcPr>
          <w:p>
            <w:pPr>
              <w:pStyle w:val="TableParagraph"/>
              <w:spacing w:line="340" w:lineRule="exact"/>
              <w:ind w:right="45"/>
              <w:jc w:val="right"/>
              <w:rPr>
                <w:sz w:val="36"/>
              </w:rPr>
            </w:pPr>
            <w:r>
              <w:rPr>
                <w:sz w:val="36"/>
              </w:rPr>
              <w:t>程 利</w:t>
            </w:r>
          </w:p>
        </w:tc>
      </w:tr>
      <w:tr>
        <w:tblPrEx>
          <w:tblW w:w="0" w:type="auto"/>
          <w:jc w:val="left"/>
          <w:tblInd w:w="3025" w:type="dxa"/>
          <w:tblLayout w:type="fixed"/>
          <w:tblCellMar>
            <w:top w:w="0" w:type="dxa"/>
            <w:left w:w="0" w:type="dxa"/>
            <w:bottom w:w="0" w:type="dxa"/>
            <w:right w:w="0" w:type="dxa"/>
          </w:tblCellMar>
          <w:tblLook w:val="01E0"/>
        </w:tblPrEx>
        <w:trPr>
          <w:trHeight w:val="370"/>
          <w:jc w:val="left"/>
        </w:trPr>
        <w:tc>
          <w:tcPr>
            <w:tcW w:w="1526" w:type="dxa"/>
          </w:tcPr>
          <w:p>
            <w:pPr>
              <w:pStyle w:val="TableParagraph"/>
              <w:spacing w:line="351" w:lineRule="exact"/>
              <w:ind w:left="50"/>
              <w:jc w:val="left"/>
              <w:rPr>
                <w:sz w:val="36"/>
              </w:rPr>
            </w:pPr>
            <w:r>
              <w:rPr>
                <w:sz w:val="36"/>
              </w:rPr>
              <w:t>师 ）</w:t>
            </w:r>
          </w:p>
        </w:tc>
        <w:tc>
          <w:tcPr>
            <w:tcW w:w="2057" w:type="dxa"/>
          </w:tcPr>
          <w:p>
            <w:pPr>
              <w:pStyle w:val="TableParagraph"/>
              <w:spacing w:line="351" w:lineRule="exact"/>
              <w:ind w:left="580" w:right="537"/>
              <w:rPr>
                <w:sz w:val="36"/>
              </w:rPr>
            </w:pPr>
            <w:r>
              <w:rPr>
                <w:sz w:val="36"/>
              </w:rPr>
              <w:t>师 ）</w:t>
            </w:r>
          </w:p>
        </w:tc>
        <w:tc>
          <w:tcPr>
            <w:tcW w:w="1477" w:type="dxa"/>
          </w:tcPr>
          <w:p>
            <w:pPr>
              <w:pStyle w:val="TableParagraph"/>
              <w:spacing w:line="351" w:lineRule="exact"/>
              <w:ind w:right="45"/>
              <w:jc w:val="right"/>
              <w:rPr>
                <w:sz w:val="36"/>
              </w:rPr>
            </w:pPr>
            <w:r>
              <w:rPr>
                <w:sz w:val="36"/>
              </w:rPr>
              <w:t>师 ）</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numPr>
          <w:ilvl w:val="0"/>
          <w:numId w:val="8"/>
        </w:numPr>
        <w:tabs>
          <w:tab w:val="left" w:pos="1811"/>
          <w:tab w:val="left" w:pos="1812"/>
        </w:tabs>
        <w:spacing w:before="173" w:after="0" w:line="240" w:lineRule="auto"/>
        <w:ind w:left="1811" w:right="0" w:hanging="1019"/>
        <w:jc w:val="left"/>
      </w:pPr>
      <w:r>
        <w:pict>
          <v:group id="_x0000_s1040" style="width:492pt;height:403pt;margin-top:-408.09pt;margin-left:229pt;mso-position-horizontal-relative:page;position:absolute;z-index:-251655168" coordorigin="4580,-8162" coordsize="9840,8060">
            <v:shape id="_x0000_s1041" type="#_x0000_t75" style="width:9840;height:8060;left:4580;position:absolute;top:-8162" stroked="f">
              <v:imagedata r:id="rId27" o:title=""/>
            </v:shape>
            <v:shape id="_x0000_s1042" type="#_x0000_t202" style="width:2555;height:317;left:8173;position:absolute;top:-7954" filled="f" stroked="f">
              <v:textbox inset="0,0,0,0">
                <w:txbxContent>
                  <w:p>
                    <w:pPr>
                      <w:spacing w:before="0" w:line="317" w:lineRule="exact"/>
                      <w:ind w:left="0" w:right="0" w:firstLine="0"/>
                      <w:jc w:val="left"/>
                      <w:rPr>
                        <w:sz w:val="31"/>
                      </w:rPr>
                    </w:pPr>
                    <w:r>
                      <w:rPr>
                        <w:sz w:val="31"/>
                      </w:rPr>
                      <w:t>项目经理（张伟）</w:t>
                    </w:r>
                  </w:p>
                </w:txbxContent>
              </v:textbox>
            </v:shape>
            <v:shape id="_x0000_s1043" type="#_x0000_t202" style="width:2872;height:317;left:8173;position:absolute;top:-6589" filled="f" stroked="f">
              <v:textbox inset="0,0,0,0">
                <w:txbxContent>
                  <w:p>
                    <w:pPr>
                      <w:spacing w:before="0" w:line="317" w:lineRule="exact"/>
                      <w:ind w:left="0" w:right="0" w:firstLine="0"/>
                      <w:jc w:val="left"/>
                      <w:rPr>
                        <w:sz w:val="31"/>
                      </w:rPr>
                    </w:pPr>
                    <w:r>
                      <w:rPr>
                        <w:sz w:val="31"/>
                      </w:rPr>
                      <w:t>施工经理（张治国）</w:t>
                    </w:r>
                  </w:p>
                </w:txbxContent>
              </v:textbox>
            </v:shape>
            <v:shape id="_x0000_s1044" type="#_x0000_t202" style="width:866;height:1800;left:11309;position:absolute;top:-4583" filled="f" stroked="f">
              <v:textbox inset="0,0,0,0">
                <w:txbxContent>
                  <w:p>
                    <w:pPr>
                      <w:spacing w:before="28" w:line="187" w:lineRule="auto"/>
                      <w:ind w:left="0" w:right="18" w:firstLine="0"/>
                      <w:jc w:val="both"/>
                      <w:rPr>
                        <w:sz w:val="36"/>
                      </w:rPr>
                    </w:pPr>
                    <w:r>
                      <w:rPr>
                        <w:spacing w:val="-27"/>
                        <w:sz w:val="36"/>
                      </w:rPr>
                      <w:t xml:space="preserve">施 </w:t>
                    </w:r>
                    <w:r>
                      <w:rPr>
                        <w:spacing w:val="-18"/>
                        <w:sz w:val="36"/>
                      </w:rPr>
                      <w:t xml:space="preserve">（ </w:t>
                    </w:r>
                    <w:r>
                      <w:rPr>
                        <w:spacing w:val="-25"/>
                        <w:sz w:val="36"/>
                      </w:rPr>
                      <w:t>工 胥队 克长 军</w:t>
                    </w:r>
                  </w:p>
                  <w:p>
                    <w:pPr>
                      <w:spacing w:before="0" w:line="332" w:lineRule="exact"/>
                      <w:ind w:left="485" w:right="0" w:firstLine="0"/>
                      <w:jc w:val="left"/>
                      <w:rPr>
                        <w:sz w:val="36"/>
                      </w:rPr>
                    </w:pPr>
                    <w:r>
                      <w:rPr>
                        <w:sz w:val="36"/>
                      </w:rPr>
                      <w:t>）</w:t>
                    </w:r>
                  </w:p>
                </w:txbxContent>
              </v:textbox>
            </v:shape>
            <v:shape id="_x0000_s1045" type="#_x0000_t202" style="width:859;height:540;left:13272;position:absolute;top:-4774" filled="f" stroked="f">
              <v:textbox inset="0,0,0,0">
                <w:txbxContent>
                  <w:p>
                    <w:pPr>
                      <w:spacing w:before="0" w:line="196" w:lineRule="auto"/>
                      <w:ind w:left="0" w:right="0" w:firstLine="0"/>
                      <w:jc w:val="left"/>
                      <w:rPr>
                        <w:sz w:val="36"/>
                      </w:rPr>
                    </w:pPr>
                    <w:r>
                      <w:rPr>
                        <w:spacing w:val="-31"/>
                        <w:sz w:val="36"/>
                      </w:rPr>
                      <w:t xml:space="preserve">材 </w:t>
                    </w:r>
                    <w:r>
                      <w:rPr>
                        <w:position w:val="-17"/>
                        <w:sz w:val="36"/>
                      </w:rPr>
                      <w:t>（</w:t>
                    </w:r>
                  </w:p>
                </w:txbxContent>
              </v:textbox>
            </v:shape>
            <v:shape id="_x0000_s1046" type="#_x0000_t202" style="width:859;height:540;left:13272;position:absolute;top:-4414" filled="f" stroked="f">
              <v:textbox inset="0,0,0,0">
                <w:txbxContent>
                  <w:p>
                    <w:pPr>
                      <w:spacing w:before="0" w:line="196" w:lineRule="auto"/>
                      <w:ind w:left="0" w:right="0" w:firstLine="0"/>
                      <w:jc w:val="left"/>
                      <w:rPr>
                        <w:sz w:val="36"/>
                      </w:rPr>
                    </w:pPr>
                    <w:r>
                      <w:rPr>
                        <w:spacing w:val="-31"/>
                        <w:sz w:val="36"/>
                      </w:rPr>
                      <w:t xml:space="preserve">料 </w:t>
                    </w:r>
                    <w:r>
                      <w:rPr>
                        <w:position w:val="-17"/>
                        <w:sz w:val="36"/>
                      </w:rPr>
                      <w:t>叶</w:t>
                    </w:r>
                  </w:p>
                </w:txbxContent>
              </v:textbox>
            </v:shape>
            <v:shape id="_x0000_s1047" type="#_x0000_t202" style="width:859;height:540;left:13272;position:absolute;top:-4054" filled="f" stroked="f">
              <v:textbox inset="0,0,0,0">
                <w:txbxContent>
                  <w:p>
                    <w:pPr>
                      <w:spacing w:before="0" w:line="196" w:lineRule="auto"/>
                      <w:ind w:left="0" w:right="0" w:firstLine="0"/>
                      <w:jc w:val="left"/>
                      <w:rPr>
                        <w:sz w:val="36"/>
                      </w:rPr>
                    </w:pPr>
                    <w:r>
                      <w:rPr>
                        <w:spacing w:val="-31"/>
                        <w:sz w:val="36"/>
                      </w:rPr>
                      <w:t xml:space="preserve">工 </w:t>
                    </w:r>
                    <w:r>
                      <w:rPr>
                        <w:position w:val="-17"/>
                        <w:sz w:val="36"/>
                      </w:rPr>
                      <w:t>林</w:t>
                    </w:r>
                  </w:p>
                </w:txbxContent>
              </v:textbox>
            </v:shape>
            <v:shape id="_x0000_s1048" type="#_x0000_t202" style="width:859;height:540;left:13272;position:absolute;top:-3694" filled="f" stroked="f">
              <v:textbox inset="0,0,0,0">
                <w:txbxContent>
                  <w:p>
                    <w:pPr>
                      <w:spacing w:before="0" w:line="196" w:lineRule="auto"/>
                      <w:ind w:left="0" w:right="0" w:firstLine="0"/>
                      <w:jc w:val="left"/>
                      <w:rPr>
                        <w:sz w:val="36"/>
                      </w:rPr>
                    </w:pPr>
                    <w:r>
                      <w:rPr>
                        <w:spacing w:val="-31"/>
                        <w:sz w:val="36"/>
                      </w:rPr>
                      <w:t xml:space="preserve">程 </w:t>
                    </w:r>
                    <w:r>
                      <w:rPr>
                        <w:position w:val="-17"/>
                        <w:sz w:val="36"/>
                      </w:rPr>
                      <w:t>飞</w:t>
                    </w:r>
                  </w:p>
                </w:txbxContent>
              </v:textbox>
            </v:shape>
            <v:shape id="_x0000_s1049" type="#_x0000_t202" style="width:859;height:540;left:13272;position:absolute;top:-3334" filled="f" stroked="f">
              <v:textbox inset="0,0,0,0">
                <w:txbxContent>
                  <w:p>
                    <w:pPr>
                      <w:spacing w:before="0" w:line="196" w:lineRule="auto"/>
                      <w:ind w:left="0" w:right="0" w:firstLine="0"/>
                      <w:jc w:val="left"/>
                      <w:rPr>
                        <w:sz w:val="36"/>
                      </w:rPr>
                    </w:pPr>
                    <w:r>
                      <w:rPr>
                        <w:spacing w:val="-31"/>
                        <w:sz w:val="36"/>
                      </w:rPr>
                      <w:t xml:space="preserve">师 </w:t>
                    </w:r>
                    <w:r>
                      <w:rPr>
                        <w:position w:val="-17"/>
                        <w:sz w:val="36"/>
                      </w:rPr>
                      <w:t>）</w:t>
                    </w:r>
                  </w:p>
                </w:txbxContent>
              </v:textbox>
            </v:shape>
            <v:shape id="_x0000_s1050" type="#_x0000_t202" style="width:1288;height:317;left:8897;position:absolute;top:-771" filled="f" stroked="f">
              <v:textbox inset="0,0,0,0">
                <w:txbxContent>
                  <w:p>
                    <w:pPr>
                      <w:spacing w:before="0" w:line="317" w:lineRule="exact"/>
                      <w:ind w:left="0" w:right="0" w:firstLine="0"/>
                      <w:jc w:val="left"/>
                      <w:rPr>
                        <w:sz w:val="31"/>
                      </w:rPr>
                    </w:pPr>
                    <w:r>
                      <w:rPr>
                        <w:sz w:val="31"/>
                      </w:rPr>
                      <w:t>施工班组</w:t>
                    </w:r>
                  </w:p>
                </w:txbxContent>
              </v:textbox>
            </v:shape>
          </v:group>
        </w:pict>
      </w:r>
      <w:bookmarkStart w:id="5" w:name="_TOC_250002"/>
      <w:bookmarkEnd w:id="5"/>
      <w:r>
        <w:t>施工技术参数</w:t>
      </w:r>
    </w:p>
    <w:p>
      <w:pPr>
        <w:pStyle w:val="ListParagraph"/>
        <w:numPr>
          <w:ilvl w:val="1"/>
          <w:numId w:val="8"/>
        </w:numPr>
        <w:tabs>
          <w:tab w:val="left" w:pos="1423"/>
        </w:tabs>
        <w:spacing w:before="330" w:after="0" w:line="240" w:lineRule="auto"/>
        <w:ind w:left="1423" w:right="0" w:hanging="630"/>
        <w:jc w:val="left"/>
        <w:rPr>
          <w:sz w:val="36"/>
        </w:rPr>
      </w:pPr>
      <w:r>
        <w:pict>
          <v:group id="_x0000_s1051" style="width:745pt;height:310pt;margin-top:51.33pt;margin-left:96pt;mso-position-horizontal-relative:page;position:absolute;z-index:-251656192" coordorigin="1920,1027" coordsize="14900,6200">
            <v:shape id="_x0000_s1052" type="#_x0000_t75" style="width:14900;height:6200;left:1920;position:absolute;top:1026" stroked="f">
              <v:imagedata r:id="rId28" o:title=""/>
            </v:shape>
            <v:shape id="_x0000_s1053" type="#_x0000_t202" style="width:319;height:688;left:2106;position:absolute;top:1465" filled="f" stroked="f">
              <v:textbox inset="0,0,0,0">
                <w:txbxContent>
                  <w:p>
                    <w:pPr>
                      <w:spacing w:before="0" w:line="341" w:lineRule="exact"/>
                      <w:ind w:left="0" w:right="0" w:firstLine="0"/>
                      <w:jc w:val="left"/>
                      <w:rPr>
                        <w:sz w:val="30"/>
                      </w:rPr>
                    </w:pPr>
                    <w:r>
                      <w:rPr>
                        <w:w w:val="99"/>
                        <w:sz w:val="30"/>
                      </w:rPr>
                      <w:t>序</w:t>
                    </w:r>
                  </w:p>
                  <w:p>
                    <w:pPr>
                      <w:spacing w:before="4" w:line="342" w:lineRule="exact"/>
                      <w:ind w:left="0" w:right="0" w:firstLine="0"/>
                      <w:jc w:val="left"/>
                      <w:rPr>
                        <w:sz w:val="30"/>
                      </w:rPr>
                    </w:pPr>
                    <w:r>
                      <w:rPr>
                        <w:w w:val="99"/>
                        <w:sz w:val="30"/>
                      </w:rPr>
                      <w:t>号</w:t>
                    </w:r>
                  </w:p>
                </w:txbxContent>
              </v:textbox>
            </v:shape>
            <v:shape id="_x0000_s1054" type="#_x0000_t202" style="width:1514;height:688;left:2787;position:absolute;top:1465" filled="f" stroked="f">
              <v:textbox inset="0,0,0,0">
                <w:txbxContent>
                  <w:p>
                    <w:pPr>
                      <w:spacing w:before="0" w:line="341" w:lineRule="exact"/>
                      <w:ind w:left="0" w:right="18" w:firstLine="0"/>
                      <w:jc w:val="center"/>
                      <w:rPr>
                        <w:sz w:val="30"/>
                      </w:rPr>
                    </w:pPr>
                    <w:r>
                      <w:rPr>
                        <w:spacing w:val="-4"/>
                        <w:sz w:val="30"/>
                      </w:rPr>
                      <w:t>设计压力区</w:t>
                    </w:r>
                  </w:p>
                  <w:p>
                    <w:pPr>
                      <w:spacing w:before="4" w:line="342" w:lineRule="exact"/>
                      <w:ind w:left="0" w:right="11" w:firstLine="0"/>
                      <w:jc w:val="center"/>
                      <w:rPr>
                        <w:sz w:val="30"/>
                      </w:rPr>
                    </w:pPr>
                    <w:r>
                      <w:rPr>
                        <w:w w:val="99"/>
                        <w:sz w:val="30"/>
                      </w:rPr>
                      <w:t>域</w:t>
                    </w:r>
                  </w:p>
                </w:txbxContent>
              </v:textbox>
            </v:shape>
            <v:shape id="_x0000_s1055" type="#_x0000_t202" style="width:1216;height:299;left:8540;position:absolute;top:1252" filled="f" stroked="f">
              <v:textbox inset="0,0,0,0">
                <w:txbxContent>
                  <w:p>
                    <w:pPr>
                      <w:spacing w:before="0" w:line="299" w:lineRule="exact"/>
                      <w:ind w:left="0" w:right="0" w:firstLine="0"/>
                      <w:jc w:val="left"/>
                      <w:rPr>
                        <w:sz w:val="30"/>
                      </w:rPr>
                    </w:pPr>
                    <w:r>
                      <w:rPr>
                        <w:sz w:val="30"/>
                      </w:rPr>
                      <w:t>强度试验</w:t>
                    </w:r>
                  </w:p>
                </w:txbxContent>
              </v:textbox>
            </v:shape>
            <v:shape id="_x0000_s1056" type="#_x0000_t202" style="width:1216;height:299;left:4810;position:absolute;top:1660" filled="f" stroked="f">
              <v:textbox inset="0,0,0,0">
                <w:txbxContent>
                  <w:p>
                    <w:pPr>
                      <w:spacing w:before="0" w:line="299" w:lineRule="exact"/>
                      <w:ind w:left="0" w:right="0" w:firstLine="0"/>
                      <w:jc w:val="left"/>
                      <w:rPr>
                        <w:sz w:val="30"/>
                      </w:rPr>
                    </w:pPr>
                    <w:r>
                      <w:rPr>
                        <w:sz w:val="30"/>
                      </w:rPr>
                      <w:t>设计温度</w:t>
                    </w:r>
                  </w:p>
                </w:txbxContent>
              </v:textbox>
            </v:shape>
            <v:shape id="_x0000_s1057" type="#_x0000_t202" style="width:917;height:299;left:6564;position:absolute;top:1465" filled="f" stroked="f">
              <v:textbox inset="0,0,0,0">
                <w:txbxContent>
                  <w:p>
                    <w:pPr>
                      <w:spacing w:before="0" w:line="299" w:lineRule="exact"/>
                      <w:ind w:left="0" w:right="0" w:firstLine="0"/>
                      <w:jc w:val="left"/>
                      <w:rPr>
                        <w:sz w:val="30"/>
                      </w:rPr>
                    </w:pPr>
                    <w:r>
                      <w:rPr>
                        <w:sz w:val="30"/>
                      </w:rPr>
                      <w:t>试验介</w:t>
                    </w:r>
                  </w:p>
                </w:txbxContent>
              </v:textbox>
            </v:shape>
            <v:shape id="_x0000_s1058" type="#_x0000_t202" style="width:186;height:332;left:2171;position:absolute;top:2716" filled="f" stroked="f">
              <v:textbox inset="0,0,0,0">
                <w:txbxContent>
                  <w:p>
                    <w:pPr>
                      <w:spacing w:before="0" w:line="331" w:lineRule="exact"/>
                      <w:ind w:left="0" w:right="0" w:firstLine="0"/>
                      <w:jc w:val="left"/>
                      <w:rPr>
                        <w:sz w:val="33"/>
                      </w:rPr>
                    </w:pPr>
                    <w:r>
                      <w:rPr>
                        <w:w w:val="100"/>
                        <w:sz w:val="33"/>
                      </w:rPr>
                      <w:t>1</w:t>
                    </w:r>
                  </w:p>
                </w:txbxContent>
              </v:textbox>
            </v:shape>
            <v:shape id="_x0000_s1059" type="#_x0000_t202" style="width:186;height:332;left:2171;position:absolute;top:3508" filled="f" stroked="f">
              <v:textbox inset="0,0,0,0">
                <w:txbxContent>
                  <w:p>
                    <w:pPr>
                      <w:spacing w:before="0" w:line="331" w:lineRule="exact"/>
                      <w:ind w:left="0" w:right="0" w:firstLine="0"/>
                      <w:jc w:val="left"/>
                      <w:rPr>
                        <w:sz w:val="33"/>
                      </w:rPr>
                    </w:pPr>
                    <w:r>
                      <w:rPr>
                        <w:w w:val="100"/>
                        <w:sz w:val="33"/>
                      </w:rPr>
                      <w:t>2</w:t>
                    </w:r>
                  </w:p>
                </w:txbxContent>
              </v:textbox>
            </v:shape>
            <v:shape id="_x0000_s1060" type="#_x0000_t202" style="width:1372;height:299;left:2862;position:absolute;top:3553" filled="f" stroked="f">
              <v:textbox inset="0,0,0,0">
                <w:txbxContent>
                  <w:p>
                    <w:pPr>
                      <w:spacing w:before="0" w:line="299" w:lineRule="exact"/>
                      <w:ind w:left="0" w:right="0" w:firstLine="0"/>
                      <w:jc w:val="left"/>
                      <w:rPr>
                        <w:sz w:val="30"/>
                      </w:rPr>
                    </w:pPr>
                    <w:r>
                      <w:rPr>
                        <w:sz w:val="30"/>
                      </w:rPr>
                      <w:t>1.2≦P≦2</w:t>
                    </w:r>
                  </w:p>
                </w:txbxContent>
              </v:textbox>
            </v:shape>
            <v:shape id="_x0000_s1061" type="#_x0000_t202" style="width:186;height:332;left:2171;position:absolute;top:4304" filled="f" stroked="f">
              <v:textbox inset="0,0,0,0">
                <w:txbxContent>
                  <w:p>
                    <w:pPr>
                      <w:spacing w:before="0" w:line="331" w:lineRule="exact"/>
                      <w:ind w:left="0" w:right="0" w:firstLine="0"/>
                      <w:jc w:val="left"/>
                      <w:rPr>
                        <w:sz w:val="33"/>
                      </w:rPr>
                    </w:pPr>
                    <w:r>
                      <w:rPr>
                        <w:w w:val="100"/>
                        <w:sz w:val="33"/>
                      </w:rPr>
                      <w:t>3</w:t>
                    </w:r>
                  </w:p>
                </w:txbxContent>
              </v:textbox>
            </v:shape>
            <v:shape id="_x0000_s1062" type="#_x0000_t202" style="width:1223;height:688;left:2938;position:absolute;top:4151" filled="f" stroked="f">
              <v:textbox inset="0,0,0,0">
                <w:txbxContent>
                  <w:p>
                    <w:pPr>
                      <w:spacing w:before="0" w:line="341" w:lineRule="exact"/>
                      <w:ind w:left="0" w:right="18" w:firstLine="0"/>
                      <w:jc w:val="center"/>
                      <w:rPr>
                        <w:sz w:val="30"/>
                      </w:rPr>
                    </w:pPr>
                    <w:r>
                      <w:rPr>
                        <w:sz w:val="30"/>
                      </w:rPr>
                      <w:t>4.5≦P≦</w:t>
                    </w:r>
                  </w:p>
                  <w:p>
                    <w:pPr>
                      <w:spacing w:before="4" w:line="342" w:lineRule="exact"/>
                      <w:ind w:left="0" w:right="23" w:firstLine="0"/>
                      <w:jc w:val="center"/>
                      <w:rPr>
                        <w:sz w:val="30"/>
                      </w:rPr>
                    </w:pPr>
                    <w:r>
                      <w:rPr>
                        <w:sz w:val="30"/>
                      </w:rPr>
                      <w:t>5.6</w:t>
                    </w:r>
                  </w:p>
                </w:txbxContent>
              </v:textbox>
            </v:shape>
            <v:shape id="_x0000_s1063" type="#_x0000_t202" style="width:186;height:332;left:2171;position:absolute;top:5096" filled="f" stroked="f">
              <v:textbox inset="0,0,0,0">
                <w:txbxContent>
                  <w:p>
                    <w:pPr>
                      <w:spacing w:before="0" w:line="331" w:lineRule="exact"/>
                      <w:ind w:left="0" w:right="0" w:firstLine="0"/>
                      <w:jc w:val="left"/>
                      <w:rPr>
                        <w:sz w:val="33"/>
                      </w:rPr>
                    </w:pPr>
                    <w:r>
                      <w:rPr>
                        <w:w w:val="100"/>
                        <w:sz w:val="33"/>
                      </w:rPr>
                      <w:t>4</w:t>
                    </w:r>
                  </w:p>
                </w:txbxContent>
              </v:textbox>
            </v:shape>
            <v:shape id="_x0000_s1064" type="#_x0000_t202" style="width:767;height:299;left:3165;position:absolute;top:5137" filled="f" stroked="f">
              <v:textbox inset="0,0,0,0">
                <w:txbxContent>
                  <w:p>
                    <w:pPr>
                      <w:spacing w:before="0" w:line="299" w:lineRule="exact"/>
                      <w:ind w:left="0" w:right="0" w:firstLine="0"/>
                      <w:jc w:val="left"/>
                      <w:rPr>
                        <w:sz w:val="30"/>
                      </w:rPr>
                    </w:pPr>
                    <w:r>
                      <w:rPr>
                        <w:sz w:val="30"/>
                      </w:rPr>
                      <w:t>P=6.4</w:t>
                    </w:r>
                  </w:p>
                </w:txbxContent>
              </v:textbox>
            </v:shape>
            <v:shape id="_x0000_s1065" type="#_x0000_t202" style="width:186;height:332;left:2171;position:absolute;top:5888" filled="f" stroked="f">
              <v:textbox inset="0,0,0,0">
                <w:txbxContent>
                  <w:p>
                    <w:pPr>
                      <w:spacing w:before="0" w:line="331" w:lineRule="exact"/>
                      <w:ind w:left="0" w:right="0" w:firstLine="0"/>
                      <w:jc w:val="left"/>
                      <w:rPr>
                        <w:sz w:val="33"/>
                      </w:rPr>
                    </w:pPr>
                    <w:r>
                      <w:rPr>
                        <w:w w:val="100"/>
                        <w:sz w:val="33"/>
                      </w:rPr>
                      <w:t>5</w:t>
                    </w:r>
                  </w:p>
                </w:txbxContent>
              </v:textbox>
            </v:shape>
            <v:shape id="_x0000_s1066" type="#_x0000_t202" style="width:1514;height:688;left:2787;position:absolute;top:5738" filled="f" stroked="f">
              <v:textbox inset="0,0,0,0">
                <w:txbxContent>
                  <w:p>
                    <w:pPr>
                      <w:spacing w:before="0" w:line="341" w:lineRule="exact"/>
                      <w:ind w:left="0" w:right="18" w:firstLine="0"/>
                      <w:jc w:val="center"/>
                      <w:rPr>
                        <w:sz w:val="30"/>
                      </w:rPr>
                    </w:pPr>
                    <w:r>
                      <w:rPr>
                        <w:spacing w:val="-4"/>
                        <w:sz w:val="30"/>
                      </w:rPr>
                      <w:t>地埋消防等</w:t>
                    </w:r>
                  </w:p>
                  <w:p>
                    <w:pPr>
                      <w:spacing w:before="4" w:line="342" w:lineRule="exact"/>
                      <w:ind w:left="0" w:right="14" w:firstLine="0"/>
                      <w:jc w:val="center"/>
                      <w:rPr>
                        <w:sz w:val="30"/>
                      </w:rPr>
                    </w:pPr>
                    <w:r>
                      <w:rPr>
                        <w:sz w:val="30"/>
                      </w:rPr>
                      <w:t>管线</w:t>
                    </w:r>
                  </w:p>
                </w:txbxContent>
              </v:textbox>
            </v:shape>
            <v:shape id="_x0000_s1067" type="#_x0000_t202" style="width:186;height:332;left:2171;position:absolute;top:6666" filled="f" stroked="f">
              <v:textbox inset="0,0,0,0">
                <w:txbxContent>
                  <w:p>
                    <w:pPr>
                      <w:spacing w:before="0" w:line="331" w:lineRule="exact"/>
                      <w:ind w:left="0" w:right="0" w:firstLine="0"/>
                      <w:jc w:val="left"/>
                      <w:rPr>
                        <w:sz w:val="33"/>
                      </w:rPr>
                    </w:pPr>
                    <w:r>
                      <w:rPr>
                        <w:w w:val="100"/>
                        <w:sz w:val="33"/>
                      </w:rPr>
                      <w:t>6</w:t>
                    </w:r>
                  </w:p>
                </w:txbxContent>
              </v:textbox>
            </v:shape>
            <v:shape id="_x0000_s1068" type="#_x0000_t202" style="width:1216;height:299;left:2938;position:absolute;top:6708" filled="f" stroked="f">
              <v:textbox inset="0,0,0,0">
                <w:txbxContent>
                  <w:p>
                    <w:pPr>
                      <w:spacing w:before="0" w:line="299" w:lineRule="exact"/>
                      <w:ind w:left="0" w:right="0" w:firstLine="0"/>
                      <w:jc w:val="left"/>
                      <w:rPr>
                        <w:sz w:val="30"/>
                      </w:rPr>
                    </w:pPr>
                    <w:r>
                      <w:rPr>
                        <w:sz w:val="30"/>
                      </w:rPr>
                      <w:t>采暖管线</w:t>
                    </w:r>
                  </w:p>
                </w:txbxContent>
              </v:textbox>
            </v:shape>
            <v:shape id="_x0000_s1069" type="#_x0000_t202" style="width:848;height:332;left:4997;position:absolute;top:6666" filled="f" stroked="f">
              <v:textbox inset="0,0,0,0">
                <w:txbxContent>
                  <w:p>
                    <w:pPr>
                      <w:spacing w:before="0" w:line="331" w:lineRule="exact"/>
                      <w:ind w:left="0" w:right="0" w:firstLine="0"/>
                      <w:jc w:val="left"/>
                      <w:rPr>
                        <w:sz w:val="33"/>
                      </w:rPr>
                    </w:pPr>
                    <w:r>
                      <w:rPr>
                        <w:sz w:val="33"/>
                      </w:rPr>
                      <w:t>≦0.6</w:t>
                    </w:r>
                  </w:p>
                </w:txbxContent>
              </v:textbox>
            </v:shape>
            <v:shape id="_x0000_s1070" type="#_x0000_t202" style="width:2094;height:5937;left:11356;position:absolute;top:1252" filled="f" stroked="f">
              <v:textbox inset="0,0,0,0">
                <w:txbxContent>
                  <w:p>
                    <w:pPr>
                      <w:spacing w:before="0" w:line="341" w:lineRule="exact"/>
                      <w:ind w:left="0" w:right="0" w:firstLine="0"/>
                      <w:jc w:val="left"/>
                      <w:rPr>
                        <w:sz w:val="30"/>
                      </w:rPr>
                    </w:pPr>
                    <w:r>
                      <w:rPr>
                        <w:sz w:val="30"/>
                      </w:rPr>
                      <w:t>严密性试验</w:t>
                    </w:r>
                  </w:p>
                  <w:p>
                    <w:pPr>
                      <w:spacing w:before="134"/>
                      <w:ind w:left="798" w:right="0" w:firstLine="0"/>
                      <w:jc w:val="left"/>
                      <w:rPr>
                        <w:sz w:val="30"/>
                      </w:rPr>
                    </w:pPr>
                    <w:r>
                      <w:rPr>
                        <w:w w:val="95"/>
                        <w:sz w:val="30"/>
                      </w:rPr>
                      <w:t>保压时间</w:t>
                    </w:r>
                  </w:p>
                  <w:p>
                    <w:pPr>
                      <w:spacing w:before="5" w:line="268" w:lineRule="auto"/>
                      <w:ind w:left="723" w:right="18" w:firstLine="223"/>
                      <w:jc w:val="left"/>
                      <w:rPr>
                        <w:sz w:val="27"/>
                      </w:rPr>
                    </w:pPr>
                    <w:r>
                      <w:rPr>
                        <w:sz w:val="30"/>
                      </w:rPr>
                      <w:t xml:space="preserve">（min) </w:t>
                    </w:r>
                    <w:r>
                      <w:rPr>
                        <w:spacing w:val="-4"/>
                        <w:sz w:val="27"/>
                      </w:rPr>
                      <w:t>根据查漏工作需要而定</w:t>
                    </w:r>
                  </w:p>
                  <w:p>
                    <w:pPr>
                      <w:spacing w:before="55" w:line="242" w:lineRule="auto"/>
                      <w:ind w:left="723" w:right="18" w:firstLine="0"/>
                      <w:jc w:val="left"/>
                      <w:rPr>
                        <w:sz w:val="27"/>
                      </w:rPr>
                    </w:pPr>
                    <w:r>
                      <w:rPr>
                        <w:spacing w:val="-4"/>
                        <w:sz w:val="27"/>
                      </w:rPr>
                      <w:t>根据查漏工作需要而定</w:t>
                    </w:r>
                  </w:p>
                  <w:p>
                    <w:pPr>
                      <w:spacing w:before="93" w:line="242" w:lineRule="auto"/>
                      <w:ind w:left="723" w:right="18" w:firstLine="0"/>
                      <w:jc w:val="left"/>
                      <w:rPr>
                        <w:sz w:val="27"/>
                      </w:rPr>
                    </w:pPr>
                    <w:r>
                      <w:rPr>
                        <w:spacing w:val="-4"/>
                        <w:sz w:val="27"/>
                      </w:rPr>
                      <w:t>根据查漏工作需要而定</w:t>
                    </w:r>
                  </w:p>
                  <w:p>
                    <w:pPr>
                      <w:spacing w:before="94" w:line="242" w:lineRule="auto"/>
                      <w:ind w:left="723" w:right="18" w:firstLine="0"/>
                      <w:jc w:val="left"/>
                      <w:rPr>
                        <w:sz w:val="27"/>
                      </w:rPr>
                    </w:pPr>
                    <w:r>
                      <w:rPr>
                        <w:spacing w:val="-4"/>
                        <w:sz w:val="27"/>
                      </w:rPr>
                      <w:t>根据查漏工作需要而定</w:t>
                    </w:r>
                  </w:p>
                  <w:p>
                    <w:pPr>
                      <w:spacing w:before="93" w:line="244" w:lineRule="auto"/>
                      <w:ind w:left="723" w:right="18" w:firstLine="0"/>
                      <w:jc w:val="left"/>
                      <w:rPr>
                        <w:sz w:val="27"/>
                      </w:rPr>
                    </w:pPr>
                    <w:r>
                      <w:rPr>
                        <w:spacing w:val="-4"/>
                        <w:sz w:val="27"/>
                      </w:rPr>
                      <w:t>根据查漏工作需要而定</w:t>
                    </w:r>
                  </w:p>
                  <w:p>
                    <w:pPr>
                      <w:spacing w:before="68" w:line="350" w:lineRule="atLeast"/>
                      <w:ind w:left="723" w:right="18" w:firstLine="0"/>
                      <w:jc w:val="left"/>
                      <w:rPr>
                        <w:sz w:val="27"/>
                      </w:rPr>
                    </w:pPr>
                    <w:r>
                      <w:rPr>
                        <w:spacing w:val="-4"/>
                        <w:sz w:val="27"/>
                      </w:rPr>
                      <w:t>根据查漏工作需要而定</w:t>
                    </w:r>
                  </w:p>
                </w:txbxContent>
              </v:textbox>
            </v:shape>
            <v:shape id="_x0000_s1071" type="#_x0000_t202" style="width:618;height:688;left:13902;position:absolute;top:1465" filled="f" stroked="f">
              <v:textbox inset="0,0,0,0">
                <w:txbxContent>
                  <w:p>
                    <w:pPr>
                      <w:spacing w:before="0" w:line="341" w:lineRule="exact"/>
                      <w:ind w:left="0" w:right="0" w:firstLine="0"/>
                      <w:jc w:val="left"/>
                      <w:rPr>
                        <w:sz w:val="30"/>
                      </w:rPr>
                    </w:pPr>
                    <w:r>
                      <w:rPr>
                        <w:w w:val="95"/>
                        <w:sz w:val="30"/>
                      </w:rPr>
                      <w:t>冲洗</w:t>
                    </w:r>
                  </w:p>
                  <w:p>
                    <w:pPr>
                      <w:spacing w:before="4" w:line="342" w:lineRule="exact"/>
                      <w:ind w:left="0" w:right="0" w:firstLine="0"/>
                      <w:jc w:val="left"/>
                      <w:rPr>
                        <w:sz w:val="30"/>
                      </w:rPr>
                    </w:pPr>
                    <w:r>
                      <w:rPr>
                        <w:w w:val="95"/>
                        <w:sz w:val="30"/>
                      </w:rPr>
                      <w:t>介质</w:t>
                    </w:r>
                  </w:p>
                </w:txbxContent>
              </v:textbox>
            </v:shape>
            <v:shape id="_x0000_s1072" type="#_x0000_t202" style="width:618;height:689;left:15033;position:absolute;top:1270" filled="f" stroked="f">
              <v:textbox inset="0,0,0,0">
                <w:txbxContent>
                  <w:p>
                    <w:pPr>
                      <w:spacing w:before="0" w:line="341" w:lineRule="exact"/>
                      <w:ind w:left="0" w:right="0" w:firstLine="0"/>
                      <w:jc w:val="left"/>
                      <w:rPr>
                        <w:sz w:val="30"/>
                      </w:rPr>
                    </w:pPr>
                    <w:r>
                      <w:rPr>
                        <w:w w:val="95"/>
                        <w:sz w:val="30"/>
                      </w:rPr>
                      <w:t>管道</w:t>
                    </w:r>
                  </w:p>
                  <w:p>
                    <w:pPr>
                      <w:spacing w:before="5" w:line="342" w:lineRule="exact"/>
                      <w:ind w:left="0" w:right="0" w:firstLine="0"/>
                      <w:jc w:val="left"/>
                      <w:rPr>
                        <w:sz w:val="30"/>
                      </w:rPr>
                    </w:pPr>
                    <w:r>
                      <w:rPr>
                        <w:w w:val="95"/>
                        <w:sz w:val="30"/>
                      </w:rPr>
                      <w:t>工程</w:t>
                    </w:r>
                  </w:p>
                </w:txbxContent>
              </v:textbox>
            </v:shape>
            <v:shape id="_x0000_s1073" type="#_x0000_t202" style="width:319;height:688;left:16192;position:absolute;top:1465" filled="f" stroked="f">
              <v:textbox inset="0,0,0,0">
                <w:txbxContent>
                  <w:p>
                    <w:pPr>
                      <w:spacing w:before="0" w:line="341" w:lineRule="exact"/>
                      <w:ind w:left="0" w:right="0" w:firstLine="0"/>
                      <w:jc w:val="left"/>
                      <w:rPr>
                        <w:sz w:val="30"/>
                      </w:rPr>
                    </w:pPr>
                    <w:r>
                      <w:rPr>
                        <w:w w:val="99"/>
                        <w:sz w:val="30"/>
                      </w:rPr>
                      <w:t>单</w:t>
                    </w:r>
                  </w:p>
                  <w:p>
                    <w:pPr>
                      <w:spacing w:before="4" w:line="342" w:lineRule="exact"/>
                      <w:ind w:left="0" w:right="0" w:firstLine="0"/>
                      <w:jc w:val="left"/>
                      <w:rPr>
                        <w:sz w:val="30"/>
                      </w:rPr>
                    </w:pPr>
                    <w:r>
                      <w:rPr>
                        <w:w w:val="99"/>
                        <w:sz w:val="30"/>
                      </w:rPr>
                      <w:t>位</w:t>
                    </w:r>
                  </w:p>
                </w:txbxContent>
              </v:textbox>
            </v:shape>
            <v:shape id="_x0000_s1074" type="#_x0000_t202" style="width:1367;height:692;left:2862;position:absolute;top:2563" filled="f" stroked="f">
              <v:textbox inset="0,0,0,0">
                <w:txbxContent>
                  <w:p>
                    <w:pPr>
                      <w:spacing w:before="0" w:line="341" w:lineRule="exact"/>
                      <w:ind w:left="0" w:right="18" w:firstLine="0"/>
                      <w:jc w:val="center"/>
                      <w:rPr>
                        <w:sz w:val="30"/>
                      </w:rPr>
                    </w:pPr>
                    <w:r>
                      <w:rPr>
                        <w:spacing w:val="-2"/>
                        <w:sz w:val="30"/>
                      </w:rPr>
                      <w:t>常压≦</w:t>
                    </w:r>
                    <w:r>
                      <w:rPr>
                        <w:spacing w:val="-6"/>
                        <w:sz w:val="30"/>
                      </w:rPr>
                      <w:t>P≦</w:t>
                    </w:r>
                  </w:p>
                  <w:p>
                    <w:pPr>
                      <w:spacing w:before="8" w:line="342" w:lineRule="exact"/>
                      <w:ind w:left="0" w:right="16" w:firstLine="0"/>
                      <w:jc w:val="center"/>
                      <w:rPr>
                        <w:sz w:val="30"/>
                      </w:rPr>
                    </w:pPr>
                    <w:r>
                      <w:rPr>
                        <w:sz w:val="30"/>
                      </w:rPr>
                      <w:t>1.0</w:t>
                    </w:r>
                  </w:p>
                </w:txbxContent>
              </v:textbox>
            </v:shape>
            <v:shape id="_x0000_s1075" type="#_x0000_t202" style="width:1148;height:3656;left:4846;position:absolute;top:2563" filled="f" stroked="f">
              <v:textbox inset="0,0,0,0">
                <w:txbxContent>
                  <w:p>
                    <w:pPr>
                      <w:spacing w:before="0" w:line="341" w:lineRule="exact"/>
                      <w:ind w:left="-1" w:right="18" w:firstLine="0"/>
                      <w:jc w:val="center"/>
                      <w:rPr>
                        <w:sz w:val="30"/>
                      </w:rPr>
                    </w:pPr>
                    <w:r>
                      <w:rPr>
                        <w:sz w:val="30"/>
                      </w:rPr>
                      <w:t>—</w:t>
                    </w:r>
                    <w:r>
                      <w:rPr>
                        <w:spacing w:val="-77"/>
                        <w:sz w:val="30"/>
                      </w:rPr>
                      <w:t xml:space="preserve"> </w:t>
                    </w:r>
                    <w:r>
                      <w:rPr>
                        <w:spacing w:val="-3"/>
                        <w:sz w:val="30"/>
                      </w:rPr>
                      <w:t>185～</w:t>
                    </w:r>
                  </w:p>
                  <w:p>
                    <w:pPr>
                      <w:spacing w:before="8"/>
                      <w:ind w:left="134" w:right="154" w:firstLine="0"/>
                      <w:jc w:val="center"/>
                      <w:rPr>
                        <w:sz w:val="30"/>
                      </w:rPr>
                    </w:pPr>
                    <w:r>
                      <w:rPr>
                        <w:sz w:val="30"/>
                      </w:rPr>
                      <w:t>350</w:t>
                    </w:r>
                  </w:p>
                  <w:p>
                    <w:pPr>
                      <w:spacing w:before="19" w:line="242" w:lineRule="auto"/>
                      <w:ind w:left="-1" w:right="18" w:firstLine="0"/>
                      <w:jc w:val="center"/>
                      <w:rPr>
                        <w:sz w:val="30"/>
                      </w:rPr>
                    </w:pPr>
                    <w:r>
                      <w:rPr>
                        <w:sz w:val="30"/>
                      </w:rPr>
                      <w:t>—</w:t>
                    </w:r>
                    <w:r>
                      <w:rPr>
                        <w:spacing w:val="-77"/>
                        <w:sz w:val="30"/>
                      </w:rPr>
                      <w:t xml:space="preserve"> </w:t>
                    </w:r>
                    <w:r>
                      <w:rPr>
                        <w:spacing w:val="-3"/>
                        <w:sz w:val="30"/>
                      </w:rPr>
                      <w:t xml:space="preserve">175～ </w:t>
                    </w:r>
                    <w:r>
                      <w:rPr>
                        <w:sz w:val="30"/>
                      </w:rPr>
                      <w:t>205</w:t>
                    </w:r>
                  </w:p>
                  <w:p>
                    <w:pPr>
                      <w:spacing w:before="15" w:line="242" w:lineRule="auto"/>
                      <w:ind w:left="-1" w:right="18" w:firstLine="0"/>
                      <w:jc w:val="center"/>
                      <w:rPr>
                        <w:sz w:val="30"/>
                      </w:rPr>
                    </w:pPr>
                    <w:r>
                      <w:rPr>
                        <w:sz w:val="30"/>
                      </w:rPr>
                      <w:t>—</w:t>
                    </w:r>
                    <w:r>
                      <w:rPr>
                        <w:spacing w:val="-77"/>
                        <w:sz w:val="30"/>
                      </w:rPr>
                      <w:t xml:space="preserve"> </w:t>
                    </w:r>
                    <w:r>
                      <w:rPr>
                        <w:spacing w:val="-3"/>
                        <w:sz w:val="30"/>
                      </w:rPr>
                      <w:t xml:space="preserve">180～ </w:t>
                    </w:r>
                    <w:r>
                      <w:rPr>
                        <w:sz w:val="30"/>
                      </w:rPr>
                      <w:t>330</w:t>
                    </w:r>
                  </w:p>
                  <w:p>
                    <w:pPr>
                      <w:spacing w:before="16" w:line="242" w:lineRule="auto"/>
                      <w:ind w:left="-1" w:right="18" w:firstLine="0"/>
                      <w:jc w:val="center"/>
                      <w:rPr>
                        <w:sz w:val="30"/>
                      </w:rPr>
                    </w:pPr>
                    <w:r>
                      <w:rPr>
                        <w:sz w:val="30"/>
                      </w:rPr>
                      <w:t>—</w:t>
                    </w:r>
                    <w:r>
                      <w:rPr>
                        <w:spacing w:val="-77"/>
                        <w:sz w:val="30"/>
                      </w:rPr>
                      <w:t xml:space="preserve"> </w:t>
                    </w:r>
                    <w:r>
                      <w:rPr>
                        <w:spacing w:val="-3"/>
                        <w:sz w:val="30"/>
                      </w:rPr>
                      <w:t xml:space="preserve">196～ </w:t>
                    </w:r>
                    <w:r>
                      <w:rPr>
                        <w:sz w:val="30"/>
                      </w:rPr>
                      <w:t>150</w:t>
                    </w:r>
                  </w:p>
                  <w:p>
                    <w:pPr>
                      <w:spacing w:before="166" w:line="377" w:lineRule="exact"/>
                      <w:ind w:left="3" w:right="18" w:firstLine="0"/>
                      <w:jc w:val="center"/>
                      <w:rPr>
                        <w:sz w:val="33"/>
                      </w:rPr>
                    </w:pPr>
                    <w:r>
                      <w:rPr>
                        <w:sz w:val="33"/>
                      </w:rPr>
                      <w:t>≦1.6</w:t>
                    </w:r>
                  </w:p>
                </w:txbxContent>
              </v:textbox>
            </v:shape>
          </v:group>
        </w:pict>
      </w:r>
      <w:r>
        <w:rPr>
          <w:sz w:val="36"/>
        </w:rPr>
        <w:t>设计参数</w:t>
      </w:r>
    </w:p>
    <w:p>
      <w:pPr>
        <w:pStyle w:val="BodyText"/>
        <w:rPr>
          <w:sz w:val="20"/>
        </w:rPr>
      </w:pPr>
    </w:p>
    <w:p>
      <w:pPr>
        <w:pStyle w:val="BodyText"/>
        <w:rPr>
          <w:sz w:val="20"/>
        </w:rPr>
      </w:pPr>
    </w:p>
    <w:p>
      <w:pPr>
        <w:pStyle w:val="BodyText"/>
        <w:rPr>
          <w:sz w:val="20"/>
        </w:rPr>
      </w:pPr>
    </w:p>
    <w:p>
      <w:pPr>
        <w:pStyle w:val="BodyText"/>
        <w:spacing w:before="12"/>
        <w:rPr>
          <w:sz w:val="19"/>
        </w:rPr>
      </w:pPr>
      <w:r>
        <w:pict>
          <v:shape id="_x0000_s1076" type="#_x0000_t202" style="width:252.2pt;height:257.65pt;margin-top:14.74pt;margin-left:333.09pt;mso-position-horizontal-relative:page;mso-wrap-distance-left:0;mso-wrap-distance-right:0;position:absolute;z-index:-25165414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3"/>
                    <w:gridCol w:w="1408"/>
                    <w:gridCol w:w="1547"/>
                    <w:gridCol w:w="112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2"/>
                      <w:jc w:val="left"/>
                    </w:trPr>
                    <w:tc>
                      <w:tcPr>
                        <w:tcW w:w="963" w:type="dxa"/>
                      </w:tcPr>
                      <w:p>
                        <w:pPr>
                          <w:pStyle w:val="TableParagraph"/>
                          <w:spacing w:line="282" w:lineRule="exact"/>
                          <w:ind w:right="259"/>
                          <w:rPr>
                            <w:sz w:val="30"/>
                          </w:rPr>
                        </w:pPr>
                        <w:r>
                          <w:rPr>
                            <w:w w:val="99"/>
                            <w:sz w:val="30"/>
                          </w:rPr>
                          <w:t>质</w:t>
                        </w:r>
                      </w:p>
                    </w:tc>
                    <w:tc>
                      <w:tcPr>
                        <w:tcW w:w="1408" w:type="dxa"/>
                      </w:tcPr>
                      <w:p>
                        <w:pPr>
                          <w:pStyle w:val="TableParagraph"/>
                          <w:spacing w:line="258" w:lineRule="exact"/>
                          <w:ind w:left="465"/>
                          <w:jc w:val="left"/>
                          <w:rPr>
                            <w:sz w:val="30"/>
                          </w:rPr>
                        </w:pPr>
                        <w:r>
                          <w:rPr>
                            <w:sz w:val="30"/>
                          </w:rPr>
                          <w:t>压力</w:t>
                        </w:r>
                      </w:p>
                    </w:tc>
                    <w:tc>
                      <w:tcPr>
                        <w:tcW w:w="1547" w:type="dxa"/>
                      </w:tcPr>
                      <w:p>
                        <w:pPr>
                          <w:pStyle w:val="TableParagraph"/>
                          <w:spacing w:line="258" w:lineRule="exact"/>
                          <w:ind w:left="160" w:right="146"/>
                          <w:rPr>
                            <w:sz w:val="30"/>
                          </w:rPr>
                        </w:pPr>
                        <w:r>
                          <w:rPr>
                            <w:sz w:val="30"/>
                          </w:rPr>
                          <w:t>保压时</w:t>
                        </w:r>
                      </w:p>
                    </w:tc>
                    <w:tc>
                      <w:tcPr>
                        <w:tcW w:w="1127" w:type="dxa"/>
                      </w:tcPr>
                      <w:p>
                        <w:pPr>
                          <w:pStyle w:val="TableParagraph"/>
                          <w:spacing w:line="258" w:lineRule="exact"/>
                          <w:ind w:right="200"/>
                          <w:jc w:val="right"/>
                          <w:rPr>
                            <w:sz w:val="30"/>
                          </w:rPr>
                        </w:pPr>
                        <w:r>
                          <w:rPr>
                            <w:w w:val="95"/>
                            <w:sz w:val="30"/>
                          </w:rPr>
                          <w:t>压力</w:t>
                        </w:r>
                      </w:p>
                    </w:tc>
                  </w:tr>
                  <w:tr>
                    <w:tblPrEx>
                      <w:tblW w:w="0" w:type="auto"/>
                      <w:jc w:val="left"/>
                      <w:tblInd w:w="7" w:type="dxa"/>
                      <w:tblLayout w:type="fixed"/>
                      <w:tblCellMar>
                        <w:top w:w="0" w:type="dxa"/>
                        <w:left w:w="0" w:type="dxa"/>
                        <w:bottom w:w="0" w:type="dxa"/>
                        <w:right w:w="0" w:type="dxa"/>
                      </w:tblCellMar>
                      <w:tblLook w:val="01E0"/>
                    </w:tblPrEx>
                    <w:trPr>
                      <w:trHeight w:val="1125"/>
                      <w:jc w:val="left"/>
                    </w:trPr>
                    <w:tc>
                      <w:tcPr>
                        <w:tcW w:w="963" w:type="dxa"/>
                      </w:tcPr>
                      <w:p>
                        <w:pPr>
                          <w:pStyle w:val="TableParagraph"/>
                          <w:spacing w:before="7"/>
                          <w:jc w:val="left"/>
                          <w:rPr>
                            <w:sz w:val="43"/>
                          </w:rPr>
                        </w:pPr>
                      </w:p>
                      <w:p>
                        <w:pPr>
                          <w:pStyle w:val="TableParagraph"/>
                          <w:ind w:left="30" w:right="293"/>
                          <w:rPr>
                            <w:sz w:val="30"/>
                          </w:rPr>
                        </w:pPr>
                        <w:r>
                          <w:rPr>
                            <w:sz w:val="30"/>
                          </w:rPr>
                          <w:t>空气</w:t>
                        </w:r>
                      </w:p>
                    </w:tc>
                    <w:tc>
                      <w:tcPr>
                        <w:tcW w:w="1408" w:type="dxa"/>
                      </w:tcPr>
                      <w:p>
                        <w:pPr>
                          <w:pStyle w:val="TableParagraph"/>
                          <w:spacing w:line="345" w:lineRule="exact"/>
                          <w:ind w:left="314"/>
                          <w:jc w:val="left"/>
                          <w:rPr>
                            <w:sz w:val="30"/>
                          </w:rPr>
                        </w:pPr>
                        <w:r>
                          <w:rPr>
                            <w:sz w:val="30"/>
                          </w:rPr>
                          <w:t>（Mpa)</w:t>
                        </w:r>
                      </w:p>
                      <w:p>
                        <w:pPr>
                          <w:pStyle w:val="TableParagraph"/>
                          <w:spacing w:before="170"/>
                          <w:ind w:left="437"/>
                          <w:jc w:val="left"/>
                          <w:rPr>
                            <w:sz w:val="33"/>
                          </w:rPr>
                        </w:pPr>
                        <w:r>
                          <w:rPr>
                            <w:sz w:val="33"/>
                          </w:rPr>
                          <w:t>1.15</w:t>
                        </w:r>
                      </w:p>
                    </w:tc>
                    <w:tc>
                      <w:tcPr>
                        <w:tcW w:w="1547" w:type="dxa"/>
                      </w:tcPr>
                      <w:p>
                        <w:pPr>
                          <w:pStyle w:val="TableParagraph"/>
                          <w:spacing w:line="345" w:lineRule="exact"/>
                          <w:ind w:left="160" w:right="146"/>
                          <w:rPr>
                            <w:sz w:val="30"/>
                          </w:rPr>
                        </w:pPr>
                        <w:r>
                          <w:rPr>
                            <w:sz w:val="30"/>
                          </w:rPr>
                          <w:t>间（min)</w:t>
                        </w:r>
                      </w:p>
                      <w:p>
                        <w:pPr>
                          <w:pStyle w:val="TableParagraph"/>
                          <w:spacing w:before="170"/>
                          <w:ind w:left="160" w:right="141"/>
                          <w:rPr>
                            <w:sz w:val="33"/>
                          </w:rPr>
                        </w:pPr>
                        <w:r>
                          <w:rPr>
                            <w:sz w:val="33"/>
                          </w:rPr>
                          <w:t>10</w:t>
                        </w:r>
                      </w:p>
                    </w:tc>
                    <w:tc>
                      <w:tcPr>
                        <w:tcW w:w="1127" w:type="dxa"/>
                      </w:tcPr>
                      <w:p>
                        <w:pPr>
                          <w:pStyle w:val="TableParagraph"/>
                          <w:spacing w:line="345" w:lineRule="exact"/>
                          <w:ind w:left="157" w:right="30"/>
                          <w:rPr>
                            <w:sz w:val="30"/>
                          </w:rPr>
                        </w:pPr>
                        <w:r>
                          <w:rPr>
                            <w:sz w:val="30"/>
                          </w:rPr>
                          <w:t>（Mpa)</w:t>
                        </w:r>
                      </w:p>
                      <w:p>
                        <w:pPr>
                          <w:pStyle w:val="TableParagraph"/>
                          <w:spacing w:before="170"/>
                          <w:ind w:left="131"/>
                          <w:rPr>
                            <w:sz w:val="33"/>
                          </w:rPr>
                        </w:pPr>
                        <w:r>
                          <w:rPr>
                            <w:w w:val="100"/>
                            <w:sz w:val="33"/>
                          </w:rPr>
                          <w:t>1</w:t>
                        </w:r>
                      </w:p>
                    </w:tc>
                  </w:tr>
                  <w:tr>
                    <w:tblPrEx>
                      <w:tblW w:w="0" w:type="auto"/>
                      <w:jc w:val="left"/>
                      <w:tblInd w:w="7" w:type="dxa"/>
                      <w:tblLayout w:type="fixed"/>
                      <w:tblCellMar>
                        <w:top w:w="0" w:type="dxa"/>
                        <w:left w:w="0" w:type="dxa"/>
                        <w:bottom w:w="0" w:type="dxa"/>
                        <w:right w:w="0" w:type="dxa"/>
                      </w:tblCellMar>
                      <w:tblLook w:val="01E0"/>
                    </w:tblPrEx>
                    <w:trPr>
                      <w:trHeight w:val="795"/>
                      <w:jc w:val="left"/>
                    </w:trPr>
                    <w:tc>
                      <w:tcPr>
                        <w:tcW w:w="963" w:type="dxa"/>
                      </w:tcPr>
                      <w:p>
                        <w:pPr>
                          <w:pStyle w:val="TableParagraph"/>
                          <w:spacing w:before="227"/>
                          <w:ind w:left="30" w:right="293"/>
                          <w:rPr>
                            <w:sz w:val="30"/>
                          </w:rPr>
                        </w:pPr>
                        <w:r>
                          <w:rPr>
                            <w:sz w:val="30"/>
                          </w:rPr>
                          <w:t>空气</w:t>
                        </w:r>
                      </w:p>
                    </w:tc>
                    <w:tc>
                      <w:tcPr>
                        <w:tcW w:w="1408" w:type="dxa"/>
                      </w:tcPr>
                      <w:p>
                        <w:pPr>
                          <w:pStyle w:val="TableParagraph"/>
                          <w:spacing w:before="180"/>
                          <w:ind w:left="516"/>
                          <w:jc w:val="left"/>
                          <w:rPr>
                            <w:sz w:val="33"/>
                          </w:rPr>
                        </w:pPr>
                        <w:r>
                          <w:rPr>
                            <w:sz w:val="33"/>
                          </w:rPr>
                          <w:t>2.3</w:t>
                        </w:r>
                      </w:p>
                    </w:tc>
                    <w:tc>
                      <w:tcPr>
                        <w:tcW w:w="1547" w:type="dxa"/>
                      </w:tcPr>
                      <w:p>
                        <w:pPr>
                          <w:pStyle w:val="TableParagraph"/>
                          <w:spacing w:before="180"/>
                          <w:ind w:left="160" w:right="141"/>
                          <w:rPr>
                            <w:sz w:val="33"/>
                          </w:rPr>
                        </w:pPr>
                        <w:r>
                          <w:rPr>
                            <w:sz w:val="33"/>
                          </w:rPr>
                          <w:t>10</w:t>
                        </w:r>
                      </w:p>
                    </w:tc>
                    <w:tc>
                      <w:tcPr>
                        <w:tcW w:w="1127" w:type="dxa"/>
                      </w:tcPr>
                      <w:p>
                        <w:pPr>
                          <w:pStyle w:val="TableParagraph"/>
                          <w:spacing w:before="180"/>
                          <w:ind w:left="131"/>
                          <w:rPr>
                            <w:sz w:val="33"/>
                          </w:rPr>
                        </w:pPr>
                        <w:r>
                          <w:rPr>
                            <w:w w:val="100"/>
                            <w:sz w:val="33"/>
                          </w:rPr>
                          <w:t>2</w:t>
                        </w:r>
                      </w:p>
                    </w:tc>
                  </w:tr>
                  <w:tr>
                    <w:tblPrEx>
                      <w:tblW w:w="0" w:type="auto"/>
                      <w:jc w:val="left"/>
                      <w:tblInd w:w="7" w:type="dxa"/>
                      <w:tblLayout w:type="fixed"/>
                      <w:tblCellMar>
                        <w:top w:w="0" w:type="dxa"/>
                        <w:left w:w="0" w:type="dxa"/>
                        <w:bottom w:w="0" w:type="dxa"/>
                        <w:right w:w="0" w:type="dxa"/>
                      </w:tblCellMar>
                      <w:tblLook w:val="01E0"/>
                    </w:tblPrEx>
                    <w:trPr>
                      <w:trHeight w:val="792"/>
                      <w:jc w:val="left"/>
                    </w:trPr>
                    <w:tc>
                      <w:tcPr>
                        <w:tcW w:w="963" w:type="dxa"/>
                      </w:tcPr>
                      <w:p>
                        <w:pPr>
                          <w:pStyle w:val="TableParagraph"/>
                          <w:spacing w:before="224"/>
                          <w:ind w:left="30" w:right="293"/>
                          <w:rPr>
                            <w:sz w:val="30"/>
                          </w:rPr>
                        </w:pPr>
                        <w:r>
                          <w:rPr>
                            <w:sz w:val="30"/>
                          </w:rPr>
                          <w:t>空气</w:t>
                        </w:r>
                      </w:p>
                    </w:tc>
                    <w:tc>
                      <w:tcPr>
                        <w:tcW w:w="1408" w:type="dxa"/>
                      </w:tcPr>
                      <w:p>
                        <w:pPr>
                          <w:pStyle w:val="TableParagraph"/>
                          <w:spacing w:before="180"/>
                          <w:ind w:left="437"/>
                          <w:jc w:val="left"/>
                          <w:rPr>
                            <w:sz w:val="33"/>
                          </w:rPr>
                        </w:pPr>
                        <w:r>
                          <w:rPr>
                            <w:sz w:val="33"/>
                          </w:rPr>
                          <w:t>6.44</w:t>
                        </w:r>
                      </w:p>
                    </w:tc>
                    <w:tc>
                      <w:tcPr>
                        <w:tcW w:w="1547" w:type="dxa"/>
                      </w:tcPr>
                      <w:p>
                        <w:pPr>
                          <w:pStyle w:val="TableParagraph"/>
                          <w:spacing w:before="180"/>
                          <w:ind w:left="160" w:right="141"/>
                          <w:rPr>
                            <w:sz w:val="33"/>
                          </w:rPr>
                        </w:pPr>
                        <w:r>
                          <w:rPr>
                            <w:sz w:val="33"/>
                          </w:rPr>
                          <w:t>10</w:t>
                        </w:r>
                      </w:p>
                    </w:tc>
                    <w:tc>
                      <w:tcPr>
                        <w:tcW w:w="1127" w:type="dxa"/>
                      </w:tcPr>
                      <w:p>
                        <w:pPr>
                          <w:pStyle w:val="TableParagraph"/>
                          <w:spacing w:before="180"/>
                          <w:ind w:right="247"/>
                          <w:jc w:val="right"/>
                          <w:rPr>
                            <w:sz w:val="33"/>
                          </w:rPr>
                        </w:pPr>
                        <w:r>
                          <w:rPr>
                            <w:sz w:val="33"/>
                          </w:rPr>
                          <w:t>5.6</w:t>
                        </w:r>
                      </w:p>
                    </w:tc>
                  </w:tr>
                  <w:tr>
                    <w:tblPrEx>
                      <w:tblW w:w="0" w:type="auto"/>
                      <w:jc w:val="left"/>
                      <w:tblInd w:w="7" w:type="dxa"/>
                      <w:tblLayout w:type="fixed"/>
                      <w:tblCellMar>
                        <w:top w:w="0" w:type="dxa"/>
                        <w:left w:w="0" w:type="dxa"/>
                        <w:bottom w:w="0" w:type="dxa"/>
                        <w:right w:w="0" w:type="dxa"/>
                      </w:tblCellMar>
                      <w:tblLook w:val="01E0"/>
                    </w:tblPrEx>
                    <w:trPr>
                      <w:trHeight w:val="791"/>
                      <w:jc w:val="left"/>
                    </w:trPr>
                    <w:tc>
                      <w:tcPr>
                        <w:tcW w:w="963" w:type="dxa"/>
                      </w:tcPr>
                      <w:p>
                        <w:pPr>
                          <w:pStyle w:val="TableParagraph"/>
                          <w:spacing w:before="224"/>
                          <w:ind w:left="30" w:right="293"/>
                          <w:rPr>
                            <w:sz w:val="30"/>
                          </w:rPr>
                        </w:pPr>
                        <w:r>
                          <w:rPr>
                            <w:sz w:val="30"/>
                          </w:rPr>
                          <w:t>空气</w:t>
                        </w:r>
                      </w:p>
                    </w:tc>
                    <w:tc>
                      <w:tcPr>
                        <w:tcW w:w="1408" w:type="dxa"/>
                      </w:tcPr>
                      <w:p>
                        <w:pPr>
                          <w:pStyle w:val="TableParagraph"/>
                          <w:spacing w:before="180"/>
                          <w:ind w:left="437"/>
                          <w:jc w:val="left"/>
                          <w:rPr>
                            <w:sz w:val="33"/>
                          </w:rPr>
                        </w:pPr>
                        <w:r>
                          <w:rPr>
                            <w:sz w:val="33"/>
                          </w:rPr>
                          <w:t>7.36</w:t>
                        </w:r>
                      </w:p>
                    </w:tc>
                    <w:tc>
                      <w:tcPr>
                        <w:tcW w:w="1547" w:type="dxa"/>
                      </w:tcPr>
                      <w:p>
                        <w:pPr>
                          <w:pStyle w:val="TableParagraph"/>
                          <w:spacing w:before="180"/>
                          <w:ind w:left="160" w:right="141"/>
                          <w:rPr>
                            <w:sz w:val="33"/>
                          </w:rPr>
                        </w:pPr>
                        <w:r>
                          <w:rPr>
                            <w:sz w:val="33"/>
                          </w:rPr>
                          <w:t>10</w:t>
                        </w:r>
                      </w:p>
                    </w:tc>
                    <w:tc>
                      <w:tcPr>
                        <w:tcW w:w="1127" w:type="dxa"/>
                      </w:tcPr>
                      <w:p>
                        <w:pPr>
                          <w:pStyle w:val="TableParagraph"/>
                          <w:spacing w:before="180"/>
                          <w:ind w:right="247"/>
                          <w:jc w:val="right"/>
                          <w:rPr>
                            <w:sz w:val="33"/>
                          </w:rPr>
                        </w:pPr>
                        <w:r>
                          <w:rPr>
                            <w:sz w:val="33"/>
                          </w:rPr>
                          <w:t>6.6</w:t>
                        </w:r>
                      </w:p>
                    </w:tc>
                  </w:tr>
                  <w:tr>
                    <w:tblPrEx>
                      <w:tblW w:w="0" w:type="auto"/>
                      <w:jc w:val="left"/>
                      <w:tblInd w:w="7" w:type="dxa"/>
                      <w:tblLayout w:type="fixed"/>
                      <w:tblCellMar>
                        <w:top w:w="0" w:type="dxa"/>
                        <w:left w:w="0" w:type="dxa"/>
                        <w:bottom w:w="0" w:type="dxa"/>
                        <w:right w:w="0" w:type="dxa"/>
                      </w:tblCellMar>
                      <w:tblLook w:val="01E0"/>
                    </w:tblPrEx>
                    <w:trPr>
                      <w:trHeight w:val="787"/>
                      <w:jc w:val="left"/>
                    </w:trPr>
                    <w:tc>
                      <w:tcPr>
                        <w:tcW w:w="963" w:type="dxa"/>
                      </w:tcPr>
                      <w:p>
                        <w:pPr>
                          <w:pStyle w:val="TableParagraph"/>
                          <w:spacing w:before="227"/>
                          <w:ind w:left="30" w:right="293"/>
                          <w:rPr>
                            <w:sz w:val="30"/>
                          </w:rPr>
                        </w:pPr>
                        <w:r>
                          <w:rPr>
                            <w:sz w:val="30"/>
                          </w:rPr>
                          <w:t>空气</w:t>
                        </w:r>
                      </w:p>
                    </w:tc>
                    <w:tc>
                      <w:tcPr>
                        <w:tcW w:w="1408" w:type="dxa"/>
                      </w:tcPr>
                      <w:p>
                        <w:pPr>
                          <w:pStyle w:val="TableParagraph"/>
                          <w:spacing w:before="180"/>
                          <w:ind w:left="437"/>
                          <w:jc w:val="left"/>
                          <w:rPr>
                            <w:sz w:val="33"/>
                          </w:rPr>
                        </w:pPr>
                        <w:r>
                          <w:rPr>
                            <w:sz w:val="33"/>
                          </w:rPr>
                          <w:t>1.84</w:t>
                        </w:r>
                      </w:p>
                    </w:tc>
                    <w:tc>
                      <w:tcPr>
                        <w:tcW w:w="1547" w:type="dxa"/>
                      </w:tcPr>
                      <w:p>
                        <w:pPr>
                          <w:pStyle w:val="TableParagraph"/>
                          <w:spacing w:before="180"/>
                          <w:ind w:left="160" w:right="141"/>
                          <w:rPr>
                            <w:sz w:val="33"/>
                          </w:rPr>
                        </w:pPr>
                        <w:r>
                          <w:rPr>
                            <w:sz w:val="33"/>
                          </w:rPr>
                          <w:t>10</w:t>
                        </w:r>
                      </w:p>
                    </w:tc>
                    <w:tc>
                      <w:tcPr>
                        <w:tcW w:w="1127" w:type="dxa"/>
                      </w:tcPr>
                      <w:p>
                        <w:pPr>
                          <w:pStyle w:val="TableParagraph"/>
                          <w:spacing w:before="180"/>
                          <w:ind w:right="247"/>
                          <w:jc w:val="right"/>
                          <w:rPr>
                            <w:sz w:val="33"/>
                          </w:rPr>
                        </w:pPr>
                        <w:r>
                          <w:rPr>
                            <w:sz w:val="33"/>
                          </w:rPr>
                          <w:t>1.6</w:t>
                        </w:r>
                      </w:p>
                    </w:tc>
                  </w:tr>
                  <w:tr>
                    <w:tblPrEx>
                      <w:tblW w:w="0" w:type="auto"/>
                      <w:jc w:val="left"/>
                      <w:tblInd w:w="7" w:type="dxa"/>
                      <w:tblLayout w:type="fixed"/>
                      <w:tblCellMar>
                        <w:top w:w="0" w:type="dxa"/>
                        <w:left w:w="0" w:type="dxa"/>
                        <w:bottom w:w="0" w:type="dxa"/>
                        <w:right w:w="0" w:type="dxa"/>
                      </w:tblCellMar>
                      <w:tblLook w:val="01E0"/>
                    </w:tblPrEx>
                    <w:trPr>
                      <w:trHeight w:val="557"/>
                      <w:jc w:val="left"/>
                    </w:trPr>
                    <w:tc>
                      <w:tcPr>
                        <w:tcW w:w="963" w:type="dxa"/>
                      </w:tcPr>
                      <w:p>
                        <w:pPr>
                          <w:pStyle w:val="TableParagraph"/>
                          <w:spacing w:before="215" w:line="322" w:lineRule="exact"/>
                          <w:ind w:left="30" w:right="293"/>
                          <w:rPr>
                            <w:sz w:val="30"/>
                          </w:rPr>
                        </w:pPr>
                        <w:r>
                          <w:rPr>
                            <w:sz w:val="30"/>
                          </w:rPr>
                          <w:t>空气</w:t>
                        </w:r>
                      </w:p>
                    </w:tc>
                    <w:tc>
                      <w:tcPr>
                        <w:tcW w:w="1408" w:type="dxa"/>
                      </w:tcPr>
                      <w:p>
                        <w:pPr>
                          <w:pStyle w:val="TableParagraph"/>
                          <w:spacing w:before="172" w:line="366" w:lineRule="exact"/>
                          <w:ind w:left="437"/>
                          <w:jc w:val="left"/>
                          <w:rPr>
                            <w:sz w:val="33"/>
                          </w:rPr>
                        </w:pPr>
                        <w:r>
                          <w:rPr>
                            <w:sz w:val="33"/>
                          </w:rPr>
                          <w:t>0.69</w:t>
                        </w:r>
                      </w:p>
                    </w:tc>
                    <w:tc>
                      <w:tcPr>
                        <w:tcW w:w="1547" w:type="dxa"/>
                      </w:tcPr>
                      <w:p>
                        <w:pPr>
                          <w:pStyle w:val="TableParagraph"/>
                          <w:spacing w:before="172" w:line="366" w:lineRule="exact"/>
                          <w:ind w:left="160" w:right="141"/>
                          <w:rPr>
                            <w:sz w:val="33"/>
                          </w:rPr>
                        </w:pPr>
                        <w:r>
                          <w:rPr>
                            <w:sz w:val="33"/>
                          </w:rPr>
                          <w:t>10</w:t>
                        </w:r>
                      </w:p>
                    </w:tc>
                    <w:tc>
                      <w:tcPr>
                        <w:tcW w:w="1127" w:type="dxa"/>
                      </w:tcPr>
                      <w:p>
                        <w:pPr>
                          <w:pStyle w:val="TableParagraph"/>
                          <w:spacing w:before="172" w:line="366" w:lineRule="exact"/>
                          <w:ind w:right="247"/>
                          <w:jc w:val="right"/>
                          <w:rPr>
                            <w:sz w:val="33"/>
                          </w:rPr>
                        </w:pPr>
                        <w:r>
                          <w:rPr>
                            <w:sz w:val="33"/>
                          </w:rPr>
                          <w:t>0.6</w:t>
                        </w:r>
                      </w:p>
                    </w:tc>
                  </w:tr>
                </w:tbl>
                <w:p>
                  <w:pPr>
                    <w:pStyle w:val="BodyText"/>
                  </w:pPr>
                </w:p>
              </w:txbxContent>
            </v:textbox>
            <w10:wrap type="topAndBottom"/>
          </v:shape>
        </w:pict>
      </w:r>
      <w:r>
        <w:pict>
          <v:shape id="_x0000_s1077" type="#_x0000_t202" style="width:131.2pt;height:247.95pt;margin-top:24.46pt;margin-left:692.63pt;mso-position-horizontal-relative:page;mso-wrap-distance-left:0;mso-wrap-distance-right:0;position:absolute;z-index:-25165312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0"/>
                    <w:gridCol w:w="1212"/>
                    <w:gridCol w:w="51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3"/>
                      <w:jc w:val="left"/>
                    </w:trPr>
                    <w:tc>
                      <w:tcPr>
                        <w:tcW w:w="900" w:type="dxa"/>
                      </w:tcPr>
                      <w:p>
                        <w:pPr>
                          <w:pStyle w:val="TableParagraph"/>
                          <w:jc w:val="left"/>
                          <w:rPr>
                            <w:rFonts w:ascii="Times New Roman"/>
                            <w:sz w:val="32"/>
                          </w:rPr>
                        </w:pPr>
                      </w:p>
                    </w:tc>
                    <w:tc>
                      <w:tcPr>
                        <w:tcW w:w="1212" w:type="dxa"/>
                      </w:tcPr>
                      <w:p>
                        <w:pPr>
                          <w:pStyle w:val="TableParagraph"/>
                          <w:spacing w:line="341" w:lineRule="exact"/>
                          <w:ind w:right="49"/>
                          <w:rPr>
                            <w:sz w:val="30"/>
                          </w:rPr>
                        </w:pPr>
                        <w:r>
                          <w:rPr>
                            <w:w w:val="99"/>
                            <w:sz w:val="30"/>
                          </w:rPr>
                          <w:t>量</w:t>
                        </w:r>
                      </w:p>
                    </w:tc>
                    <w:tc>
                      <w:tcPr>
                        <w:tcW w:w="513" w:type="dxa"/>
                      </w:tcPr>
                      <w:p>
                        <w:pPr>
                          <w:pStyle w:val="TableParagraph"/>
                          <w:jc w:val="left"/>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750"/>
                      <w:jc w:val="left"/>
                    </w:trPr>
                    <w:tc>
                      <w:tcPr>
                        <w:tcW w:w="900" w:type="dxa"/>
                      </w:tcPr>
                      <w:p>
                        <w:pPr>
                          <w:pStyle w:val="TableParagraph"/>
                          <w:spacing w:before="182"/>
                          <w:ind w:left="50"/>
                          <w:jc w:val="left"/>
                          <w:rPr>
                            <w:sz w:val="30"/>
                          </w:rPr>
                        </w:pPr>
                        <w:r>
                          <w:rPr>
                            <w:sz w:val="30"/>
                          </w:rPr>
                          <w:t>空气</w:t>
                        </w:r>
                      </w:p>
                    </w:tc>
                    <w:tc>
                      <w:tcPr>
                        <w:tcW w:w="1212" w:type="dxa"/>
                      </w:tcPr>
                      <w:p>
                        <w:pPr>
                          <w:pStyle w:val="TableParagraph"/>
                          <w:spacing w:before="139"/>
                          <w:ind w:left="234" w:right="278"/>
                          <w:rPr>
                            <w:sz w:val="33"/>
                          </w:rPr>
                        </w:pPr>
                        <w:r>
                          <w:rPr>
                            <w:sz w:val="33"/>
                          </w:rPr>
                          <w:t>8246</w:t>
                        </w:r>
                      </w:p>
                    </w:tc>
                    <w:tc>
                      <w:tcPr>
                        <w:tcW w:w="513" w:type="dxa"/>
                      </w:tcPr>
                      <w:p>
                        <w:pPr>
                          <w:pStyle w:val="TableParagraph"/>
                          <w:spacing w:before="139"/>
                          <w:ind w:right="49"/>
                          <w:jc w:val="right"/>
                          <w:rPr>
                            <w:sz w:val="33"/>
                          </w:rPr>
                        </w:pPr>
                        <w:r>
                          <w:rPr>
                            <w:w w:val="100"/>
                            <w:sz w:val="33"/>
                          </w:rPr>
                          <w:t>m</w:t>
                        </w:r>
                      </w:p>
                    </w:tc>
                  </w:tr>
                  <w:tr>
                    <w:tblPrEx>
                      <w:tblW w:w="0" w:type="auto"/>
                      <w:jc w:val="left"/>
                      <w:tblInd w:w="7" w:type="dxa"/>
                      <w:tblLayout w:type="fixed"/>
                      <w:tblCellMar>
                        <w:top w:w="0" w:type="dxa"/>
                        <w:left w:w="0" w:type="dxa"/>
                        <w:bottom w:w="0" w:type="dxa"/>
                        <w:right w:w="0" w:type="dxa"/>
                      </w:tblCellMar>
                      <w:tblLook w:val="01E0"/>
                    </w:tblPrEx>
                    <w:trPr>
                      <w:trHeight w:val="795"/>
                      <w:jc w:val="left"/>
                    </w:trPr>
                    <w:tc>
                      <w:tcPr>
                        <w:tcW w:w="900" w:type="dxa"/>
                      </w:tcPr>
                      <w:p>
                        <w:pPr>
                          <w:pStyle w:val="TableParagraph"/>
                          <w:spacing w:before="227"/>
                          <w:ind w:left="50"/>
                          <w:jc w:val="left"/>
                          <w:rPr>
                            <w:sz w:val="30"/>
                          </w:rPr>
                        </w:pPr>
                        <w:r>
                          <w:rPr>
                            <w:sz w:val="30"/>
                          </w:rPr>
                          <w:t>空气</w:t>
                        </w:r>
                      </w:p>
                    </w:tc>
                    <w:tc>
                      <w:tcPr>
                        <w:tcW w:w="1212" w:type="dxa"/>
                      </w:tcPr>
                      <w:p>
                        <w:pPr>
                          <w:pStyle w:val="TableParagraph"/>
                          <w:spacing w:before="180"/>
                          <w:ind w:left="234" w:right="278"/>
                          <w:rPr>
                            <w:sz w:val="33"/>
                          </w:rPr>
                        </w:pPr>
                        <w:r>
                          <w:rPr>
                            <w:sz w:val="33"/>
                          </w:rPr>
                          <w:t>2518</w:t>
                        </w:r>
                      </w:p>
                    </w:tc>
                    <w:tc>
                      <w:tcPr>
                        <w:tcW w:w="513" w:type="dxa"/>
                      </w:tcPr>
                      <w:p>
                        <w:pPr>
                          <w:pStyle w:val="TableParagraph"/>
                          <w:spacing w:before="180"/>
                          <w:ind w:right="49"/>
                          <w:jc w:val="right"/>
                          <w:rPr>
                            <w:sz w:val="33"/>
                          </w:rPr>
                        </w:pPr>
                        <w:r>
                          <w:rPr>
                            <w:w w:val="100"/>
                            <w:sz w:val="33"/>
                          </w:rPr>
                          <w:t>m</w:t>
                        </w:r>
                      </w:p>
                    </w:tc>
                  </w:tr>
                  <w:tr>
                    <w:tblPrEx>
                      <w:tblW w:w="0" w:type="auto"/>
                      <w:jc w:val="left"/>
                      <w:tblInd w:w="7" w:type="dxa"/>
                      <w:tblLayout w:type="fixed"/>
                      <w:tblCellMar>
                        <w:top w:w="0" w:type="dxa"/>
                        <w:left w:w="0" w:type="dxa"/>
                        <w:bottom w:w="0" w:type="dxa"/>
                        <w:right w:w="0" w:type="dxa"/>
                      </w:tblCellMar>
                      <w:tblLook w:val="01E0"/>
                    </w:tblPrEx>
                    <w:trPr>
                      <w:trHeight w:val="792"/>
                      <w:jc w:val="left"/>
                    </w:trPr>
                    <w:tc>
                      <w:tcPr>
                        <w:tcW w:w="900" w:type="dxa"/>
                      </w:tcPr>
                      <w:p>
                        <w:pPr>
                          <w:pStyle w:val="TableParagraph"/>
                          <w:spacing w:before="224"/>
                          <w:ind w:left="50"/>
                          <w:jc w:val="left"/>
                          <w:rPr>
                            <w:sz w:val="30"/>
                          </w:rPr>
                        </w:pPr>
                        <w:r>
                          <w:rPr>
                            <w:sz w:val="30"/>
                          </w:rPr>
                          <w:t>空气</w:t>
                        </w:r>
                      </w:p>
                    </w:tc>
                    <w:tc>
                      <w:tcPr>
                        <w:tcW w:w="1212" w:type="dxa"/>
                      </w:tcPr>
                      <w:p>
                        <w:pPr>
                          <w:pStyle w:val="TableParagraph"/>
                          <w:spacing w:before="180"/>
                          <w:ind w:left="234" w:right="278"/>
                          <w:rPr>
                            <w:sz w:val="33"/>
                          </w:rPr>
                        </w:pPr>
                        <w:r>
                          <w:rPr>
                            <w:sz w:val="33"/>
                          </w:rPr>
                          <w:t>4660</w:t>
                        </w:r>
                      </w:p>
                    </w:tc>
                    <w:tc>
                      <w:tcPr>
                        <w:tcW w:w="513" w:type="dxa"/>
                      </w:tcPr>
                      <w:p>
                        <w:pPr>
                          <w:pStyle w:val="TableParagraph"/>
                          <w:spacing w:before="180"/>
                          <w:ind w:right="49"/>
                          <w:jc w:val="right"/>
                          <w:rPr>
                            <w:sz w:val="33"/>
                          </w:rPr>
                        </w:pPr>
                        <w:r>
                          <w:rPr>
                            <w:w w:val="100"/>
                            <w:sz w:val="33"/>
                          </w:rPr>
                          <w:t>m</w:t>
                        </w:r>
                      </w:p>
                    </w:tc>
                  </w:tr>
                  <w:tr>
                    <w:tblPrEx>
                      <w:tblW w:w="0" w:type="auto"/>
                      <w:jc w:val="left"/>
                      <w:tblInd w:w="7" w:type="dxa"/>
                      <w:tblLayout w:type="fixed"/>
                      <w:tblCellMar>
                        <w:top w:w="0" w:type="dxa"/>
                        <w:left w:w="0" w:type="dxa"/>
                        <w:bottom w:w="0" w:type="dxa"/>
                        <w:right w:w="0" w:type="dxa"/>
                      </w:tblCellMar>
                      <w:tblLook w:val="01E0"/>
                    </w:tblPrEx>
                    <w:trPr>
                      <w:trHeight w:val="791"/>
                      <w:jc w:val="left"/>
                    </w:trPr>
                    <w:tc>
                      <w:tcPr>
                        <w:tcW w:w="900" w:type="dxa"/>
                      </w:tcPr>
                      <w:p>
                        <w:pPr>
                          <w:pStyle w:val="TableParagraph"/>
                          <w:spacing w:before="224"/>
                          <w:ind w:left="50"/>
                          <w:jc w:val="left"/>
                          <w:rPr>
                            <w:sz w:val="30"/>
                          </w:rPr>
                        </w:pPr>
                        <w:r>
                          <w:rPr>
                            <w:sz w:val="30"/>
                          </w:rPr>
                          <w:t>空气</w:t>
                        </w:r>
                      </w:p>
                    </w:tc>
                    <w:tc>
                      <w:tcPr>
                        <w:tcW w:w="1212" w:type="dxa"/>
                      </w:tcPr>
                      <w:p>
                        <w:pPr>
                          <w:pStyle w:val="TableParagraph"/>
                          <w:spacing w:before="180"/>
                          <w:ind w:left="234" w:right="278"/>
                          <w:rPr>
                            <w:sz w:val="33"/>
                          </w:rPr>
                        </w:pPr>
                        <w:r>
                          <w:rPr>
                            <w:sz w:val="33"/>
                          </w:rPr>
                          <w:t>200</w:t>
                        </w:r>
                      </w:p>
                    </w:tc>
                    <w:tc>
                      <w:tcPr>
                        <w:tcW w:w="513" w:type="dxa"/>
                      </w:tcPr>
                      <w:p>
                        <w:pPr>
                          <w:pStyle w:val="TableParagraph"/>
                          <w:spacing w:before="180"/>
                          <w:ind w:right="49"/>
                          <w:jc w:val="right"/>
                          <w:rPr>
                            <w:sz w:val="33"/>
                          </w:rPr>
                        </w:pPr>
                        <w:r>
                          <w:rPr>
                            <w:w w:val="100"/>
                            <w:sz w:val="33"/>
                          </w:rPr>
                          <w:t>m</w:t>
                        </w:r>
                      </w:p>
                    </w:tc>
                  </w:tr>
                  <w:tr>
                    <w:tblPrEx>
                      <w:tblW w:w="0" w:type="auto"/>
                      <w:jc w:val="left"/>
                      <w:tblInd w:w="7" w:type="dxa"/>
                      <w:tblLayout w:type="fixed"/>
                      <w:tblCellMar>
                        <w:top w:w="0" w:type="dxa"/>
                        <w:left w:w="0" w:type="dxa"/>
                        <w:bottom w:w="0" w:type="dxa"/>
                        <w:right w:w="0" w:type="dxa"/>
                      </w:tblCellMar>
                      <w:tblLook w:val="01E0"/>
                    </w:tblPrEx>
                    <w:trPr>
                      <w:trHeight w:val="787"/>
                      <w:jc w:val="left"/>
                    </w:trPr>
                    <w:tc>
                      <w:tcPr>
                        <w:tcW w:w="900" w:type="dxa"/>
                      </w:tcPr>
                      <w:p>
                        <w:pPr>
                          <w:pStyle w:val="TableParagraph"/>
                          <w:spacing w:before="227"/>
                          <w:ind w:left="50"/>
                          <w:jc w:val="left"/>
                          <w:rPr>
                            <w:sz w:val="30"/>
                          </w:rPr>
                        </w:pPr>
                        <w:r>
                          <w:rPr>
                            <w:sz w:val="30"/>
                          </w:rPr>
                          <w:t>空气</w:t>
                        </w:r>
                      </w:p>
                    </w:tc>
                    <w:tc>
                      <w:tcPr>
                        <w:tcW w:w="1212" w:type="dxa"/>
                      </w:tcPr>
                      <w:p>
                        <w:pPr>
                          <w:pStyle w:val="TableParagraph"/>
                          <w:spacing w:before="180"/>
                          <w:ind w:left="234" w:right="278"/>
                          <w:rPr>
                            <w:sz w:val="33"/>
                          </w:rPr>
                        </w:pPr>
                        <w:r>
                          <w:rPr>
                            <w:sz w:val="33"/>
                          </w:rPr>
                          <w:t>4000</w:t>
                        </w:r>
                      </w:p>
                    </w:tc>
                    <w:tc>
                      <w:tcPr>
                        <w:tcW w:w="513" w:type="dxa"/>
                      </w:tcPr>
                      <w:p>
                        <w:pPr>
                          <w:pStyle w:val="TableParagraph"/>
                          <w:spacing w:before="180"/>
                          <w:ind w:right="49"/>
                          <w:jc w:val="right"/>
                          <w:rPr>
                            <w:sz w:val="33"/>
                          </w:rPr>
                        </w:pPr>
                        <w:r>
                          <w:rPr>
                            <w:w w:val="100"/>
                            <w:sz w:val="33"/>
                          </w:rPr>
                          <w:t>m</w:t>
                        </w:r>
                      </w:p>
                    </w:tc>
                  </w:tr>
                  <w:tr>
                    <w:tblPrEx>
                      <w:tblW w:w="0" w:type="auto"/>
                      <w:jc w:val="left"/>
                      <w:tblInd w:w="7" w:type="dxa"/>
                      <w:tblLayout w:type="fixed"/>
                      <w:tblCellMar>
                        <w:top w:w="0" w:type="dxa"/>
                        <w:left w:w="0" w:type="dxa"/>
                        <w:bottom w:w="0" w:type="dxa"/>
                        <w:right w:w="0" w:type="dxa"/>
                      </w:tblCellMar>
                      <w:tblLook w:val="01E0"/>
                    </w:tblPrEx>
                    <w:trPr>
                      <w:trHeight w:val="557"/>
                      <w:jc w:val="left"/>
                    </w:trPr>
                    <w:tc>
                      <w:tcPr>
                        <w:tcW w:w="900" w:type="dxa"/>
                      </w:tcPr>
                      <w:p>
                        <w:pPr>
                          <w:pStyle w:val="TableParagraph"/>
                          <w:spacing w:before="215" w:line="322" w:lineRule="exact"/>
                          <w:ind w:left="50"/>
                          <w:jc w:val="left"/>
                          <w:rPr>
                            <w:sz w:val="30"/>
                          </w:rPr>
                        </w:pPr>
                        <w:r>
                          <w:rPr>
                            <w:sz w:val="30"/>
                          </w:rPr>
                          <w:t>空气</w:t>
                        </w:r>
                      </w:p>
                    </w:tc>
                    <w:tc>
                      <w:tcPr>
                        <w:tcW w:w="1212" w:type="dxa"/>
                      </w:tcPr>
                      <w:p>
                        <w:pPr>
                          <w:pStyle w:val="TableParagraph"/>
                          <w:spacing w:before="172" w:line="366" w:lineRule="exact"/>
                          <w:ind w:left="234" w:right="278"/>
                          <w:rPr>
                            <w:sz w:val="33"/>
                          </w:rPr>
                        </w:pPr>
                        <w:r>
                          <w:rPr>
                            <w:sz w:val="33"/>
                          </w:rPr>
                          <w:t>2300</w:t>
                        </w:r>
                      </w:p>
                    </w:tc>
                    <w:tc>
                      <w:tcPr>
                        <w:tcW w:w="513" w:type="dxa"/>
                      </w:tcPr>
                      <w:p>
                        <w:pPr>
                          <w:pStyle w:val="TableParagraph"/>
                          <w:spacing w:before="172" w:line="366" w:lineRule="exact"/>
                          <w:ind w:right="49"/>
                          <w:jc w:val="right"/>
                          <w:rPr>
                            <w:sz w:val="33"/>
                          </w:rPr>
                        </w:pPr>
                        <w:r>
                          <w:rPr>
                            <w:w w:val="100"/>
                            <w:sz w:val="33"/>
                          </w:rPr>
                          <w:t>m</w:t>
                        </w:r>
                      </w:p>
                    </w:tc>
                  </w:tr>
                </w:tbl>
                <w:p>
                  <w:pPr>
                    <w:pStyle w:val="BodyText"/>
                  </w:pPr>
                </w:p>
              </w:txbxContent>
            </v:textbox>
            <w10:wrap type="topAndBottom"/>
          </v:shape>
        </w:pict>
      </w:r>
    </w:p>
    <w:p>
      <w:pPr>
        <w:pStyle w:val="BodyText"/>
        <w:rPr>
          <w:sz w:val="20"/>
        </w:rPr>
      </w:pPr>
    </w:p>
    <w:p>
      <w:pPr>
        <w:pStyle w:val="BodyText"/>
        <w:rPr>
          <w:sz w:val="20"/>
        </w:rPr>
      </w:pPr>
    </w:p>
    <w:p>
      <w:pPr>
        <w:pStyle w:val="BodyText"/>
        <w:rPr>
          <w:sz w:val="20"/>
        </w:rPr>
      </w:pPr>
    </w:p>
    <w:p>
      <w:pPr>
        <w:pStyle w:val="BodyText"/>
        <w:spacing w:before="8"/>
        <w:rPr>
          <w:sz w:val="14"/>
        </w:rPr>
      </w:pPr>
    </w:p>
    <w:p>
      <w:pPr>
        <w:pStyle w:val="ListParagraph"/>
        <w:numPr>
          <w:ilvl w:val="1"/>
          <w:numId w:val="8"/>
        </w:numPr>
        <w:tabs>
          <w:tab w:val="left" w:pos="1423"/>
        </w:tabs>
        <w:spacing w:before="50" w:after="0" w:line="240" w:lineRule="auto"/>
        <w:ind w:left="1423" w:right="0" w:hanging="630"/>
        <w:jc w:val="left"/>
        <w:rPr>
          <w:sz w:val="36"/>
        </w:rPr>
      </w:pPr>
      <w:r>
        <w:rPr>
          <w:sz w:val="36"/>
        </w:rPr>
        <w:t>检查方法及验收标准</w:t>
      </w:r>
    </w:p>
    <w:p>
      <w:pPr>
        <w:pStyle w:val="ListParagraph"/>
        <w:numPr>
          <w:ilvl w:val="2"/>
          <w:numId w:val="8"/>
        </w:numPr>
        <w:tabs>
          <w:tab w:val="left" w:pos="2052"/>
          <w:tab w:val="left" w:pos="2053"/>
        </w:tabs>
        <w:spacing w:before="237" w:after="0" w:line="364" w:lineRule="auto"/>
        <w:ind w:left="1423" w:right="1635" w:hanging="630"/>
        <w:jc w:val="left"/>
        <w:rPr>
          <w:sz w:val="36"/>
        </w:rPr>
      </w:pPr>
      <w:r>
        <w:rPr>
          <w:sz w:val="36"/>
        </w:rPr>
        <w:t>对于用气吹扫的管道，吹扫过程中，当目测排气无烟尘时，应在排气口设置白</w:t>
      </w:r>
      <w:r>
        <w:rPr>
          <w:spacing w:val="-1"/>
          <w:sz w:val="36"/>
        </w:rPr>
        <w:t>布裹扎的木质靶板或者木板刷白漆进行检验，</w:t>
      </w:r>
      <w:r>
        <w:rPr>
          <w:rFonts w:ascii="Arial" w:eastAsia="Arial"/>
          <w:spacing w:val="-7"/>
          <w:sz w:val="36"/>
        </w:rPr>
        <w:t>5min</w:t>
      </w:r>
      <w:r>
        <w:rPr>
          <w:rFonts w:ascii="Arial" w:eastAsia="Arial"/>
          <w:spacing w:val="-39"/>
          <w:sz w:val="36"/>
        </w:rPr>
        <w:t xml:space="preserve"> </w:t>
      </w:r>
      <w:r>
        <w:rPr>
          <w:spacing w:val="-2"/>
          <w:sz w:val="36"/>
        </w:rPr>
        <w:t>靶板上无铁锈、尘土、水等其他</w:t>
      </w:r>
      <w:r>
        <w:rPr>
          <w:sz w:val="36"/>
        </w:rPr>
        <w:t>杂物视为合格。</w:t>
      </w:r>
    </w:p>
    <w:p>
      <w:pPr>
        <w:spacing w:after="0" w:line="364" w:lineRule="auto"/>
        <w:jc w:val="left"/>
        <w:rPr>
          <w:sz w:val="36"/>
        </w:rPr>
        <w:sectPr>
          <w:headerReference w:type="default" r:id="rId29"/>
          <w:footerReference w:type="default" r:id="rId30"/>
          <w:pgSz w:w="17860" w:h="25260"/>
          <w:pgMar w:top="1540" w:right="0" w:bottom="1840" w:left="1760" w:header="1201" w:footer="1625"/>
          <w:pgNumType w:start="10"/>
          <w:cols w:space="708"/>
        </w:sectPr>
      </w:pPr>
    </w:p>
    <w:p>
      <w:pPr>
        <w:pStyle w:val="BodyText"/>
        <w:spacing w:before="2"/>
        <w:rPr>
          <w:sz w:val="18"/>
        </w:rPr>
      </w:pPr>
    </w:p>
    <w:p>
      <w:pPr>
        <w:pStyle w:val="ListParagraph"/>
        <w:numPr>
          <w:ilvl w:val="2"/>
          <w:numId w:val="8"/>
        </w:numPr>
        <w:tabs>
          <w:tab w:val="left" w:pos="2053"/>
        </w:tabs>
        <w:spacing w:before="49" w:after="0" w:line="364" w:lineRule="auto"/>
        <w:ind w:left="1423" w:right="1714" w:hanging="630"/>
        <w:jc w:val="both"/>
        <w:rPr>
          <w:sz w:val="36"/>
        </w:rPr>
      </w:pPr>
      <w:r>
        <w:rPr>
          <w:sz w:val="36"/>
        </w:rPr>
        <w:t>气压试验检查时，原则上要求压力表数值恒定不变，压力试验合格。若压力有</w:t>
      </w:r>
      <w:r>
        <w:rPr>
          <w:spacing w:val="-1"/>
          <w:sz w:val="36"/>
        </w:rPr>
        <w:t>变化，但压力不超过允许规定的围，且确定属泵和阀门填料、临时盲板处垫片局部</w:t>
      </w:r>
      <w:r>
        <w:rPr>
          <w:sz w:val="36"/>
        </w:rPr>
        <w:t>地方渗漏，其它地方均无泄漏，则压力试验合格；</w:t>
      </w:r>
    </w:p>
    <w:p>
      <w:pPr>
        <w:pStyle w:val="ListParagraph"/>
        <w:numPr>
          <w:ilvl w:val="2"/>
          <w:numId w:val="8"/>
        </w:numPr>
        <w:tabs>
          <w:tab w:val="left" w:pos="2053"/>
        </w:tabs>
        <w:spacing w:before="0" w:after="0" w:line="364" w:lineRule="auto"/>
        <w:ind w:left="1423" w:right="1640" w:hanging="630"/>
        <w:jc w:val="both"/>
        <w:rPr>
          <w:sz w:val="36"/>
        </w:rPr>
      </w:pPr>
      <w:r>
        <w:rPr>
          <w:spacing w:val="-2"/>
          <w:sz w:val="36"/>
        </w:rPr>
        <w:t xml:space="preserve">气压试验方法：升压过程应逐步缓慢加压，当压力升至试验压力的 </w:t>
      </w:r>
      <w:r>
        <w:rPr>
          <w:rFonts w:ascii="Arial" w:eastAsia="Arial"/>
          <w:sz w:val="36"/>
        </w:rPr>
        <w:t>50%</w:t>
      </w:r>
      <w:r>
        <w:rPr>
          <w:sz w:val="36"/>
        </w:rPr>
        <w:t>时，稳</w:t>
      </w:r>
      <w:r>
        <w:rPr>
          <w:spacing w:val="-59"/>
          <w:sz w:val="36"/>
        </w:rPr>
        <w:t xml:space="preserve">压 </w:t>
      </w:r>
      <w:r>
        <w:rPr>
          <w:rFonts w:ascii="Arial" w:eastAsia="Arial"/>
          <w:sz w:val="36"/>
        </w:rPr>
        <w:t>3</w:t>
      </w:r>
      <w:r>
        <w:rPr>
          <w:rFonts w:ascii="Arial" w:eastAsia="Arial"/>
          <w:spacing w:val="-37"/>
          <w:sz w:val="36"/>
        </w:rPr>
        <w:t xml:space="preserve"> </w:t>
      </w:r>
      <w:r>
        <w:rPr>
          <w:rFonts w:ascii="Arial" w:eastAsia="Arial"/>
          <w:sz w:val="36"/>
        </w:rPr>
        <w:t>min</w:t>
      </w:r>
      <w:r>
        <w:rPr>
          <w:spacing w:val="-7"/>
          <w:sz w:val="36"/>
        </w:rPr>
        <w:t xml:space="preserve">，未发现异常或泄漏，继续按试验压力的 </w:t>
      </w:r>
      <w:r>
        <w:rPr>
          <w:rFonts w:ascii="Arial" w:eastAsia="Arial"/>
          <w:sz w:val="36"/>
        </w:rPr>
        <w:t>10%</w:t>
      </w:r>
      <w:r>
        <w:rPr>
          <w:spacing w:val="-12"/>
          <w:sz w:val="36"/>
        </w:rPr>
        <w:t xml:space="preserve">逐级升压，每级稳压 </w:t>
      </w:r>
      <w:r>
        <w:rPr>
          <w:rFonts w:ascii="Arial" w:eastAsia="Arial"/>
          <w:sz w:val="36"/>
        </w:rPr>
        <w:t>3</w:t>
      </w:r>
      <w:r>
        <w:rPr>
          <w:rFonts w:ascii="Arial" w:eastAsia="Arial"/>
          <w:spacing w:val="-37"/>
          <w:sz w:val="36"/>
        </w:rPr>
        <w:t xml:space="preserve"> </w:t>
      </w:r>
      <w:r>
        <w:rPr>
          <w:rFonts w:ascii="Arial" w:eastAsia="Arial"/>
          <w:spacing w:val="-4"/>
          <w:sz w:val="36"/>
        </w:rPr>
        <w:t>min</w:t>
      </w:r>
      <w:r>
        <w:rPr>
          <w:spacing w:val="-4"/>
          <w:sz w:val="36"/>
        </w:rPr>
        <w:t xml:space="preserve">， </w:t>
      </w:r>
      <w:r>
        <w:rPr>
          <w:spacing w:val="-12"/>
          <w:sz w:val="36"/>
        </w:rPr>
        <w:t xml:space="preserve">直至试验压力，稳压 </w:t>
      </w:r>
      <w:r>
        <w:rPr>
          <w:rFonts w:ascii="Arial" w:eastAsia="Arial"/>
          <w:sz w:val="36"/>
        </w:rPr>
        <w:t>10</w:t>
      </w:r>
      <w:r>
        <w:rPr>
          <w:rFonts w:ascii="Arial" w:eastAsia="Arial"/>
          <w:spacing w:val="-34"/>
          <w:sz w:val="36"/>
        </w:rPr>
        <w:t xml:space="preserve"> </w:t>
      </w:r>
      <w:r>
        <w:rPr>
          <w:rFonts w:ascii="Arial" w:eastAsia="Arial"/>
          <w:sz w:val="36"/>
        </w:rPr>
        <w:t>min</w:t>
      </w:r>
      <w:r>
        <w:rPr>
          <w:sz w:val="36"/>
        </w:rPr>
        <w:t>，再将压力降至设计压力，用发泡剂对试压系统进行检查，无泄漏为合格。</w:t>
      </w:r>
    </w:p>
    <w:p>
      <w:pPr>
        <w:pStyle w:val="BodyText"/>
        <w:spacing w:before="1"/>
        <w:rPr>
          <w:sz w:val="44"/>
        </w:rPr>
      </w:pPr>
    </w:p>
    <w:p>
      <w:pPr>
        <w:pStyle w:val="Heading1"/>
        <w:numPr>
          <w:ilvl w:val="0"/>
          <w:numId w:val="8"/>
        </w:numPr>
        <w:tabs>
          <w:tab w:val="left" w:pos="1811"/>
          <w:tab w:val="left" w:pos="1812"/>
        </w:tabs>
        <w:spacing w:before="0" w:after="0" w:line="240" w:lineRule="auto"/>
        <w:ind w:left="1811" w:right="0" w:hanging="1019"/>
        <w:jc w:val="left"/>
      </w:pPr>
      <w:bookmarkStart w:id="6" w:name="_TOC_250001"/>
      <w:bookmarkEnd w:id="6"/>
      <w:r>
        <w:t>施工程序</w:t>
      </w:r>
    </w:p>
    <w:p>
      <w:pPr>
        <w:pStyle w:val="BodyText"/>
        <w:spacing w:before="331"/>
        <w:ind w:left="1811"/>
      </w:pPr>
      <w:r>
        <w:t>主要操作程序如下：</w:t>
      </w:r>
    </w:p>
    <w:p>
      <w:pPr>
        <w:pStyle w:val="BodyText"/>
        <w:spacing w:before="3"/>
        <w:rPr>
          <w:sz w:val="26"/>
        </w:rPr>
      </w:pPr>
      <w:r>
        <w:pict>
          <v:group id="_x0000_s1078" style="width:257pt;height:466pt;margin-top:18.78pt;margin-left:297pt;mso-position-horizontal-relative:page;mso-wrap-distance-left:0;mso-wrap-distance-right:0;position:absolute;z-index:-251652096" coordorigin="5940,376" coordsize="5140,9320">
            <v:shape id="_x0000_s1079" type="#_x0000_t75" style="width:5140;height:9320;left:5940;position:absolute;top:375" stroked="f">
              <v:imagedata r:id="rId31" o:title=""/>
            </v:shape>
            <v:shape id="_x0000_s1080" type="#_x0000_t202" style="width:1921;height:317;left:7561;position:absolute;top:588" filled="f" stroked="f">
              <v:textbox inset="0,0,0,0">
                <w:txbxContent>
                  <w:p>
                    <w:pPr>
                      <w:spacing w:before="0" w:line="317" w:lineRule="exact"/>
                      <w:ind w:left="0" w:right="0" w:firstLine="0"/>
                      <w:jc w:val="left"/>
                      <w:rPr>
                        <w:sz w:val="31"/>
                      </w:rPr>
                    </w:pPr>
                    <w:r>
                      <w:rPr>
                        <w:sz w:val="31"/>
                      </w:rPr>
                      <w:t>先决条件检查</w:t>
                    </w:r>
                  </w:p>
                </w:txbxContent>
              </v:textbox>
            </v:shape>
            <v:shape id="_x0000_s1081" type="#_x0000_t202" style="width:3188;height:317;left:6931;position:absolute;top:1740" filled="f" stroked="f">
              <v:textbox inset="0,0,0,0">
                <w:txbxContent>
                  <w:p>
                    <w:pPr>
                      <w:spacing w:before="0" w:line="317" w:lineRule="exact"/>
                      <w:ind w:left="0" w:right="0" w:firstLine="0"/>
                      <w:jc w:val="left"/>
                      <w:rPr>
                        <w:sz w:val="31"/>
                      </w:rPr>
                    </w:pPr>
                    <w:r>
                      <w:rPr>
                        <w:sz w:val="31"/>
                      </w:rPr>
                      <w:t>安装吹扫试压临时设施</w:t>
                    </w:r>
                  </w:p>
                </w:txbxContent>
              </v:textbox>
            </v:shape>
            <v:shape id="_x0000_s1082" type="#_x0000_t202" style="width:1288;height:317;left:7874;position:absolute;top:2892" filled="f" stroked="f">
              <v:textbox inset="0,0,0,0">
                <w:txbxContent>
                  <w:p>
                    <w:pPr>
                      <w:spacing w:before="0" w:line="317" w:lineRule="exact"/>
                      <w:ind w:left="0" w:right="0" w:firstLine="0"/>
                      <w:jc w:val="left"/>
                      <w:rPr>
                        <w:sz w:val="31"/>
                      </w:rPr>
                    </w:pPr>
                    <w:r>
                      <w:rPr>
                        <w:sz w:val="31"/>
                      </w:rPr>
                      <w:t>系统吹扫</w:t>
                    </w:r>
                  </w:p>
                </w:txbxContent>
              </v:textbox>
            </v:shape>
            <v:shape id="_x0000_s1083" type="#_x0000_t202" style="width:1288;height:317;left:7874;position:absolute;top:4073" filled="f" stroked="f">
              <v:textbox inset="0,0,0,0">
                <w:txbxContent>
                  <w:p>
                    <w:pPr>
                      <w:spacing w:before="0" w:line="317" w:lineRule="exact"/>
                      <w:ind w:left="0" w:right="0" w:firstLine="0"/>
                      <w:jc w:val="left"/>
                      <w:rPr>
                        <w:sz w:val="31"/>
                      </w:rPr>
                    </w:pPr>
                    <w:r>
                      <w:rPr>
                        <w:sz w:val="31"/>
                      </w:rPr>
                      <w:t>吹扫排空</w:t>
                    </w:r>
                  </w:p>
                </w:txbxContent>
              </v:textbox>
            </v:shape>
            <v:shape id="_x0000_s1084" type="#_x0000_t202" style="width:1921;height:317;left:7561;position:absolute;top:5150" filled="f" stroked="f">
              <v:textbox inset="0,0,0,0">
                <w:txbxContent>
                  <w:p>
                    <w:pPr>
                      <w:spacing w:before="0" w:line="317" w:lineRule="exact"/>
                      <w:ind w:left="0" w:right="0" w:firstLine="0"/>
                      <w:jc w:val="left"/>
                      <w:rPr>
                        <w:sz w:val="31"/>
                      </w:rPr>
                    </w:pPr>
                    <w:r>
                      <w:rPr>
                        <w:sz w:val="31"/>
                      </w:rPr>
                      <w:t>检查结果检查</w:t>
                    </w:r>
                  </w:p>
                </w:txbxContent>
              </v:textbox>
            </v:shape>
            <v:shape id="_x0000_s1085" type="#_x0000_t202" style="width:2238;height:317;left:7403;position:absolute;top:6316" filled="f" stroked="f">
              <v:textbox inset="0,0,0,0">
                <w:txbxContent>
                  <w:p>
                    <w:pPr>
                      <w:spacing w:before="0" w:line="317" w:lineRule="exact"/>
                      <w:ind w:left="0" w:right="0" w:firstLine="0"/>
                      <w:jc w:val="left"/>
                      <w:rPr>
                        <w:sz w:val="31"/>
                      </w:rPr>
                    </w:pPr>
                    <w:r>
                      <w:rPr>
                        <w:sz w:val="31"/>
                      </w:rPr>
                      <w:t>系统充注、排气</w:t>
                    </w:r>
                  </w:p>
                </w:txbxContent>
              </v:textbox>
            </v:shape>
            <v:shape id="_x0000_s1086" type="#_x0000_t202" style="width:654;height:317;left:8191;position:absolute;top:7461" filled="f" stroked="f">
              <v:textbox inset="0,0,0,0">
                <w:txbxContent>
                  <w:p>
                    <w:pPr>
                      <w:spacing w:before="0" w:line="317" w:lineRule="exact"/>
                      <w:ind w:left="0" w:right="0" w:firstLine="0"/>
                      <w:jc w:val="left"/>
                      <w:rPr>
                        <w:sz w:val="31"/>
                      </w:rPr>
                    </w:pPr>
                    <w:r>
                      <w:rPr>
                        <w:sz w:val="31"/>
                      </w:rPr>
                      <w:t>升压</w:t>
                    </w:r>
                  </w:p>
                </w:txbxContent>
              </v:textbox>
            </v:shape>
            <v:shape id="_x0000_s1087" type="#_x0000_t202" style="width:2872;height:317;left:7086;position:absolute;top:8628" filled="f" stroked="f">
              <v:textbox inset="0,0,0,0">
                <w:txbxContent>
                  <w:p>
                    <w:pPr>
                      <w:spacing w:before="0" w:line="317" w:lineRule="exact"/>
                      <w:ind w:left="0" w:right="0" w:firstLine="0"/>
                      <w:jc w:val="left"/>
                      <w:rPr>
                        <w:sz w:val="31"/>
                      </w:rPr>
                    </w:pPr>
                    <w:r>
                      <w:rPr>
                        <w:sz w:val="31"/>
                      </w:rPr>
                      <w:t>试验压力保持和检查</w:t>
                    </w:r>
                  </w:p>
                </w:txbxContent>
              </v:textbox>
            </v:shape>
            <w10:wrap type="topAndBottom"/>
          </v:group>
        </w:pict>
      </w:r>
    </w:p>
    <w:p>
      <w:pPr>
        <w:pStyle w:val="BodyText"/>
        <w:spacing w:before="6"/>
        <w:rPr>
          <w:sz w:val="5"/>
        </w:rPr>
      </w:pPr>
    </w:p>
    <w:p>
      <w:pPr>
        <w:pStyle w:val="BodyText"/>
        <w:ind w:left="4180"/>
        <w:rPr>
          <w:sz w:val="20"/>
        </w:rPr>
      </w:pPr>
      <w:r>
        <w:rPr>
          <w:sz w:val="20"/>
        </w:rPr>
        <w:pict>
          <v:group id="_x0000_i1088" style="width:260pt;height:214pt;mso-position-horizontal-relative:char;mso-position-vertical-relative:line" coordorigin="0,0" coordsize="5200,4280">
            <v:shape id="_x0000_s1089" type="#_x0000_t75" style="width:5200;height:4280;position:absolute" stroked="f">
              <v:imagedata r:id="rId32" o:title=""/>
            </v:shape>
            <v:shape id="_x0000_s1090" type="#_x0000_t202" style="width:1604;height:317;left:1776;position:absolute;top:212" filled="f" stroked="f">
              <v:textbox inset="0,0,0,0">
                <w:txbxContent>
                  <w:p>
                    <w:pPr>
                      <w:spacing w:before="0" w:line="317" w:lineRule="exact"/>
                      <w:ind w:left="0" w:right="0" w:firstLine="0"/>
                      <w:jc w:val="left"/>
                      <w:rPr>
                        <w:sz w:val="31"/>
                      </w:rPr>
                    </w:pPr>
                    <w:r>
                      <w:rPr>
                        <w:sz w:val="31"/>
                      </w:rPr>
                      <w:t>降压和检查</w:t>
                    </w:r>
                  </w:p>
                </w:txbxContent>
              </v:textbox>
            </v:shape>
            <v:shape id="_x0000_s1091" type="#_x0000_t202" style="width:1288;height:317;left:1999;position:absolute;top:1436" filled="f" stroked="f">
              <v:textbox inset="0,0,0,0">
                <w:txbxContent>
                  <w:p>
                    <w:pPr>
                      <w:spacing w:before="0" w:line="317" w:lineRule="exact"/>
                      <w:ind w:left="0" w:right="0" w:firstLine="0"/>
                      <w:jc w:val="left"/>
                      <w:rPr>
                        <w:sz w:val="31"/>
                      </w:rPr>
                    </w:pPr>
                    <w:r>
                      <w:rPr>
                        <w:sz w:val="31"/>
                      </w:rPr>
                      <w:t>系统恢复</w:t>
                    </w:r>
                  </w:p>
                </w:txbxContent>
              </v:textbox>
            </v:shape>
            <v:shape id="_x0000_s1092" type="#_x0000_t202" style="width:1921;height:317;left:1686;position:absolute;top:2660" filled="f" stroked="f">
              <v:textbox inset="0,0,0,0">
                <w:txbxContent>
                  <w:p>
                    <w:pPr>
                      <w:spacing w:before="0" w:line="317" w:lineRule="exact"/>
                      <w:ind w:left="0" w:right="0" w:firstLine="0"/>
                      <w:jc w:val="left"/>
                      <w:rPr>
                        <w:sz w:val="31"/>
                      </w:rPr>
                    </w:pPr>
                    <w:r>
                      <w:rPr>
                        <w:sz w:val="31"/>
                      </w:rPr>
                      <w:t>拆除临时设施</w:t>
                    </w:r>
                  </w:p>
                </w:txbxContent>
              </v:textbox>
            </v:shape>
            <v:shape id="_x0000_s1093" type="#_x0000_t202" style="width:1288;height:317;left:1934;position:absolute;top:3833" filled="f" stroked="f">
              <v:textbox inset="0,0,0,0">
                <w:txbxContent>
                  <w:p>
                    <w:pPr>
                      <w:spacing w:before="0" w:line="317" w:lineRule="exact"/>
                      <w:ind w:left="0" w:right="0" w:firstLine="0"/>
                      <w:jc w:val="left"/>
                      <w:rPr>
                        <w:sz w:val="31"/>
                      </w:rPr>
                    </w:pPr>
                    <w:r>
                      <w:rPr>
                        <w:sz w:val="31"/>
                      </w:rPr>
                      <w:t>系统复原</w:t>
                    </w:r>
                  </w:p>
                </w:txbxContent>
              </v:textbox>
            </v:shape>
            <w10:wrap type="none"/>
          </v:group>
        </w:pict>
      </w:r>
    </w:p>
    <w:p>
      <w:pPr>
        <w:spacing w:after="0"/>
        <w:rPr>
          <w:sz w:val="20"/>
        </w:rPr>
        <w:sectPr>
          <w:headerReference w:type="default" r:id="rId33"/>
          <w:footerReference w:type="default" r:id="rId34"/>
          <w:pgSz w:w="17860" w:h="25260"/>
          <w:pgMar w:top="1540" w:right="0" w:bottom="1840" w:left="1760" w:header="1201" w:footer="1625"/>
          <w:pgNumType w:start="11"/>
          <w:cols w:space="708"/>
        </w:sectPr>
      </w:pPr>
    </w:p>
    <w:p>
      <w:pPr>
        <w:pStyle w:val="BodyText"/>
        <w:rPr>
          <w:sz w:val="20"/>
        </w:rPr>
      </w:pPr>
    </w:p>
    <w:p>
      <w:pPr>
        <w:pStyle w:val="BodyText"/>
        <w:rPr>
          <w:sz w:val="20"/>
        </w:rPr>
      </w:pPr>
    </w:p>
    <w:p>
      <w:pPr>
        <w:pStyle w:val="BodyText"/>
        <w:rPr>
          <w:sz w:val="20"/>
        </w:rPr>
      </w:pPr>
    </w:p>
    <w:p>
      <w:pPr>
        <w:spacing w:after="0"/>
        <w:rPr>
          <w:sz w:val="20"/>
        </w:rPr>
        <w:sectPr>
          <w:headerReference w:type="default" r:id="rId35"/>
          <w:footerReference w:type="default" r:id="rId36"/>
          <w:pgSz w:w="17860" w:h="25260"/>
          <w:pgMar w:top="1540" w:right="0" w:bottom="1840" w:left="1760" w:header="1201" w:footer="1625"/>
          <w:pgNumType w:start="12"/>
          <w:cols w:space="708"/>
        </w:sectPr>
      </w:pPr>
    </w:p>
    <w:p>
      <w:pPr>
        <w:spacing w:before="186"/>
        <w:ind w:left="793" w:right="0" w:firstLine="0"/>
        <w:jc w:val="left"/>
        <w:rPr>
          <w:sz w:val="42"/>
        </w:rPr>
      </w:pPr>
      <w:r>
        <w:rPr>
          <w:sz w:val="42"/>
        </w:rPr>
        <w:t>8.</w:t>
      </w:r>
    </w:p>
    <w:p>
      <w:pPr>
        <w:pStyle w:val="BodyText"/>
        <w:spacing w:before="273"/>
        <w:ind w:left="793"/>
      </w:pPr>
      <w:r>
        <w:t>8.1</w:t>
      </w:r>
    </w:p>
    <w:p>
      <w:pPr>
        <w:pStyle w:val="BodyText"/>
        <w:spacing w:before="298" w:line="362" w:lineRule="auto"/>
        <w:ind w:left="499" w:right="12064" w:hanging="62"/>
      </w:pPr>
      <w:r>
        <w:br w:type="column"/>
      </w:r>
      <w:r>
        <w:t>操作详细细则先决条件检查</w:t>
      </w:r>
    </w:p>
    <w:p>
      <w:pPr>
        <w:spacing w:after="0" w:line="362" w:lineRule="auto"/>
        <w:sectPr>
          <w:headerReference w:type="default" r:id="rId37"/>
          <w:footerReference w:type="default" r:id="rId38"/>
          <w:type w:val="continuous"/>
          <w:pgSz w:w="17860" w:h="25260"/>
          <w:pgMar w:top="1460" w:right="0" w:bottom="1840" w:left="1760" w:header="708" w:footer="708"/>
          <w:pgNumType w:start="13"/>
          <w:cols w:num="2" w:space="708" w:equalWidth="0">
            <w:col w:w="1334" w:space="40"/>
            <w:col w:w="14726" w:space="0"/>
          </w:cols>
        </w:sectPr>
      </w:pPr>
    </w:p>
    <w:p>
      <w:pPr>
        <w:pStyle w:val="ListParagraph"/>
        <w:numPr>
          <w:ilvl w:val="2"/>
          <w:numId w:val="7"/>
        </w:numPr>
        <w:tabs>
          <w:tab w:val="left" w:pos="1873"/>
        </w:tabs>
        <w:spacing w:before="8" w:after="0" w:line="362" w:lineRule="auto"/>
        <w:ind w:left="1423" w:right="1624" w:hanging="630"/>
        <w:jc w:val="left"/>
        <w:rPr>
          <w:sz w:val="36"/>
        </w:rPr>
      </w:pPr>
      <w:r>
        <w:rPr>
          <w:spacing w:val="-1"/>
          <w:sz w:val="36"/>
        </w:rPr>
        <w:t>管道系统吹扫、试压方案已经过批准，并向参与试压、吹扫的人员进行了技术交</w:t>
      </w:r>
      <w:r>
        <w:rPr>
          <w:sz w:val="36"/>
        </w:rPr>
        <w:t>底；</w:t>
      </w:r>
    </w:p>
    <w:p>
      <w:pPr>
        <w:pStyle w:val="ListParagraph"/>
        <w:numPr>
          <w:ilvl w:val="2"/>
          <w:numId w:val="7"/>
        </w:numPr>
        <w:tabs>
          <w:tab w:val="left" w:pos="1873"/>
        </w:tabs>
        <w:spacing w:before="7" w:after="0" w:line="364" w:lineRule="auto"/>
        <w:ind w:left="1423" w:right="1624" w:hanging="630"/>
        <w:jc w:val="left"/>
        <w:rPr>
          <w:sz w:val="36"/>
        </w:rPr>
      </w:pPr>
      <w:r>
        <w:rPr>
          <w:spacing w:val="-1"/>
          <w:sz w:val="36"/>
        </w:rPr>
        <w:t>试验围的管道安装按照设计图纸全部完成，并且经过甲方、监理和施工单位联合</w:t>
      </w:r>
      <w:r>
        <w:rPr>
          <w:sz w:val="36"/>
        </w:rPr>
        <w:t>检查，确认安装质量符合有关规定。</w:t>
      </w:r>
    </w:p>
    <w:p>
      <w:pPr>
        <w:pStyle w:val="ListParagraph"/>
        <w:numPr>
          <w:ilvl w:val="2"/>
          <w:numId w:val="7"/>
        </w:numPr>
        <w:tabs>
          <w:tab w:val="left" w:pos="1873"/>
        </w:tabs>
        <w:spacing w:before="0" w:after="0" w:line="364" w:lineRule="auto"/>
        <w:ind w:left="1423" w:right="1595" w:hanging="630"/>
        <w:jc w:val="left"/>
        <w:rPr>
          <w:sz w:val="36"/>
        </w:rPr>
      </w:pPr>
      <w:r>
        <w:rPr>
          <w:sz w:val="36"/>
        </w:rPr>
        <w:t>管道系统试压前，必须与主要连接设备用盲法兰断开隔离（</w:t>
      </w:r>
      <w:r>
        <w:rPr>
          <w:spacing w:val="-18"/>
          <w:sz w:val="36"/>
        </w:rPr>
        <w:t xml:space="preserve">盲板依据 </w:t>
      </w:r>
      <w:r>
        <w:rPr>
          <w:rFonts w:ascii="Times New Roman" w:eastAsia="Times New Roman"/>
          <w:sz w:val="36"/>
        </w:rPr>
        <w:t>HG-T 21547-199</w:t>
      </w:r>
      <w:r>
        <w:rPr>
          <w:rFonts w:ascii="Times New Roman" w:eastAsia="Times New Roman"/>
          <w:spacing w:val="-2"/>
          <w:sz w:val="36"/>
        </w:rPr>
        <w:t>3</w:t>
      </w:r>
      <w:r>
        <w:rPr>
          <w:spacing w:val="-180"/>
          <w:sz w:val="36"/>
        </w:rPr>
        <w:t>）</w:t>
      </w:r>
      <w:r>
        <w:rPr>
          <w:spacing w:val="-1"/>
          <w:sz w:val="36"/>
        </w:rPr>
        <w:t>。现场必须挂标示牌，并做好记录，以保证在吹扫、试压完成后全部恢</w:t>
      </w:r>
      <w:r>
        <w:rPr>
          <w:sz w:val="36"/>
        </w:rPr>
        <w:t>复正常；</w:t>
      </w:r>
    </w:p>
    <w:p>
      <w:pPr>
        <w:pStyle w:val="ListParagraph"/>
        <w:numPr>
          <w:ilvl w:val="2"/>
          <w:numId w:val="7"/>
        </w:numPr>
        <w:tabs>
          <w:tab w:val="left" w:pos="1873"/>
        </w:tabs>
        <w:spacing w:before="0" w:after="0" w:line="362" w:lineRule="auto"/>
        <w:ind w:left="1423" w:right="1624" w:hanging="630"/>
        <w:jc w:val="left"/>
        <w:rPr>
          <w:sz w:val="36"/>
        </w:rPr>
      </w:pPr>
      <w:r>
        <w:rPr>
          <w:spacing w:val="-1"/>
          <w:sz w:val="36"/>
        </w:rPr>
        <w:t>管道支架、弹簧支吊架经检查符合设计要求并安装到位，管道系统的临时支撑全</w:t>
      </w:r>
      <w:r>
        <w:rPr>
          <w:sz w:val="36"/>
        </w:rPr>
        <w:t>部撤除，爆破吹扫的管道固定支架要牢固可靠；</w:t>
      </w:r>
    </w:p>
    <w:p>
      <w:pPr>
        <w:pStyle w:val="ListParagraph"/>
        <w:numPr>
          <w:ilvl w:val="2"/>
          <w:numId w:val="7"/>
        </w:numPr>
        <w:tabs>
          <w:tab w:val="left" w:pos="1873"/>
        </w:tabs>
        <w:spacing w:before="6" w:after="0" w:line="364" w:lineRule="auto"/>
        <w:ind w:left="1423" w:right="1624" w:hanging="630"/>
        <w:jc w:val="both"/>
        <w:rPr>
          <w:sz w:val="36"/>
        </w:rPr>
      </w:pPr>
      <w:r>
        <w:rPr>
          <w:spacing w:val="-1"/>
          <w:sz w:val="36"/>
        </w:rPr>
        <w:t>管道系统吹扫前，管路中的法兰连接的调节阀、节流阀、安全阀、过滤器、止回</w:t>
      </w:r>
      <w:r>
        <w:rPr>
          <w:sz w:val="36"/>
        </w:rPr>
        <w:t>阀阀芯、流量孔板、流量计等要全部拆下来妥善保护，待试压完毕后再将其复位。对不能拆除阀芯的止回阀进气方向一定要与止回阀方向相同；</w:t>
      </w:r>
    </w:p>
    <w:p>
      <w:pPr>
        <w:pStyle w:val="ListParagraph"/>
        <w:numPr>
          <w:ilvl w:val="2"/>
          <w:numId w:val="7"/>
        </w:numPr>
        <w:tabs>
          <w:tab w:val="left" w:pos="1873"/>
        </w:tabs>
        <w:spacing w:before="0" w:after="0" w:line="457" w:lineRule="exact"/>
        <w:ind w:left="1873" w:right="0" w:hanging="1080"/>
        <w:jc w:val="both"/>
        <w:rPr>
          <w:sz w:val="36"/>
        </w:rPr>
      </w:pPr>
      <w:r>
        <w:rPr>
          <w:sz w:val="36"/>
        </w:rPr>
        <w:t>试验用的各种交工记录表格准备完毕，包括管道清单已列出；</w:t>
      </w:r>
    </w:p>
    <w:p>
      <w:pPr>
        <w:pStyle w:val="ListParagraph"/>
        <w:numPr>
          <w:ilvl w:val="2"/>
          <w:numId w:val="7"/>
        </w:numPr>
        <w:tabs>
          <w:tab w:val="left" w:pos="1873"/>
        </w:tabs>
        <w:spacing w:before="241" w:after="0" w:line="240" w:lineRule="auto"/>
        <w:ind w:left="1873" w:right="0" w:hanging="1080"/>
        <w:jc w:val="left"/>
        <w:rPr>
          <w:sz w:val="36"/>
        </w:rPr>
      </w:pPr>
      <w:r>
        <w:rPr>
          <w:sz w:val="36"/>
        </w:rPr>
        <w:t>所有已确认的全部责任人全部在场；</w:t>
      </w:r>
    </w:p>
    <w:p>
      <w:pPr>
        <w:pStyle w:val="ListParagraph"/>
        <w:numPr>
          <w:ilvl w:val="2"/>
          <w:numId w:val="7"/>
        </w:numPr>
        <w:tabs>
          <w:tab w:val="left" w:pos="1873"/>
        </w:tabs>
        <w:spacing w:before="237" w:after="0" w:line="364" w:lineRule="auto"/>
        <w:ind w:left="1423" w:right="1695" w:hanging="630"/>
        <w:jc w:val="left"/>
        <w:rPr>
          <w:sz w:val="36"/>
        </w:rPr>
      </w:pPr>
      <w:r>
        <w:rPr>
          <w:spacing w:val="-7"/>
          <w:sz w:val="36"/>
        </w:rPr>
        <w:t>工艺管道试验压力的确定，必须严格按照工艺管道试压包规定的试验压力和试验</w:t>
      </w:r>
      <w:r>
        <w:rPr>
          <w:sz w:val="36"/>
        </w:rPr>
        <w:t>介质进行；</w:t>
      </w:r>
    </w:p>
    <w:p>
      <w:pPr>
        <w:pStyle w:val="ListParagraph"/>
        <w:numPr>
          <w:ilvl w:val="2"/>
          <w:numId w:val="7"/>
        </w:numPr>
        <w:tabs>
          <w:tab w:val="left" w:pos="1873"/>
        </w:tabs>
        <w:spacing w:before="0" w:after="0" w:line="459" w:lineRule="exact"/>
        <w:ind w:left="1873" w:right="0" w:hanging="1080"/>
        <w:jc w:val="left"/>
        <w:rPr>
          <w:sz w:val="36"/>
        </w:rPr>
      </w:pPr>
      <w:r>
        <w:rPr>
          <w:sz w:val="36"/>
        </w:rPr>
        <w:t>吹扫、试压时应设置禁区，并设警戒线，有专人巡检；</w:t>
      </w:r>
    </w:p>
    <w:p>
      <w:pPr>
        <w:pStyle w:val="ListParagraph"/>
        <w:numPr>
          <w:ilvl w:val="2"/>
          <w:numId w:val="7"/>
        </w:numPr>
        <w:tabs>
          <w:tab w:val="left" w:pos="1875"/>
        </w:tabs>
        <w:spacing w:before="241" w:after="0" w:line="240" w:lineRule="auto"/>
        <w:ind w:left="1874" w:right="0" w:hanging="1082"/>
        <w:jc w:val="left"/>
        <w:rPr>
          <w:sz w:val="36"/>
        </w:rPr>
      </w:pPr>
      <w:r>
        <w:rPr>
          <w:spacing w:val="-22"/>
          <w:sz w:val="36"/>
        </w:rPr>
        <w:t xml:space="preserve">为满足 </w:t>
      </w:r>
      <w:r>
        <w:rPr>
          <w:rFonts w:ascii="Times New Roman" w:eastAsia="Times New Roman"/>
          <w:sz w:val="36"/>
        </w:rPr>
        <w:t>LNG</w:t>
      </w:r>
      <w:r>
        <w:rPr>
          <w:rFonts w:ascii="Times New Roman" w:eastAsia="Times New Roman"/>
          <w:spacing w:val="-6"/>
          <w:sz w:val="36"/>
        </w:rPr>
        <w:t xml:space="preserve"> </w:t>
      </w:r>
      <w:r>
        <w:rPr>
          <w:sz w:val="36"/>
        </w:rPr>
        <w:t>装置工艺要求，此次工艺管道系统采取先试压后吹扫的方法；</w:t>
      </w:r>
    </w:p>
    <w:p>
      <w:pPr>
        <w:pStyle w:val="ListParagraph"/>
        <w:numPr>
          <w:ilvl w:val="1"/>
          <w:numId w:val="6"/>
        </w:numPr>
        <w:tabs>
          <w:tab w:val="left" w:pos="1872"/>
          <w:tab w:val="left" w:pos="1873"/>
        </w:tabs>
        <w:spacing w:before="237" w:after="0" w:line="240" w:lineRule="auto"/>
        <w:ind w:left="1873" w:right="0" w:hanging="1080"/>
        <w:jc w:val="left"/>
        <w:rPr>
          <w:sz w:val="36"/>
        </w:rPr>
      </w:pPr>
      <w:r>
        <w:rPr>
          <w:sz w:val="36"/>
        </w:rPr>
        <w:t>安装临时设施</w:t>
      </w:r>
    </w:p>
    <w:p>
      <w:pPr>
        <w:pStyle w:val="ListParagraph"/>
        <w:numPr>
          <w:ilvl w:val="2"/>
          <w:numId w:val="6"/>
        </w:numPr>
        <w:tabs>
          <w:tab w:val="left" w:pos="1873"/>
        </w:tabs>
        <w:spacing w:before="241" w:after="0" w:line="364" w:lineRule="auto"/>
        <w:ind w:left="1423" w:right="1624" w:hanging="630"/>
        <w:jc w:val="left"/>
        <w:rPr>
          <w:sz w:val="36"/>
        </w:rPr>
      </w:pPr>
      <w:r>
        <w:rPr>
          <w:spacing w:val="-1"/>
          <w:sz w:val="36"/>
        </w:rPr>
        <w:t>对要试验系统的管道周围进行清理、布置，并对管道外部的全部所需的临时设施</w:t>
      </w:r>
      <w:r>
        <w:rPr>
          <w:sz w:val="36"/>
        </w:rPr>
        <w:t>进行安装并经检验符合试压要求；</w:t>
      </w:r>
    </w:p>
    <w:p>
      <w:pPr>
        <w:pStyle w:val="ListParagraph"/>
        <w:numPr>
          <w:ilvl w:val="2"/>
          <w:numId w:val="6"/>
        </w:numPr>
        <w:tabs>
          <w:tab w:val="left" w:pos="1873"/>
        </w:tabs>
        <w:spacing w:before="0" w:after="0" w:line="364" w:lineRule="auto"/>
        <w:ind w:left="1423" w:right="1624" w:hanging="630"/>
        <w:jc w:val="left"/>
        <w:rPr>
          <w:sz w:val="36"/>
        </w:rPr>
      </w:pPr>
      <w:r>
        <w:rPr>
          <w:spacing w:val="-1"/>
          <w:sz w:val="36"/>
        </w:rPr>
        <w:t>试压的临时进气、进水设施已按方案中的《试压进水、进气加压点简图》施工完</w:t>
      </w:r>
      <w:r>
        <w:rPr>
          <w:spacing w:val="-15"/>
          <w:sz w:val="36"/>
        </w:rPr>
        <w:t>毕，并经过检查同意使用；</w:t>
      </w:r>
      <w:r>
        <w:rPr>
          <w:sz w:val="36"/>
        </w:rPr>
        <w:t>（见附图）</w:t>
      </w:r>
    </w:p>
    <w:p>
      <w:pPr>
        <w:pStyle w:val="ListParagraph"/>
        <w:numPr>
          <w:ilvl w:val="2"/>
          <w:numId w:val="6"/>
        </w:numPr>
        <w:tabs>
          <w:tab w:val="left" w:pos="1873"/>
          <w:tab w:val="left" w:pos="9614"/>
        </w:tabs>
        <w:spacing w:before="0" w:after="0" w:line="364" w:lineRule="auto"/>
        <w:ind w:left="1423" w:right="1803" w:hanging="630"/>
        <w:jc w:val="left"/>
        <w:rPr>
          <w:sz w:val="36"/>
        </w:rPr>
      </w:pPr>
      <w:r>
        <w:rPr>
          <w:sz w:val="36"/>
        </w:rPr>
        <w:t>进行爆破吹扫的管线，其爆破口的临时设施已</w:t>
        <w:tab/>
        <w:t>按方案中的《爆破吹扫爆破</w:t>
      </w:r>
      <w:r>
        <w:rPr>
          <w:spacing w:val="-18"/>
          <w:sz w:val="36"/>
        </w:rPr>
        <w:t>口</w:t>
      </w:r>
      <w:r>
        <w:rPr>
          <w:sz w:val="36"/>
        </w:rPr>
        <w:t>简图》施工完毕，并经过检查同意使用（见附图</w:t>
      </w:r>
      <w:r>
        <w:rPr>
          <w:spacing w:val="-180"/>
          <w:sz w:val="36"/>
        </w:rPr>
        <w:t>）</w:t>
      </w:r>
      <w:r>
        <w:rPr>
          <w:sz w:val="36"/>
        </w:rPr>
        <w:t>；</w:t>
      </w:r>
    </w:p>
    <w:p>
      <w:pPr>
        <w:pStyle w:val="ListParagraph"/>
        <w:numPr>
          <w:ilvl w:val="2"/>
          <w:numId w:val="6"/>
        </w:numPr>
        <w:tabs>
          <w:tab w:val="left" w:pos="1873"/>
        </w:tabs>
        <w:spacing w:before="0" w:after="0" w:line="459" w:lineRule="exact"/>
        <w:ind w:left="1873" w:right="0" w:hanging="1080"/>
        <w:jc w:val="left"/>
        <w:rPr>
          <w:sz w:val="36"/>
        </w:rPr>
      </w:pPr>
      <w:r>
        <w:rPr>
          <w:sz w:val="36"/>
        </w:rPr>
        <w:t>对于与设备接口管线与设备本体用盲板进行切断隔离；</w:t>
      </w:r>
    </w:p>
    <w:p>
      <w:pPr>
        <w:pStyle w:val="ListParagraph"/>
        <w:numPr>
          <w:ilvl w:val="1"/>
          <w:numId w:val="6"/>
        </w:numPr>
        <w:tabs>
          <w:tab w:val="left" w:pos="1872"/>
          <w:tab w:val="left" w:pos="1873"/>
        </w:tabs>
        <w:spacing w:before="238" w:after="0" w:line="240" w:lineRule="auto"/>
        <w:ind w:left="1873" w:right="0" w:hanging="1080"/>
        <w:jc w:val="left"/>
        <w:rPr>
          <w:sz w:val="36"/>
        </w:rPr>
      </w:pPr>
      <w:r>
        <w:rPr>
          <w:sz w:val="36"/>
        </w:rPr>
        <w:t>工艺系统管道试压操作说明</w:t>
      </w:r>
    </w:p>
    <w:p>
      <w:pPr>
        <w:spacing w:after="0" w:line="240" w:lineRule="auto"/>
        <w:jc w:val="left"/>
        <w:rPr>
          <w:sz w:val="36"/>
        </w:rPr>
        <w:sectPr>
          <w:headerReference w:type="default" r:id="rId39"/>
          <w:footerReference w:type="default" r:id="rId40"/>
          <w:type w:val="continuous"/>
          <w:pgSz w:w="17860" w:h="25260"/>
          <w:pgMar w:top="1460" w:right="0" w:bottom="1840" w:left="1760" w:header="708" w:footer="708"/>
          <w:pgNumType w:start="14"/>
          <w:cols w:space="708"/>
        </w:sectPr>
      </w:pPr>
    </w:p>
    <w:p>
      <w:pPr>
        <w:pStyle w:val="BodyText"/>
        <w:spacing w:before="2"/>
        <w:rPr>
          <w:sz w:val="18"/>
        </w:rPr>
      </w:pPr>
    </w:p>
    <w:p>
      <w:pPr>
        <w:pStyle w:val="ListParagraph"/>
        <w:numPr>
          <w:ilvl w:val="2"/>
          <w:numId w:val="6"/>
        </w:numPr>
        <w:tabs>
          <w:tab w:val="left" w:pos="1873"/>
        </w:tabs>
        <w:spacing w:before="49" w:after="0" w:line="364" w:lineRule="auto"/>
        <w:ind w:left="1423" w:right="1696" w:hanging="630"/>
        <w:jc w:val="both"/>
        <w:rPr>
          <w:sz w:val="36"/>
        </w:rPr>
      </w:pPr>
      <w:r>
        <w:rPr>
          <w:spacing w:val="-9"/>
          <w:sz w:val="36"/>
        </w:rPr>
        <w:t xml:space="preserve">工艺系统压力试验参考 </w:t>
      </w:r>
      <w:r>
        <w:rPr>
          <w:sz w:val="36"/>
        </w:rPr>
        <w:t>GB</w:t>
      </w:r>
      <w:r>
        <w:rPr>
          <w:spacing w:val="-72"/>
          <w:sz w:val="36"/>
        </w:rPr>
        <w:t xml:space="preserve"> </w:t>
      </w:r>
      <w:r>
        <w:rPr>
          <w:sz w:val="36"/>
        </w:rPr>
        <w:t>50235-2010</w:t>
      </w:r>
      <w:r>
        <w:rPr>
          <w:spacing w:val="-11"/>
          <w:sz w:val="36"/>
        </w:rPr>
        <w:t xml:space="preserve"> 及中寰工程项目工程公司提供的系数并按</w:t>
      </w:r>
      <w:r>
        <w:rPr>
          <w:spacing w:val="-5"/>
          <w:sz w:val="36"/>
        </w:rPr>
        <w:t xml:space="preserve">下列执行：气压试压的压力为设计压力的 </w:t>
      </w:r>
      <w:r>
        <w:rPr>
          <w:sz w:val="36"/>
        </w:rPr>
        <w:t>1.15</w:t>
      </w:r>
      <w:r>
        <w:rPr>
          <w:spacing w:val="-31"/>
          <w:sz w:val="36"/>
        </w:rPr>
        <w:t xml:space="preserve"> 倍；</w:t>
      </w:r>
    </w:p>
    <w:p>
      <w:pPr>
        <w:pStyle w:val="ListParagraph"/>
        <w:numPr>
          <w:ilvl w:val="2"/>
          <w:numId w:val="6"/>
        </w:numPr>
        <w:tabs>
          <w:tab w:val="left" w:pos="1873"/>
        </w:tabs>
        <w:spacing w:before="0" w:after="0" w:line="364" w:lineRule="auto"/>
        <w:ind w:left="1423" w:right="1694" w:hanging="630"/>
        <w:jc w:val="both"/>
        <w:rPr>
          <w:sz w:val="36"/>
        </w:rPr>
      </w:pPr>
      <w:r>
        <w:rPr>
          <w:spacing w:val="-4"/>
          <w:sz w:val="36"/>
        </w:rPr>
        <w:t>工艺管道系统按照管道试压包对工艺管道进行强度和严密性压力试验，试压介质</w:t>
      </w:r>
      <w:r>
        <w:rPr>
          <w:sz w:val="36"/>
        </w:rPr>
        <w:t>必须符合设计要求，当作气压试验时，必须先用清洁、无油、干燥的仪表用压缩空</w:t>
      </w:r>
      <w:r>
        <w:rPr>
          <w:spacing w:val="-10"/>
          <w:sz w:val="36"/>
        </w:rPr>
        <w:t xml:space="preserve">气对系统进行管道泄漏性试验，当实验压力达到 </w:t>
      </w:r>
      <w:r>
        <w:rPr>
          <w:sz w:val="36"/>
        </w:rPr>
        <w:t>0.8Mpa</w:t>
      </w:r>
      <w:r>
        <w:rPr>
          <w:spacing w:val="-18"/>
          <w:sz w:val="36"/>
        </w:rPr>
        <w:t xml:space="preserve"> 并且系统无泄漏时，断开仪</w:t>
      </w:r>
      <w:r>
        <w:rPr>
          <w:sz w:val="36"/>
        </w:rPr>
        <w:t>表用空压系统，再连接移动式空压机作强度、严密性试验。移动式空压机必须带有空气干燥、除油过滤器以保证进入管道的压缩空气清洁、无油、干燥。当移动式空压机无法使管道的气体压力达到试压压力时，可连接氩气瓶对系统进行增压，移动式空压机+氩气瓶两个独立部分组成；</w:t>
      </w:r>
    </w:p>
    <w:p>
      <w:pPr>
        <w:pStyle w:val="ListParagraph"/>
        <w:numPr>
          <w:ilvl w:val="2"/>
          <w:numId w:val="6"/>
        </w:numPr>
        <w:tabs>
          <w:tab w:val="left" w:pos="1873"/>
        </w:tabs>
        <w:spacing w:before="0" w:after="0" w:line="364" w:lineRule="auto"/>
        <w:ind w:left="1423" w:right="1624" w:hanging="630"/>
        <w:jc w:val="both"/>
        <w:rPr>
          <w:sz w:val="36"/>
        </w:rPr>
      </w:pPr>
      <w:r>
        <w:rPr>
          <w:spacing w:val="-1"/>
          <w:sz w:val="36"/>
        </w:rPr>
        <w:t>工艺管道压力试验，按照先高压后低压的顺序进行，同时要明确各系统高、低压</w:t>
      </w:r>
      <w:r>
        <w:rPr>
          <w:sz w:val="36"/>
        </w:rPr>
        <w:t>的压力边界，及各边界的阀门控制点，避免并联试压时因阀门漏导致低压侧超压， 而引起的破坏，相同试验压力和试验介质可用临时管道串联和并联进行压力试验。在压力高的管道系统试验完毕后，可将气压通过临时管道泄入低一级的管道试压系统试压，但要严防试压系统超压力，所用临时管道必须满足高压侧试验压力的等级要求；</w:t>
      </w:r>
    </w:p>
    <w:p>
      <w:pPr>
        <w:pStyle w:val="ListParagraph"/>
        <w:numPr>
          <w:ilvl w:val="2"/>
          <w:numId w:val="6"/>
        </w:numPr>
        <w:tabs>
          <w:tab w:val="left" w:pos="1873"/>
        </w:tabs>
        <w:spacing w:before="0" w:after="0" w:line="364" w:lineRule="auto"/>
        <w:ind w:left="1423" w:right="1514" w:hanging="630"/>
        <w:jc w:val="left"/>
        <w:rPr>
          <w:sz w:val="36"/>
        </w:rPr>
      </w:pPr>
      <w:r>
        <w:pict>
          <v:group id="_x0000_s1094" style="width:563.1pt;height:391.1pt;margin-top:109.59pt;margin-left:186pt;mso-position-horizontal-relative:page;mso-wrap-distance-left:0;mso-wrap-distance-right:0;position:absolute;z-index:-251651072" coordorigin="3720,2192" coordsize="11262,7822">
            <v:shape id="_x0000_s1095" type="#_x0000_t75" style="width:11262;height:7822;left:3720;position:absolute;top:2191" stroked="f">
              <v:imagedata r:id="rId41" o:title=""/>
            </v:shape>
            <v:shape id="_x0000_s1096" type="#_x0000_t202" style="width:935;height:183;left:5049;position:absolute;top:3593" filled="f" stroked="f">
              <v:textbox inset="0,0,0,0">
                <w:txbxContent>
                  <w:p>
                    <w:pPr>
                      <w:spacing w:before="0" w:line="183" w:lineRule="exact"/>
                      <w:ind w:left="0" w:right="0" w:firstLine="0"/>
                      <w:jc w:val="left"/>
                      <w:rPr>
                        <w:sz w:val="18"/>
                      </w:rPr>
                    </w:pPr>
                    <w:r>
                      <w:rPr>
                        <w:sz w:val="18"/>
                      </w:rPr>
                      <w:t>压力百分比</w:t>
                    </w:r>
                  </w:p>
                </w:txbxContent>
              </v:textbox>
            </v:shape>
            <v:shape id="_x0000_s1097" type="#_x0000_t202" style="width:2557;height:102;left:6370;position:absolute;top:4196" filled="f" stroked="f">
              <v:textbox inset="0,0,0,0">
                <w:txbxContent>
                  <w:p>
                    <w:pPr>
                      <w:spacing w:before="0" w:line="102" w:lineRule="exact"/>
                      <w:ind w:left="0" w:right="0" w:firstLine="0"/>
                      <w:jc w:val="left"/>
                      <w:rPr>
                        <w:sz w:val="10"/>
                      </w:rPr>
                    </w:pPr>
                    <w:r>
                      <w:rPr>
                        <w:sz w:val="10"/>
                      </w:rPr>
                      <w:t>气压试验时每升高10%的试验压力稳压3 直至试验压力</w:t>
                    </w:r>
                  </w:p>
                </w:txbxContent>
              </v:textbox>
            </v:shape>
            <v:shape id="_x0000_s1098" type="#_x0000_t202" style="width:688;height:102;left:3900;position:absolute;top:4960" filled="f" stroked="f">
              <v:textbox inset="0,0,0,0">
                <w:txbxContent>
                  <w:p>
                    <w:pPr>
                      <w:tabs>
                        <w:tab w:val="left" w:pos="565"/>
                      </w:tabs>
                      <w:spacing w:before="0" w:line="102" w:lineRule="exact"/>
                      <w:ind w:left="0" w:right="0" w:firstLine="0"/>
                      <w:jc w:val="left"/>
                      <w:rPr>
                        <w:sz w:val="10"/>
                      </w:rPr>
                    </w:pPr>
                    <w:r>
                      <w:rPr>
                        <w:sz w:val="10"/>
                      </w:rPr>
                      <w:t>110%</w:t>
                    </w:r>
                    <w:r>
                      <w:rPr>
                        <w:spacing w:val="5"/>
                        <w:sz w:val="10"/>
                      </w:rPr>
                      <w:t xml:space="preserve"> </w:t>
                    </w:r>
                    <w:r>
                      <w:rPr>
                        <w:sz w:val="10"/>
                      </w:rPr>
                      <w:t>（</w:t>
                      <w:tab/>
                      <w:t>）</w:t>
                    </w:r>
                  </w:p>
                </w:txbxContent>
              </v:textbox>
            </v:shape>
            <v:shape id="_x0000_s1099" type="#_x0000_t202" style="width:686;height:353;left:3867;position:absolute;top:5535" filled="f" stroked="f">
              <v:textbox inset="0,0,0,0">
                <w:txbxContent>
                  <w:p>
                    <w:pPr>
                      <w:tabs>
                        <w:tab w:val="left" w:pos="563"/>
                      </w:tabs>
                      <w:spacing w:before="0" w:line="116" w:lineRule="exact"/>
                      <w:ind w:left="0" w:right="0" w:firstLine="0"/>
                      <w:jc w:val="left"/>
                      <w:rPr>
                        <w:sz w:val="10"/>
                      </w:rPr>
                    </w:pPr>
                    <w:r>
                      <w:rPr>
                        <w:sz w:val="10"/>
                      </w:rPr>
                      <w:t>100%</w:t>
                    </w:r>
                    <w:r>
                      <w:rPr>
                        <w:spacing w:val="5"/>
                        <w:sz w:val="10"/>
                      </w:rPr>
                      <w:t xml:space="preserve"> </w:t>
                    </w:r>
                    <w:r>
                      <w:rPr>
                        <w:sz w:val="10"/>
                      </w:rPr>
                      <w:t>（</w:t>
                      <w:tab/>
                      <w:t>）</w:t>
                    </w:r>
                  </w:p>
                  <w:p>
                    <w:pPr>
                      <w:spacing w:before="7" w:line="240" w:lineRule="auto"/>
                      <w:rPr>
                        <w:sz w:val="9"/>
                      </w:rPr>
                    </w:pPr>
                  </w:p>
                  <w:p>
                    <w:pPr>
                      <w:tabs>
                        <w:tab w:val="left" w:pos="542"/>
                      </w:tabs>
                      <w:spacing w:before="0" w:line="114" w:lineRule="exact"/>
                      <w:ind w:left="31" w:right="0" w:firstLine="0"/>
                      <w:jc w:val="left"/>
                      <w:rPr>
                        <w:sz w:val="10"/>
                      </w:rPr>
                    </w:pPr>
                    <w:r>
                      <w:rPr>
                        <w:sz w:val="10"/>
                      </w:rPr>
                      <w:t>75%</w:t>
                    </w:r>
                    <w:r>
                      <w:rPr>
                        <w:spacing w:val="1"/>
                        <w:sz w:val="10"/>
                      </w:rPr>
                      <w:t xml:space="preserve"> </w:t>
                    </w:r>
                    <w:r>
                      <w:rPr>
                        <w:sz w:val="10"/>
                      </w:rPr>
                      <w:t>（</w:t>
                      <w:tab/>
                      <w:t>）</w:t>
                    </w:r>
                  </w:p>
                </w:txbxContent>
              </v:textbox>
            </v:shape>
            <v:shape id="_x0000_s1100" type="#_x0000_t202" style="width:1207;height:1100;left:3940;position:absolute;top:6729" filled="f" stroked="f">
              <v:textbox inset="0,0,0,0">
                <w:txbxContent>
                  <w:p>
                    <w:pPr>
                      <w:tabs>
                        <w:tab w:val="left" w:pos="511"/>
                      </w:tabs>
                      <w:spacing w:before="0" w:line="116" w:lineRule="exact"/>
                      <w:ind w:left="0" w:right="0" w:firstLine="0"/>
                      <w:jc w:val="left"/>
                      <w:rPr>
                        <w:sz w:val="10"/>
                      </w:rPr>
                    </w:pPr>
                    <w:r>
                      <w:rPr>
                        <w:sz w:val="10"/>
                      </w:rPr>
                      <w:t>50%</w:t>
                    </w:r>
                    <w:r>
                      <w:rPr>
                        <w:spacing w:val="1"/>
                        <w:sz w:val="10"/>
                      </w:rPr>
                      <w:t xml:space="preserve"> </w:t>
                    </w:r>
                    <w:r>
                      <w:rPr>
                        <w:sz w:val="10"/>
                      </w:rPr>
                      <w:t>（</w:t>
                      <w:tab/>
                      <w:t>）</w:t>
                    </w:r>
                  </w:p>
                  <w:p>
                    <w:pPr>
                      <w:spacing w:before="0" w:line="240" w:lineRule="auto"/>
                      <w:rPr>
                        <w:sz w:val="10"/>
                      </w:rPr>
                    </w:pPr>
                  </w:p>
                  <w:p>
                    <w:pPr>
                      <w:spacing w:before="0" w:line="240" w:lineRule="auto"/>
                      <w:rPr>
                        <w:sz w:val="10"/>
                      </w:rPr>
                    </w:pPr>
                  </w:p>
                  <w:p>
                    <w:pPr>
                      <w:spacing w:before="8" w:line="240" w:lineRule="auto"/>
                      <w:rPr>
                        <w:sz w:val="7"/>
                      </w:rPr>
                    </w:pPr>
                  </w:p>
                  <w:p>
                    <w:pPr>
                      <w:spacing w:before="0" w:line="316" w:lineRule="exact"/>
                      <w:ind w:left="159" w:right="0" w:firstLine="0"/>
                      <w:jc w:val="center"/>
                      <w:rPr>
                        <w:rFonts w:ascii="Arial"/>
                        <w:sz w:val="29"/>
                      </w:rPr>
                    </w:pPr>
                    <w:r>
                      <w:rPr>
                        <w:rFonts w:ascii="Arial"/>
                        <w:w w:val="99"/>
                        <w:sz w:val="29"/>
                      </w:rPr>
                      <w:t>0</w:t>
                    </w:r>
                  </w:p>
                  <w:p>
                    <w:pPr>
                      <w:spacing w:before="0" w:line="313" w:lineRule="exact"/>
                      <w:ind w:left="26" w:right="0" w:firstLine="0"/>
                      <w:jc w:val="left"/>
                      <w:rPr>
                        <w:sz w:val="29"/>
                      </w:rPr>
                    </w:pPr>
                    <w:r>
                      <w:rPr>
                        <w:sz w:val="29"/>
                      </w:rPr>
                      <w:t>设计压力</w:t>
                    </w:r>
                  </w:p>
                </w:txbxContent>
              </v:textbox>
            </v:shape>
            <v:shape id="_x0000_s1101" type="#_x0000_t202" style="width:165;height:290;left:4697;position:absolute;top:8493" filled="f" stroked="f">
              <v:textbox inset="0,0,0,0">
                <w:txbxContent>
                  <w:p>
                    <w:pPr>
                      <w:spacing w:before="0" w:line="290" w:lineRule="exact"/>
                      <w:ind w:left="0" w:right="0" w:firstLine="0"/>
                      <w:jc w:val="left"/>
                      <w:rPr>
                        <w:sz w:val="29"/>
                      </w:rPr>
                    </w:pPr>
                    <w:r>
                      <w:rPr>
                        <w:sz w:val="29"/>
                      </w:rPr>
                      <w:t>0</w:t>
                    </w:r>
                  </w:p>
                </w:txbxContent>
              </v:textbox>
            </v:shape>
            <v:shape id="_x0000_s1102" type="#_x0000_t202" style="width:81;height:121;left:6646;position:absolute;top:8812" filled="f" stroked="f">
              <v:textbox inset="0,0,0,0">
                <w:txbxContent>
                  <w:p>
                    <w:pPr>
                      <w:spacing w:before="0" w:line="121" w:lineRule="exact"/>
                      <w:ind w:left="0" w:right="0" w:firstLine="0"/>
                      <w:jc w:val="left"/>
                      <w:rPr>
                        <w:sz w:val="12"/>
                      </w:rPr>
                    </w:pPr>
                    <w:r>
                      <w:rPr>
                        <w:w w:val="100"/>
                        <w:sz w:val="12"/>
                      </w:rPr>
                      <w:t>3</w:t>
                    </w:r>
                  </w:p>
                </w:txbxContent>
              </v:textbox>
            </v:shape>
            <v:shape id="_x0000_s1103" type="#_x0000_t202" style="width:81;height:121;left:7469;position:absolute;top:8812" filled="f" stroked="f">
              <v:textbox inset="0,0,0,0">
                <w:txbxContent>
                  <w:p>
                    <w:pPr>
                      <w:spacing w:before="0" w:line="121" w:lineRule="exact"/>
                      <w:ind w:left="0" w:right="0" w:firstLine="0"/>
                      <w:jc w:val="left"/>
                      <w:rPr>
                        <w:sz w:val="12"/>
                      </w:rPr>
                    </w:pPr>
                    <w:r>
                      <w:rPr>
                        <w:w w:val="100"/>
                        <w:sz w:val="12"/>
                      </w:rPr>
                      <w:t>3</w:t>
                    </w:r>
                  </w:p>
                </w:txbxContent>
              </v:textbox>
            </v:shape>
            <v:shape id="_x0000_s1104" type="#_x0000_t202" style="width:81;height:121;left:8292;position:absolute;top:8812" filled="f" stroked="f">
              <v:textbox inset="0,0,0,0">
                <w:txbxContent>
                  <w:p>
                    <w:pPr>
                      <w:spacing w:before="0" w:line="121" w:lineRule="exact"/>
                      <w:ind w:left="0" w:right="0" w:firstLine="0"/>
                      <w:jc w:val="left"/>
                      <w:rPr>
                        <w:sz w:val="12"/>
                      </w:rPr>
                    </w:pPr>
                    <w:r>
                      <w:rPr>
                        <w:w w:val="100"/>
                        <w:sz w:val="12"/>
                      </w:rPr>
                      <w:t>3</w:t>
                    </w:r>
                  </w:p>
                </w:txbxContent>
              </v:textbox>
            </v:shape>
            <v:shape id="_x0000_s1105" type="#_x0000_t202" style="width:141;height:121;left:8812;position:absolute;top:8812" filled="f" stroked="f">
              <v:textbox inset="0,0,0,0">
                <w:txbxContent>
                  <w:p>
                    <w:pPr>
                      <w:spacing w:before="0" w:line="121" w:lineRule="exact"/>
                      <w:ind w:left="0" w:right="0" w:firstLine="0"/>
                      <w:jc w:val="left"/>
                      <w:rPr>
                        <w:sz w:val="12"/>
                      </w:rPr>
                    </w:pPr>
                    <w:r>
                      <w:rPr>
                        <w:sz w:val="12"/>
                      </w:rPr>
                      <w:t>3n</w:t>
                    </w:r>
                  </w:p>
                </w:txbxContent>
              </v:textbox>
            </v:shape>
            <v:shape id="_x0000_s1106" type="#_x0000_t202" style="width:141;height:121;left:9765;position:absolute;top:8818" filled="f" stroked="f">
              <v:textbox inset="0,0,0,0">
                <w:txbxContent>
                  <w:p>
                    <w:pPr>
                      <w:spacing w:before="0" w:line="121" w:lineRule="exact"/>
                      <w:ind w:left="0" w:right="0" w:firstLine="0"/>
                      <w:jc w:val="left"/>
                      <w:rPr>
                        <w:sz w:val="12"/>
                      </w:rPr>
                    </w:pPr>
                    <w:r>
                      <w:rPr>
                        <w:sz w:val="12"/>
                      </w:rPr>
                      <w:t>10</w:t>
                    </w:r>
                  </w:p>
                </w:txbxContent>
              </v:textbox>
            </v:shape>
            <v:shape id="_x0000_s1107" type="#_x0000_t202" style="width:623;height:121;left:11432;position:absolute;top:8784" filled="f" stroked="f">
              <v:textbox inset="0,0,0,0">
                <w:txbxContent>
                  <w:p>
                    <w:pPr>
                      <w:spacing w:before="0" w:line="121" w:lineRule="exact"/>
                      <w:ind w:left="0" w:right="0" w:firstLine="0"/>
                      <w:jc w:val="left"/>
                      <w:rPr>
                        <w:sz w:val="12"/>
                      </w:rPr>
                    </w:pPr>
                    <w:r>
                      <w:rPr>
                        <w:sz w:val="12"/>
                      </w:rPr>
                      <w:t>严密性实验</w:t>
                    </w:r>
                  </w:p>
                </w:txbxContent>
              </v:textbox>
            </v:shape>
            <v:shape id="_x0000_s1108" type="#_x0000_t202" style="width:1085;height:316;left:13681;position:absolute;top:8697" filled="f" stroked="f">
              <v:textbox inset="0,0,0,0">
                <w:txbxContent>
                  <w:p>
                    <w:pPr>
                      <w:spacing w:before="0" w:line="315" w:lineRule="exact"/>
                      <w:ind w:left="0" w:right="0" w:firstLine="0"/>
                      <w:jc w:val="left"/>
                      <w:rPr>
                        <w:sz w:val="18"/>
                      </w:rPr>
                    </w:pPr>
                    <w:r>
                      <w:rPr>
                        <w:w w:val="101"/>
                        <w:sz w:val="18"/>
                      </w:rPr>
                      <w:t>时间</w:t>
                    </w:r>
                    <w:r>
                      <w:rPr>
                        <w:spacing w:val="1"/>
                        <w:w w:val="101"/>
                        <w:sz w:val="18"/>
                      </w:rPr>
                      <w:t>（</w:t>
                    </w:r>
                    <w:r>
                      <w:rPr>
                        <w:rFonts w:ascii="Arial" w:eastAsia="Arial"/>
                        <w:w w:val="100"/>
                        <w:sz w:val="29"/>
                      </w:rPr>
                      <w:t>MI</w:t>
                    </w:r>
                    <w:r>
                      <w:rPr>
                        <w:rFonts w:ascii="Arial" w:eastAsia="Arial"/>
                        <w:spacing w:val="-201"/>
                        <w:w w:val="99"/>
                        <w:sz w:val="29"/>
                      </w:rPr>
                      <w:t>N</w:t>
                    </w:r>
                    <w:r>
                      <w:rPr>
                        <w:w w:val="101"/>
                        <w:sz w:val="18"/>
                      </w:rPr>
                      <w:t>）</w:t>
                    </w:r>
                  </w:p>
                </w:txbxContent>
              </v:textbox>
            </v:shape>
            <v:shape id="_x0000_s1109" type="#_x0000_t202" style="width:4950;height:290;left:8065;position:absolute;top:9215" filled="f" stroked="f">
              <v:textbox inset="0,0,0,0">
                <w:txbxContent>
                  <w:p>
                    <w:pPr>
                      <w:spacing w:before="0" w:line="290" w:lineRule="exact"/>
                      <w:ind w:left="0" w:right="0" w:firstLine="0"/>
                      <w:jc w:val="left"/>
                      <w:rPr>
                        <w:sz w:val="29"/>
                      </w:rPr>
                    </w:pPr>
                    <w:r>
                      <w:rPr>
                        <w:sz w:val="29"/>
                      </w:rPr>
                      <w:t>管道压力试验压力升降曲线图(附图2）</w:t>
                    </w:r>
                  </w:p>
                </w:txbxContent>
              </v:textbox>
            </v:shape>
            <w10:wrap type="topAndBottom"/>
          </v:group>
        </w:pict>
      </w:r>
      <w:r>
        <w:rPr>
          <w:spacing w:val="-5"/>
          <w:sz w:val="36"/>
        </w:rPr>
        <w:t xml:space="preserve">系统缓慢升压，当压力升至试验压力的 </w:t>
      </w:r>
      <w:r>
        <w:rPr>
          <w:sz w:val="36"/>
        </w:rPr>
        <w:t>50%时，停止升压进行检查；如果未发现</w:t>
      </w:r>
      <w:r>
        <w:rPr>
          <w:spacing w:val="-15"/>
          <w:sz w:val="36"/>
        </w:rPr>
        <w:t xml:space="preserve">异常状况或泄露，继续升压；此后应按照试验压力的 </w:t>
      </w:r>
      <w:r>
        <w:rPr>
          <w:sz w:val="36"/>
        </w:rPr>
        <w:t>10%</w:t>
      </w:r>
      <w:r>
        <w:rPr>
          <w:spacing w:val="-16"/>
          <w:sz w:val="36"/>
        </w:rPr>
        <w:t xml:space="preserve">逐级升压，每级稳压 </w:t>
      </w:r>
      <w:r>
        <w:rPr>
          <w:spacing w:val="-4"/>
          <w:sz w:val="36"/>
        </w:rPr>
        <w:t xml:space="preserve">3min； </w:t>
      </w:r>
      <w:r>
        <w:rPr>
          <w:spacing w:val="-5"/>
          <w:sz w:val="36"/>
        </w:rPr>
        <w:t xml:space="preserve">直至升压到试验压力，开始强度试验，稳压 </w:t>
      </w:r>
      <w:r>
        <w:rPr>
          <w:sz w:val="36"/>
        </w:rPr>
        <w:t>10min；然后降压至设计压力；</w:t>
      </w:r>
    </w:p>
    <w:p>
      <w:pPr>
        <w:spacing w:after="0" w:line="364" w:lineRule="auto"/>
        <w:jc w:val="left"/>
        <w:rPr>
          <w:sz w:val="36"/>
        </w:rPr>
        <w:sectPr>
          <w:headerReference w:type="default" r:id="rId42"/>
          <w:footerReference w:type="default" r:id="rId43"/>
          <w:pgSz w:w="17860" w:h="25260"/>
          <w:pgMar w:top="1540" w:right="0" w:bottom="1840" w:left="1760" w:header="1201" w:footer="1625"/>
          <w:pgNumType w:start="15"/>
          <w:cols w:space="708"/>
        </w:sectPr>
      </w:pPr>
    </w:p>
    <w:p>
      <w:pPr>
        <w:pStyle w:val="BodyText"/>
        <w:rPr>
          <w:sz w:val="20"/>
        </w:rPr>
      </w:pPr>
    </w:p>
    <w:p>
      <w:pPr>
        <w:pStyle w:val="BodyText"/>
        <w:rPr>
          <w:sz w:val="20"/>
        </w:rPr>
      </w:pPr>
    </w:p>
    <w:p>
      <w:pPr>
        <w:pStyle w:val="BodyText"/>
        <w:rPr>
          <w:sz w:val="20"/>
        </w:rPr>
      </w:pPr>
    </w:p>
    <w:p>
      <w:pPr>
        <w:pStyle w:val="ListParagraph"/>
        <w:numPr>
          <w:ilvl w:val="2"/>
          <w:numId w:val="6"/>
        </w:numPr>
        <w:tabs>
          <w:tab w:val="left" w:pos="1873"/>
        </w:tabs>
        <w:spacing w:before="212" w:after="0" w:line="364" w:lineRule="auto"/>
        <w:ind w:left="1423" w:right="1533" w:hanging="630"/>
        <w:jc w:val="left"/>
        <w:rPr>
          <w:sz w:val="36"/>
        </w:rPr>
      </w:pPr>
      <w:r>
        <w:rPr>
          <w:sz w:val="36"/>
        </w:rPr>
        <w:t xml:space="preserve">在试验阶段，应有专人负责整个试压系统的巡回检查，发现有渗漏或异常现象， </w:t>
      </w:r>
      <w:r>
        <w:rPr>
          <w:spacing w:val="-1"/>
          <w:sz w:val="36"/>
        </w:rPr>
        <w:t>必须立即停止升压，须卸压后消除缺陷再重新进行试验,严禁带压作业和敲击管道。</w:t>
      </w:r>
      <w:r>
        <w:rPr>
          <w:sz w:val="36"/>
        </w:rPr>
        <w:t>试压应当日完成，如要过夜，管道压力不得超过工作压力。同时，要考虑天气对试验压力的影响围；</w:t>
      </w:r>
    </w:p>
    <w:p>
      <w:pPr>
        <w:pStyle w:val="ListParagraph"/>
        <w:numPr>
          <w:ilvl w:val="2"/>
          <w:numId w:val="6"/>
        </w:numPr>
        <w:tabs>
          <w:tab w:val="left" w:pos="1873"/>
        </w:tabs>
        <w:spacing w:before="0" w:after="0" w:line="364" w:lineRule="auto"/>
        <w:ind w:left="1423" w:right="1802" w:hanging="630"/>
        <w:jc w:val="left"/>
        <w:rPr>
          <w:sz w:val="36"/>
        </w:rPr>
      </w:pPr>
      <w:r>
        <w:rPr>
          <w:spacing w:val="-3"/>
          <w:sz w:val="36"/>
        </w:rPr>
        <w:t xml:space="preserve">管道系统试验完毕后，应缓慢泄压，排放地点设置警界标记，半径 </w:t>
      </w:r>
      <w:r>
        <w:rPr>
          <w:sz w:val="36"/>
        </w:rPr>
        <w:t>50</w:t>
      </w:r>
      <w:r>
        <w:rPr>
          <w:spacing w:val="-22"/>
          <w:sz w:val="36"/>
        </w:rPr>
        <w:t xml:space="preserve"> 米严禁站</w:t>
      </w:r>
      <w:r>
        <w:rPr>
          <w:sz w:val="36"/>
        </w:rPr>
        <w:t>人且有专人执守；</w:t>
      </w:r>
    </w:p>
    <w:p>
      <w:pPr>
        <w:pStyle w:val="ListParagraph"/>
        <w:numPr>
          <w:ilvl w:val="2"/>
          <w:numId w:val="6"/>
        </w:numPr>
        <w:tabs>
          <w:tab w:val="left" w:pos="1873"/>
        </w:tabs>
        <w:spacing w:before="0" w:after="0" w:line="364" w:lineRule="auto"/>
        <w:ind w:left="1423" w:right="1514" w:hanging="630"/>
        <w:jc w:val="left"/>
        <w:rPr>
          <w:sz w:val="36"/>
        </w:rPr>
      </w:pPr>
      <w:r>
        <w:rPr>
          <w:spacing w:val="-18"/>
          <w:sz w:val="36"/>
        </w:rPr>
        <w:t>压力试验完毕后，拆除临时设施，将系统恢复至设计状态。而低温管线应在吹扫、</w:t>
      </w:r>
      <w:r>
        <w:rPr>
          <w:sz w:val="36"/>
        </w:rPr>
        <w:t>干燥检查合格后再将系统恢复至设计状态；</w:t>
      </w:r>
    </w:p>
    <w:p>
      <w:pPr>
        <w:pStyle w:val="ListParagraph"/>
        <w:numPr>
          <w:ilvl w:val="2"/>
          <w:numId w:val="6"/>
        </w:numPr>
        <w:tabs>
          <w:tab w:val="left" w:pos="1873"/>
        </w:tabs>
        <w:spacing w:before="0" w:after="0" w:line="362" w:lineRule="auto"/>
        <w:ind w:left="1423" w:right="1624" w:hanging="630"/>
        <w:jc w:val="left"/>
        <w:rPr>
          <w:sz w:val="36"/>
        </w:rPr>
      </w:pPr>
      <w:r>
        <w:rPr>
          <w:spacing w:val="-1"/>
          <w:sz w:val="36"/>
        </w:rPr>
        <w:t>试压包的编制原则：试压包按相同压力、相同管道母材、相同试压介质的原则对</w:t>
      </w:r>
      <w:r>
        <w:rPr>
          <w:sz w:val="36"/>
        </w:rPr>
        <w:t>试压包进行编制；</w:t>
      </w:r>
    </w:p>
    <w:p>
      <w:pPr>
        <w:pStyle w:val="ListParagraph"/>
        <w:numPr>
          <w:ilvl w:val="2"/>
          <w:numId w:val="6"/>
        </w:numPr>
        <w:tabs>
          <w:tab w:val="left" w:pos="1873"/>
        </w:tabs>
        <w:spacing w:before="5" w:after="0" w:line="240" w:lineRule="auto"/>
        <w:ind w:left="1873" w:right="0" w:hanging="1080"/>
        <w:jc w:val="left"/>
        <w:rPr>
          <w:sz w:val="36"/>
        </w:rPr>
      </w:pPr>
      <w:r>
        <w:rPr>
          <w:sz w:val="36"/>
        </w:rPr>
        <w:t>试压包清单</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1"/>
        </w:rPr>
      </w:pPr>
    </w:p>
    <w:tbl>
      <w:tblPr>
        <w:tblStyle w:val="TableNormal1"/>
        <w:tblW w:w="0" w:type="auto"/>
        <w:jc w:val="left"/>
        <w:tblInd w:w="3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40"/>
        <w:gridCol w:w="3265"/>
        <w:gridCol w:w="2040"/>
        <w:gridCol w:w="1502"/>
        <w:gridCol w:w="630"/>
      </w:tblGrid>
      <w:tr>
        <w:tblPrEx>
          <w:tblW w:w="0" w:type="auto"/>
          <w:jc w:val="left"/>
          <w:tblInd w:w="3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2"/>
          <w:jc w:val="left"/>
        </w:trPr>
        <w:tc>
          <w:tcPr>
            <w:tcW w:w="1740" w:type="dxa"/>
          </w:tcPr>
          <w:p>
            <w:pPr>
              <w:pStyle w:val="TableParagraph"/>
              <w:spacing w:line="287" w:lineRule="exact"/>
              <w:ind w:left="50"/>
              <w:jc w:val="left"/>
              <w:rPr>
                <w:sz w:val="36"/>
              </w:rPr>
            </w:pPr>
            <w:r>
              <w:rPr>
                <w:sz w:val="36"/>
              </w:rPr>
              <w:t>TP-003</w:t>
            </w:r>
          </w:p>
        </w:tc>
        <w:tc>
          <w:tcPr>
            <w:tcW w:w="3265" w:type="dxa"/>
          </w:tcPr>
          <w:p>
            <w:pPr>
              <w:pStyle w:val="TableParagraph"/>
              <w:spacing w:line="313" w:lineRule="exact"/>
              <w:ind w:left="586" w:right="526"/>
              <w:rPr>
                <w:sz w:val="30"/>
              </w:rPr>
            </w:pPr>
            <w:r>
              <w:rPr>
                <w:sz w:val="30"/>
              </w:rPr>
              <w:t>4.5≦P≦5.6</w:t>
            </w:r>
          </w:p>
        </w:tc>
        <w:tc>
          <w:tcPr>
            <w:tcW w:w="2040" w:type="dxa"/>
          </w:tcPr>
          <w:p>
            <w:pPr>
              <w:pStyle w:val="TableParagraph"/>
              <w:spacing w:line="284" w:lineRule="exact"/>
              <w:ind w:left="564"/>
              <w:jc w:val="left"/>
              <w:rPr>
                <w:sz w:val="36"/>
              </w:rPr>
            </w:pPr>
            <w:r>
              <w:rPr>
                <w:sz w:val="36"/>
              </w:rPr>
              <w:t>空气</w:t>
            </w:r>
          </w:p>
        </w:tc>
        <w:tc>
          <w:tcPr>
            <w:tcW w:w="1502" w:type="dxa"/>
          </w:tcPr>
          <w:p>
            <w:pPr>
              <w:pStyle w:val="TableParagraph"/>
              <w:spacing w:line="293" w:lineRule="exact"/>
              <w:ind w:right="80"/>
              <w:jc w:val="right"/>
              <w:rPr>
                <w:sz w:val="33"/>
              </w:rPr>
            </w:pPr>
            <w:r>
              <w:rPr>
                <w:sz w:val="33"/>
              </w:rPr>
              <w:t>6.44</w:t>
            </w:r>
          </w:p>
        </w:tc>
        <w:tc>
          <w:tcPr>
            <w:tcW w:w="630" w:type="dxa"/>
          </w:tcPr>
          <w:p>
            <w:pPr>
              <w:pStyle w:val="TableParagraph"/>
              <w:spacing w:line="293" w:lineRule="exact"/>
              <w:ind w:right="49"/>
              <w:jc w:val="right"/>
              <w:rPr>
                <w:sz w:val="33"/>
              </w:rPr>
            </w:pPr>
            <w:r>
              <w:rPr>
                <w:sz w:val="33"/>
              </w:rPr>
              <w:t>MPa</w:t>
            </w:r>
          </w:p>
        </w:tc>
      </w:tr>
      <w:tr>
        <w:tblPrEx>
          <w:tblW w:w="0" w:type="auto"/>
          <w:jc w:val="left"/>
          <w:tblInd w:w="3977" w:type="dxa"/>
          <w:tblLayout w:type="fixed"/>
          <w:tblCellMar>
            <w:top w:w="0" w:type="dxa"/>
            <w:left w:w="0" w:type="dxa"/>
            <w:bottom w:w="0" w:type="dxa"/>
            <w:right w:w="0" w:type="dxa"/>
          </w:tblCellMar>
          <w:tblLook w:val="01E0"/>
        </w:tblPrEx>
        <w:trPr>
          <w:trHeight w:val="467"/>
          <w:jc w:val="left"/>
        </w:trPr>
        <w:tc>
          <w:tcPr>
            <w:tcW w:w="1740" w:type="dxa"/>
          </w:tcPr>
          <w:p>
            <w:pPr>
              <w:pStyle w:val="TableParagraph"/>
              <w:spacing w:line="447" w:lineRule="exact"/>
              <w:ind w:left="50"/>
              <w:jc w:val="left"/>
              <w:rPr>
                <w:sz w:val="36"/>
              </w:rPr>
            </w:pPr>
            <w:r>
              <w:rPr>
                <w:sz w:val="36"/>
              </w:rPr>
              <w:t>TP-004</w:t>
            </w:r>
          </w:p>
        </w:tc>
        <w:tc>
          <w:tcPr>
            <w:tcW w:w="3265" w:type="dxa"/>
          </w:tcPr>
          <w:p>
            <w:pPr>
              <w:pStyle w:val="TableParagraph"/>
              <w:spacing w:before="34"/>
              <w:ind w:left="586" w:right="530"/>
              <w:rPr>
                <w:sz w:val="30"/>
              </w:rPr>
            </w:pPr>
            <w:r>
              <w:rPr>
                <w:sz w:val="30"/>
              </w:rPr>
              <w:t>P=6.4</w:t>
            </w:r>
          </w:p>
        </w:tc>
        <w:tc>
          <w:tcPr>
            <w:tcW w:w="2040" w:type="dxa"/>
          </w:tcPr>
          <w:p>
            <w:pPr>
              <w:pStyle w:val="TableParagraph"/>
              <w:spacing w:line="444" w:lineRule="exact"/>
              <w:ind w:left="564"/>
              <w:jc w:val="left"/>
              <w:rPr>
                <w:sz w:val="36"/>
              </w:rPr>
            </w:pPr>
            <w:r>
              <w:rPr>
                <w:sz w:val="36"/>
              </w:rPr>
              <w:t>空气</w:t>
            </w:r>
          </w:p>
        </w:tc>
        <w:tc>
          <w:tcPr>
            <w:tcW w:w="1502" w:type="dxa"/>
          </w:tcPr>
          <w:p>
            <w:pPr>
              <w:pStyle w:val="TableParagraph"/>
              <w:spacing w:before="30" w:line="417" w:lineRule="exact"/>
              <w:ind w:right="80"/>
              <w:jc w:val="right"/>
              <w:rPr>
                <w:sz w:val="33"/>
              </w:rPr>
            </w:pPr>
            <w:r>
              <w:rPr>
                <w:sz w:val="33"/>
              </w:rPr>
              <w:t>7.36</w:t>
            </w:r>
          </w:p>
        </w:tc>
        <w:tc>
          <w:tcPr>
            <w:tcW w:w="630" w:type="dxa"/>
          </w:tcPr>
          <w:p>
            <w:pPr>
              <w:pStyle w:val="TableParagraph"/>
              <w:spacing w:before="30" w:line="417" w:lineRule="exact"/>
              <w:ind w:right="49"/>
              <w:jc w:val="right"/>
              <w:rPr>
                <w:sz w:val="33"/>
              </w:rPr>
            </w:pPr>
            <w:r>
              <w:rPr>
                <w:sz w:val="33"/>
              </w:rPr>
              <w:t>MPa</w:t>
            </w:r>
          </w:p>
        </w:tc>
      </w:tr>
      <w:tr>
        <w:tblPrEx>
          <w:tblW w:w="0" w:type="auto"/>
          <w:jc w:val="left"/>
          <w:tblInd w:w="3977" w:type="dxa"/>
          <w:tblLayout w:type="fixed"/>
          <w:tblCellMar>
            <w:top w:w="0" w:type="dxa"/>
            <w:left w:w="0" w:type="dxa"/>
            <w:bottom w:w="0" w:type="dxa"/>
            <w:right w:w="0" w:type="dxa"/>
          </w:tblCellMar>
          <w:tblLook w:val="01E0"/>
        </w:tblPrEx>
        <w:trPr>
          <w:trHeight w:val="493"/>
          <w:jc w:val="left"/>
        </w:trPr>
        <w:tc>
          <w:tcPr>
            <w:tcW w:w="1740" w:type="dxa"/>
          </w:tcPr>
          <w:p>
            <w:pPr>
              <w:pStyle w:val="TableParagraph"/>
              <w:spacing w:before="13" w:line="460" w:lineRule="exact"/>
              <w:ind w:left="50"/>
              <w:jc w:val="left"/>
              <w:rPr>
                <w:sz w:val="36"/>
              </w:rPr>
            </w:pPr>
            <w:r>
              <w:rPr>
                <w:sz w:val="36"/>
              </w:rPr>
              <w:t>TP-005</w:t>
            </w:r>
          </w:p>
        </w:tc>
        <w:tc>
          <w:tcPr>
            <w:tcW w:w="3265" w:type="dxa"/>
          </w:tcPr>
          <w:p>
            <w:pPr>
              <w:pStyle w:val="TableParagraph"/>
              <w:spacing w:before="61"/>
              <w:ind w:left="586" w:right="539"/>
              <w:rPr>
                <w:sz w:val="30"/>
              </w:rPr>
            </w:pPr>
            <w:r>
              <w:rPr>
                <w:sz w:val="30"/>
              </w:rPr>
              <w:t>地埋消防等管线</w:t>
            </w:r>
          </w:p>
        </w:tc>
        <w:tc>
          <w:tcPr>
            <w:tcW w:w="2040" w:type="dxa"/>
          </w:tcPr>
          <w:p>
            <w:pPr>
              <w:pStyle w:val="TableParagraph"/>
              <w:spacing w:before="9"/>
              <w:ind w:left="564"/>
              <w:jc w:val="left"/>
              <w:rPr>
                <w:sz w:val="36"/>
              </w:rPr>
            </w:pPr>
            <w:r>
              <w:rPr>
                <w:sz w:val="36"/>
              </w:rPr>
              <w:t>空气</w:t>
            </w:r>
          </w:p>
        </w:tc>
        <w:tc>
          <w:tcPr>
            <w:tcW w:w="1502" w:type="dxa"/>
          </w:tcPr>
          <w:p>
            <w:pPr>
              <w:pStyle w:val="TableParagraph"/>
              <w:spacing w:before="57" w:line="416" w:lineRule="exact"/>
              <w:ind w:right="80"/>
              <w:jc w:val="right"/>
              <w:rPr>
                <w:sz w:val="33"/>
              </w:rPr>
            </w:pPr>
            <w:r>
              <w:rPr>
                <w:sz w:val="33"/>
              </w:rPr>
              <w:t>1.84</w:t>
            </w:r>
          </w:p>
        </w:tc>
        <w:tc>
          <w:tcPr>
            <w:tcW w:w="630" w:type="dxa"/>
          </w:tcPr>
          <w:p>
            <w:pPr>
              <w:pStyle w:val="TableParagraph"/>
              <w:spacing w:before="57" w:line="416" w:lineRule="exact"/>
              <w:ind w:right="49"/>
              <w:jc w:val="right"/>
              <w:rPr>
                <w:sz w:val="33"/>
              </w:rPr>
            </w:pPr>
            <w:r>
              <w:rPr>
                <w:sz w:val="33"/>
              </w:rPr>
              <w:t>MPa</w:t>
            </w:r>
          </w:p>
        </w:tc>
      </w:tr>
      <w:tr>
        <w:tblPrEx>
          <w:tblW w:w="0" w:type="auto"/>
          <w:jc w:val="left"/>
          <w:tblInd w:w="3977" w:type="dxa"/>
          <w:tblLayout w:type="fixed"/>
          <w:tblCellMar>
            <w:top w:w="0" w:type="dxa"/>
            <w:left w:w="0" w:type="dxa"/>
            <w:bottom w:w="0" w:type="dxa"/>
            <w:right w:w="0" w:type="dxa"/>
          </w:tblCellMar>
          <w:tblLook w:val="01E0"/>
        </w:tblPrEx>
        <w:trPr>
          <w:trHeight w:val="433"/>
          <w:jc w:val="left"/>
        </w:trPr>
        <w:tc>
          <w:tcPr>
            <w:tcW w:w="1740" w:type="dxa"/>
          </w:tcPr>
          <w:p>
            <w:pPr>
              <w:pStyle w:val="TableParagraph"/>
              <w:spacing w:before="12" w:line="401" w:lineRule="exact"/>
              <w:ind w:left="50"/>
              <w:jc w:val="left"/>
              <w:rPr>
                <w:sz w:val="36"/>
              </w:rPr>
            </w:pPr>
            <w:r>
              <w:rPr>
                <w:sz w:val="36"/>
              </w:rPr>
              <w:t>TP-006</w:t>
            </w:r>
          </w:p>
        </w:tc>
        <w:tc>
          <w:tcPr>
            <w:tcW w:w="3265" w:type="dxa"/>
          </w:tcPr>
          <w:p>
            <w:pPr>
              <w:pStyle w:val="TableParagraph"/>
              <w:spacing w:before="60" w:line="353" w:lineRule="exact"/>
              <w:ind w:left="586" w:right="536"/>
              <w:rPr>
                <w:sz w:val="30"/>
              </w:rPr>
            </w:pPr>
            <w:r>
              <w:rPr>
                <w:sz w:val="30"/>
              </w:rPr>
              <w:t>采暖管线</w:t>
            </w:r>
          </w:p>
        </w:tc>
        <w:tc>
          <w:tcPr>
            <w:tcW w:w="2040" w:type="dxa"/>
          </w:tcPr>
          <w:p>
            <w:pPr>
              <w:pStyle w:val="TableParagraph"/>
              <w:spacing w:before="9" w:line="404" w:lineRule="exact"/>
              <w:ind w:left="564"/>
              <w:jc w:val="left"/>
              <w:rPr>
                <w:sz w:val="36"/>
              </w:rPr>
            </w:pPr>
            <w:r>
              <w:rPr>
                <w:sz w:val="36"/>
              </w:rPr>
              <w:t>空气</w:t>
            </w:r>
          </w:p>
        </w:tc>
        <w:tc>
          <w:tcPr>
            <w:tcW w:w="1502" w:type="dxa"/>
          </w:tcPr>
          <w:p>
            <w:pPr>
              <w:pStyle w:val="TableParagraph"/>
              <w:spacing w:before="56" w:line="357" w:lineRule="exact"/>
              <w:ind w:right="80"/>
              <w:jc w:val="right"/>
              <w:rPr>
                <w:sz w:val="33"/>
              </w:rPr>
            </w:pPr>
            <w:r>
              <w:rPr>
                <w:sz w:val="33"/>
              </w:rPr>
              <w:t>0.69</w:t>
            </w:r>
          </w:p>
        </w:tc>
        <w:tc>
          <w:tcPr>
            <w:tcW w:w="630" w:type="dxa"/>
          </w:tcPr>
          <w:p>
            <w:pPr>
              <w:pStyle w:val="TableParagraph"/>
              <w:spacing w:before="56" w:line="357" w:lineRule="exact"/>
              <w:ind w:right="49"/>
              <w:jc w:val="right"/>
              <w:rPr>
                <w:sz w:val="33"/>
              </w:rPr>
            </w:pPr>
            <w:r>
              <w:rPr>
                <w:sz w:val="33"/>
              </w:rPr>
              <w:t>MPa</w:t>
            </w:r>
          </w:p>
        </w:tc>
      </w:tr>
    </w:tbl>
    <w:p>
      <w:pPr>
        <w:pStyle w:val="ListParagraph"/>
        <w:numPr>
          <w:ilvl w:val="1"/>
          <w:numId w:val="6"/>
        </w:numPr>
        <w:tabs>
          <w:tab w:val="left" w:pos="1872"/>
          <w:tab w:val="left" w:pos="1873"/>
        </w:tabs>
        <w:spacing w:before="65" w:after="0" w:line="240" w:lineRule="auto"/>
        <w:ind w:left="1873" w:right="0" w:hanging="1080"/>
        <w:jc w:val="left"/>
        <w:rPr>
          <w:sz w:val="36"/>
        </w:rPr>
      </w:pPr>
      <w:r>
        <w:pict>
          <v:group id="_x0000_s1110" style="width:603.75pt;height:181.95pt;margin-top:-178.14pt;margin-left:166.25pt;mso-position-horizontal-relative:page;position:absolute;z-index:-251650048" coordorigin="3325,-3563" coordsize="12075,3639">
            <v:shape id="_x0000_s1111" type="#_x0000_t75" style="width:12075;height:3639;left:3325;position:absolute;top:-3563" stroked="f">
              <v:imagedata r:id="rId44" o:title=""/>
            </v:shape>
            <v:shape id="_x0000_s1112" type="#_x0000_t202" style="width:863;height:3443;left:3589;position:absolute;top:-3454" filled="f" stroked="f">
              <v:textbox inset="0,0,0,0">
                <w:txbxContent>
                  <w:p>
                    <w:pPr>
                      <w:spacing w:before="0" w:line="480" w:lineRule="exact"/>
                      <w:ind w:left="0" w:right="18" w:firstLine="0"/>
                      <w:jc w:val="center"/>
                      <w:rPr>
                        <w:b/>
                        <w:sz w:val="42"/>
                      </w:rPr>
                    </w:pPr>
                    <w:r>
                      <w:rPr>
                        <w:b/>
                        <w:sz w:val="42"/>
                      </w:rPr>
                      <w:t>序号</w:t>
                    </w:r>
                  </w:p>
                  <w:p>
                    <w:pPr>
                      <w:spacing w:before="228"/>
                      <w:ind w:left="0" w:right="18" w:firstLine="0"/>
                      <w:jc w:val="center"/>
                      <w:rPr>
                        <w:rFonts w:ascii="Arial"/>
                        <w:sz w:val="31"/>
                      </w:rPr>
                    </w:pPr>
                    <w:r>
                      <w:rPr>
                        <w:rFonts w:ascii="Arial"/>
                        <w:w w:val="91"/>
                        <w:sz w:val="31"/>
                      </w:rPr>
                      <w:t>1</w:t>
                    </w:r>
                  </w:p>
                  <w:p>
                    <w:pPr>
                      <w:spacing w:before="137"/>
                      <w:ind w:left="0" w:right="18" w:firstLine="0"/>
                      <w:jc w:val="center"/>
                      <w:rPr>
                        <w:rFonts w:ascii="Arial"/>
                        <w:sz w:val="31"/>
                      </w:rPr>
                    </w:pPr>
                    <w:r>
                      <w:rPr>
                        <w:rFonts w:ascii="Arial"/>
                        <w:w w:val="91"/>
                        <w:sz w:val="31"/>
                      </w:rPr>
                      <w:t>2</w:t>
                    </w:r>
                  </w:p>
                  <w:p>
                    <w:pPr>
                      <w:spacing w:before="136"/>
                      <w:ind w:left="0" w:right="18" w:firstLine="0"/>
                      <w:jc w:val="center"/>
                      <w:rPr>
                        <w:rFonts w:ascii="Arial"/>
                        <w:sz w:val="31"/>
                      </w:rPr>
                    </w:pPr>
                    <w:r>
                      <w:rPr>
                        <w:rFonts w:ascii="Arial"/>
                        <w:w w:val="91"/>
                        <w:sz w:val="31"/>
                      </w:rPr>
                      <w:t>3</w:t>
                    </w:r>
                  </w:p>
                  <w:p>
                    <w:pPr>
                      <w:spacing w:before="137"/>
                      <w:ind w:left="0" w:right="18" w:firstLine="0"/>
                      <w:jc w:val="center"/>
                      <w:rPr>
                        <w:rFonts w:ascii="Arial"/>
                        <w:sz w:val="31"/>
                      </w:rPr>
                    </w:pPr>
                    <w:r>
                      <w:rPr>
                        <w:rFonts w:ascii="Arial"/>
                        <w:w w:val="91"/>
                        <w:sz w:val="31"/>
                      </w:rPr>
                      <w:t>4</w:t>
                    </w:r>
                  </w:p>
                  <w:p>
                    <w:pPr>
                      <w:spacing w:before="137" w:line="354" w:lineRule="exact"/>
                      <w:ind w:left="0" w:right="18" w:firstLine="0"/>
                      <w:jc w:val="center"/>
                      <w:rPr>
                        <w:rFonts w:ascii="Arial"/>
                        <w:sz w:val="31"/>
                      </w:rPr>
                    </w:pPr>
                    <w:r>
                      <w:rPr>
                        <w:rFonts w:ascii="Arial"/>
                        <w:w w:val="91"/>
                        <w:sz w:val="31"/>
                      </w:rPr>
                      <w:t>5</w:t>
                    </w:r>
                  </w:p>
                  <w:p>
                    <w:pPr>
                      <w:spacing w:before="0" w:line="408" w:lineRule="exact"/>
                      <w:ind w:left="0" w:right="18" w:firstLine="0"/>
                      <w:jc w:val="center"/>
                      <w:rPr>
                        <w:sz w:val="36"/>
                      </w:rPr>
                    </w:pPr>
                    <w:r>
                      <w:rPr>
                        <w:sz w:val="36"/>
                      </w:rPr>
                      <w:t>6</w:t>
                    </w:r>
                  </w:p>
                </w:txbxContent>
              </v:textbox>
            </v:shape>
            <v:shape id="_x0000_s1113" type="#_x0000_t202" style="width:2126;height:1470;left:5263;position:absolute;top:-3454" filled="f" stroked="f">
              <v:textbox inset="0,0,0,0">
                <w:txbxContent>
                  <w:p>
                    <w:pPr>
                      <w:spacing w:before="0" w:line="480" w:lineRule="exact"/>
                      <w:ind w:left="0" w:right="18" w:firstLine="0"/>
                      <w:jc w:val="center"/>
                      <w:rPr>
                        <w:b/>
                        <w:sz w:val="42"/>
                      </w:rPr>
                    </w:pPr>
                    <w:r>
                      <w:rPr>
                        <w:b/>
                        <w:spacing w:val="-4"/>
                        <w:sz w:val="42"/>
                      </w:rPr>
                      <w:t>试压包编号</w:t>
                    </w:r>
                  </w:p>
                  <w:p>
                    <w:pPr>
                      <w:spacing w:before="57" w:line="490" w:lineRule="atLeast"/>
                      <w:ind w:left="515" w:right="528" w:firstLine="0"/>
                      <w:jc w:val="center"/>
                      <w:rPr>
                        <w:sz w:val="36"/>
                      </w:rPr>
                    </w:pPr>
                    <w:r>
                      <w:rPr>
                        <w:sz w:val="36"/>
                      </w:rPr>
                      <w:t>TP-001 TP-002</w:t>
                    </w:r>
                  </w:p>
                </w:txbxContent>
              </v:textbox>
            </v:shape>
            <v:shape id="_x0000_s1114" type="#_x0000_t202" style="width:1816;height:1532;left:8231;position:absolute;top:-3454" filled="f" stroked="f">
              <v:textbox inset="0,0,0,0">
                <w:txbxContent>
                  <w:p>
                    <w:pPr>
                      <w:spacing w:before="0" w:line="480" w:lineRule="exact"/>
                      <w:ind w:left="0" w:right="16" w:firstLine="0"/>
                      <w:jc w:val="center"/>
                      <w:rPr>
                        <w:b/>
                        <w:sz w:val="42"/>
                      </w:rPr>
                    </w:pPr>
                    <w:r>
                      <w:rPr>
                        <w:b/>
                        <w:w w:val="95"/>
                        <w:sz w:val="42"/>
                      </w:rPr>
                      <w:t>试压围</w:t>
                    </w:r>
                  </w:p>
                  <w:p>
                    <w:pPr>
                      <w:spacing w:before="110" w:line="490" w:lineRule="atLeast"/>
                      <w:ind w:left="0" w:right="18" w:firstLine="0"/>
                      <w:jc w:val="center"/>
                      <w:rPr>
                        <w:sz w:val="30"/>
                      </w:rPr>
                    </w:pPr>
                    <w:r>
                      <w:rPr>
                        <w:spacing w:val="-1"/>
                        <w:sz w:val="30"/>
                      </w:rPr>
                      <w:t>常压≦</w:t>
                    </w:r>
                    <w:r>
                      <w:rPr>
                        <w:spacing w:val="-3"/>
                        <w:sz w:val="30"/>
                      </w:rPr>
                      <w:t xml:space="preserve">P≦1.0 </w:t>
                    </w:r>
                    <w:r>
                      <w:rPr>
                        <w:sz w:val="30"/>
                      </w:rPr>
                      <w:t>1.2≦P≦2</w:t>
                    </w:r>
                  </w:p>
                </w:txbxContent>
              </v:textbox>
            </v:shape>
            <v:shape id="_x0000_s1115" type="#_x0000_t202" style="width:1705;height:1466;left:10816;position:absolute;top:-3454" filled="f" stroked="f">
              <v:textbox inset="0,0,0,0">
                <w:txbxContent>
                  <w:p>
                    <w:pPr>
                      <w:spacing w:before="0" w:line="480" w:lineRule="exact"/>
                      <w:ind w:left="0" w:right="18" w:firstLine="0"/>
                      <w:jc w:val="center"/>
                      <w:rPr>
                        <w:b/>
                        <w:sz w:val="42"/>
                      </w:rPr>
                    </w:pPr>
                    <w:r>
                      <w:rPr>
                        <w:b/>
                        <w:sz w:val="42"/>
                      </w:rPr>
                      <w:t>试压介质</w:t>
                    </w:r>
                  </w:p>
                  <w:p>
                    <w:pPr>
                      <w:spacing w:before="57" w:line="490" w:lineRule="atLeast"/>
                      <w:ind w:left="482" w:right="500" w:firstLine="0"/>
                      <w:jc w:val="center"/>
                      <w:rPr>
                        <w:sz w:val="36"/>
                      </w:rPr>
                    </w:pPr>
                    <w:r>
                      <w:rPr>
                        <w:sz w:val="36"/>
                      </w:rPr>
                      <w:t>空气空气</w:t>
                    </w:r>
                  </w:p>
                </w:txbxContent>
              </v:textbox>
            </v:shape>
            <v:shape id="_x0000_s1116" type="#_x0000_t202" style="width:1705;height:1480;left:13348;position:absolute;top:-3454" filled="f" stroked="f">
              <v:textbox inset="0,0,0,0">
                <w:txbxContent>
                  <w:p>
                    <w:pPr>
                      <w:spacing w:before="0" w:line="480" w:lineRule="exact"/>
                      <w:ind w:left="0" w:right="18" w:firstLine="0"/>
                      <w:jc w:val="center"/>
                      <w:rPr>
                        <w:b/>
                        <w:sz w:val="42"/>
                      </w:rPr>
                    </w:pPr>
                    <w:r>
                      <w:rPr>
                        <w:b/>
                        <w:sz w:val="42"/>
                      </w:rPr>
                      <w:t>试压压力</w:t>
                    </w:r>
                  </w:p>
                  <w:p>
                    <w:pPr>
                      <w:spacing w:before="129"/>
                      <w:ind w:left="0" w:right="10" w:firstLine="0"/>
                      <w:jc w:val="center"/>
                      <w:rPr>
                        <w:sz w:val="33"/>
                      </w:rPr>
                    </w:pPr>
                    <w:r>
                      <w:rPr>
                        <w:sz w:val="33"/>
                      </w:rPr>
                      <w:t>1.15MPa</w:t>
                    </w:r>
                  </w:p>
                  <w:p>
                    <w:pPr>
                      <w:spacing w:before="71" w:line="377" w:lineRule="exact"/>
                      <w:ind w:left="266" w:right="0" w:firstLine="0"/>
                      <w:jc w:val="left"/>
                      <w:rPr>
                        <w:sz w:val="33"/>
                      </w:rPr>
                    </w:pPr>
                    <w:r>
                      <w:rPr>
                        <w:sz w:val="33"/>
                      </w:rPr>
                      <w:t>2.3</w:t>
                    </w:r>
                    <w:r>
                      <w:rPr>
                        <w:spacing w:val="3"/>
                        <w:sz w:val="33"/>
                      </w:rPr>
                      <w:t xml:space="preserve"> </w:t>
                    </w:r>
                    <w:r>
                      <w:rPr>
                        <w:sz w:val="33"/>
                      </w:rPr>
                      <w:t>MPa</w:t>
                    </w:r>
                  </w:p>
                </w:txbxContent>
              </v:textbox>
            </v:shape>
          </v:group>
        </w:pict>
      </w:r>
      <w:r>
        <w:rPr>
          <w:sz w:val="36"/>
        </w:rPr>
        <w:t>工艺系统管道吹扫操作说明</w:t>
      </w:r>
    </w:p>
    <w:p>
      <w:pPr>
        <w:pStyle w:val="BodyText"/>
        <w:spacing w:before="237" w:line="364" w:lineRule="auto"/>
        <w:ind w:left="1423" w:right="1714" w:firstLine="360"/>
      </w:pPr>
      <w:r>
        <w:t>本装置选用公用工程空压站仪表压空为气源，主要满足下列管道吹扫要求技术条件及指标：</w:t>
      </w:r>
    </w:p>
    <w:p>
      <w:pPr>
        <w:pStyle w:val="BodyText"/>
        <w:spacing w:line="460" w:lineRule="exact"/>
        <w:ind w:left="1005"/>
      </w:pPr>
      <w:r>
        <w:t>（1） 露点：-40℃以下；</w:t>
      </w:r>
    </w:p>
    <w:p>
      <w:pPr>
        <w:pStyle w:val="ListParagraph"/>
        <w:numPr>
          <w:ilvl w:val="0"/>
          <w:numId w:val="5"/>
        </w:numPr>
        <w:tabs>
          <w:tab w:val="left" w:pos="2053"/>
        </w:tabs>
        <w:spacing w:before="240" w:after="0" w:line="240" w:lineRule="auto"/>
        <w:ind w:left="2053" w:right="0" w:hanging="1048"/>
        <w:jc w:val="left"/>
        <w:rPr>
          <w:sz w:val="36"/>
        </w:rPr>
      </w:pPr>
      <w:r>
        <w:rPr>
          <w:sz w:val="36"/>
        </w:rPr>
        <w:t>除油精度：0.1ppm</w:t>
      </w:r>
    </w:p>
    <w:p>
      <w:pPr>
        <w:pStyle w:val="ListParagraph"/>
        <w:numPr>
          <w:ilvl w:val="0"/>
          <w:numId w:val="5"/>
        </w:numPr>
        <w:tabs>
          <w:tab w:val="left" w:pos="2053"/>
        </w:tabs>
        <w:spacing w:before="238" w:after="0" w:line="240" w:lineRule="auto"/>
        <w:ind w:left="2053" w:right="0" w:hanging="1048"/>
        <w:jc w:val="left"/>
        <w:rPr>
          <w:sz w:val="36"/>
        </w:rPr>
      </w:pPr>
      <w:r>
        <w:rPr>
          <w:sz w:val="36"/>
        </w:rPr>
        <w:t>除尘精度：0.1μm</w:t>
      </w:r>
    </w:p>
    <w:p>
      <w:pPr>
        <w:pStyle w:val="ListParagraph"/>
        <w:numPr>
          <w:ilvl w:val="2"/>
          <w:numId w:val="6"/>
        </w:numPr>
        <w:tabs>
          <w:tab w:val="left" w:pos="1873"/>
        </w:tabs>
        <w:spacing w:before="241" w:after="0" w:line="240" w:lineRule="auto"/>
        <w:ind w:left="1873" w:right="0" w:hanging="1080"/>
        <w:jc w:val="both"/>
        <w:rPr>
          <w:sz w:val="36"/>
        </w:rPr>
      </w:pPr>
      <w:r>
        <w:rPr>
          <w:sz w:val="36"/>
        </w:rPr>
        <w:t>吹洗时设置禁区，严禁对着人员进行吹洗；</w:t>
      </w:r>
    </w:p>
    <w:p>
      <w:pPr>
        <w:pStyle w:val="ListParagraph"/>
        <w:numPr>
          <w:ilvl w:val="2"/>
          <w:numId w:val="6"/>
        </w:numPr>
        <w:tabs>
          <w:tab w:val="left" w:pos="1873"/>
        </w:tabs>
        <w:spacing w:before="237" w:after="0" w:line="364" w:lineRule="auto"/>
        <w:ind w:left="1423" w:right="1713" w:hanging="630"/>
        <w:jc w:val="both"/>
        <w:rPr>
          <w:sz w:val="36"/>
        </w:rPr>
      </w:pPr>
      <w:r>
        <w:rPr>
          <w:spacing w:val="-5"/>
          <w:sz w:val="36"/>
        </w:rPr>
        <w:t xml:space="preserve">吹扫时应以最大流量进行，空气流速不得小于 </w:t>
      </w:r>
      <w:r>
        <w:rPr>
          <w:sz w:val="36"/>
        </w:rPr>
        <w:t>20m/s；</w:t>
      </w:r>
      <w:r>
        <w:rPr>
          <w:spacing w:val="-2"/>
          <w:sz w:val="36"/>
        </w:rPr>
        <w:t>为了满足以上要求，管道</w:t>
      </w:r>
      <w:r>
        <w:rPr>
          <w:spacing w:val="-1"/>
          <w:sz w:val="36"/>
        </w:rPr>
        <w:t>吹扫时可选用系统中较大的储罐或管道做贮气容器，使其达到流量和流速的要求。</w:t>
      </w:r>
      <w:r>
        <w:rPr>
          <w:sz w:val="36"/>
        </w:rPr>
        <w:t>工艺管道直径≥3″管道采用爆破吹扫；工艺管道直径＜3″管道采用连续吹扫；</w:t>
      </w:r>
    </w:p>
    <w:p>
      <w:pPr>
        <w:pStyle w:val="ListParagraph"/>
        <w:numPr>
          <w:ilvl w:val="2"/>
          <w:numId w:val="6"/>
        </w:numPr>
        <w:tabs>
          <w:tab w:val="left" w:pos="1873"/>
        </w:tabs>
        <w:spacing w:before="0" w:after="0" w:line="364" w:lineRule="auto"/>
        <w:ind w:left="1423" w:right="1694" w:hanging="630"/>
        <w:jc w:val="both"/>
        <w:rPr>
          <w:sz w:val="36"/>
        </w:rPr>
      </w:pPr>
      <w:r>
        <w:rPr>
          <w:spacing w:val="-18"/>
          <w:sz w:val="36"/>
        </w:rPr>
        <w:t>吹扫过程中注意防止死角的出现，管道的支管应全部吹扫；吹扫过程中，用锤</w:t>
      </w:r>
      <w:r>
        <w:rPr>
          <w:sz w:val="36"/>
        </w:rPr>
        <w:t>（</w:t>
      </w:r>
      <w:r>
        <w:rPr>
          <w:spacing w:val="-17"/>
          <w:sz w:val="36"/>
        </w:rPr>
        <w:t>用</w:t>
      </w:r>
      <w:r>
        <w:rPr>
          <w:sz w:val="36"/>
        </w:rPr>
        <w:t>木锤或橡皮锤）沿管系统有规则敲击，便于管壁附着于管壁的杂物脱落下来，以达到彻底吹除的目的；</w:t>
      </w:r>
    </w:p>
    <w:p>
      <w:pPr>
        <w:spacing w:after="0" w:line="364" w:lineRule="auto"/>
        <w:jc w:val="both"/>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5" w:history="1">
        <w:r>
          <w:rPr>
            <w:rFonts w:ascii="SimSun" w:eastAsia="SimSun" w:hAnsi="SimSun" w:cs="SimSun"/>
            <w:b/>
            <w:bCs/>
            <w:color w:val="0000EE"/>
            <w:sz w:val="30"/>
            <w:szCs w:val="30"/>
            <w:u w:val="single" w:color="0000EE"/>
          </w:rPr>
          <w:t>https://d.book118.com/947141114100006035</w:t>
        </w:r>
      </w:hyperlink>
    </w:p>
    <w:p>
      <w:pPr>
        <w:spacing w:after="0" w:line="364" w:lineRule="auto"/>
        <w:jc w:val="both"/>
        <w:rPr>
          <w:sz w:val="36"/>
        </w:rPr>
      </w:pPr>
    </w:p>
    <w:sectPr>
      <w:headerReference w:type="default" r:id="rId46"/>
      <w:footerReference w:type="default" r:id="rId47"/>
      <w:pgSz w:w="17860" w:h="25260"/>
      <w:pgMar w:top="1540" w:right="0" w:bottom="1840" w:left="1760" w:header="1201" w:footer="1625"/>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2.15pt;height:17.1pt;margin-top:1169.4pt;margin-left:126.66pt;mso-position-horizontal-relative:page;mso-position-vertical-relative:page;position:absolute;z-index:-251658240" filled="f" stroked="f">
          <v:textbox inset="0,0,0,0">
            <w:txbxContent>
              <w:p>
                <w:pPr>
                  <w:spacing w:before="13" w:line="328" w:lineRule="exact"/>
                  <w:ind w:left="20" w:right="0" w:firstLine="0"/>
                  <w:jc w:val="left"/>
                  <w:rPr>
                    <w:sz w:val="27"/>
                  </w:rPr>
                </w:pPr>
                <w:r>
                  <w:rPr>
                    <w:rFonts w:ascii="Arial" w:eastAsia="Arial"/>
                    <w:sz w:val="27"/>
                  </w:rPr>
                  <w:t>Word</w:t>
                </w:r>
                <w:r>
                  <w:rPr>
                    <w:rFonts w:ascii="Arial" w:eastAsia="Arial"/>
                    <w:spacing w:val="-49"/>
                    <w:sz w:val="27"/>
                  </w:rPr>
                  <w:t xml:space="preserve"> </w:t>
                </w:r>
                <w:r>
                  <w:rPr>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15pt;height:17.1pt;margin-top:1169.4pt;margin-left:126.66pt;mso-position-horizontal-relative:page;mso-position-vertical-relative:page;position:absolute;z-index:-251657216" filled="f" stroked="f">
          <v:textbox inset="0,0,0,0">
            <w:txbxContent>
              <w:p>
                <w:pPr>
                  <w:spacing w:before="13" w:line="328" w:lineRule="exact"/>
                  <w:ind w:left="20" w:right="0" w:firstLine="0"/>
                  <w:jc w:val="left"/>
                  <w:rPr>
                    <w:sz w:val="27"/>
                  </w:rPr>
                </w:pPr>
                <w:r>
                  <w:rPr>
                    <w:rFonts w:ascii="Arial" w:eastAsia="Arial"/>
                    <w:sz w:val="27"/>
                  </w:rPr>
                  <w:t>Word</w:t>
                </w:r>
                <w:r>
                  <w:rPr>
                    <w:rFonts w:ascii="Arial" w:eastAsia="Arial"/>
                    <w:spacing w:val="-49"/>
                    <w:sz w:val="27"/>
                  </w:rPr>
                  <w:t xml:space="preserve"> </w:t>
                </w:r>
                <w:r>
                  <w:rPr>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2.15pt;height:17.1pt;margin-top:1169.4pt;margin-left:126.66pt;mso-position-horizontal-relative:page;mso-position-vertical-relative:page;position:absolute;z-index:-251656192" filled="f" stroked="f">
          <v:textbox inset="0,0,0,0">
            <w:txbxContent>
              <w:p>
                <w:pPr>
                  <w:spacing w:before="13" w:line="328" w:lineRule="exact"/>
                  <w:ind w:left="20" w:right="0" w:firstLine="0"/>
                  <w:jc w:val="left"/>
                  <w:rPr>
                    <w:sz w:val="27"/>
                  </w:rPr>
                </w:pPr>
                <w:r>
                  <w:rPr>
                    <w:rFonts w:ascii="Arial" w:eastAsia="Arial"/>
                    <w:sz w:val="27"/>
                  </w:rPr>
                  <w:t>Word</w:t>
                </w:r>
                <w:r>
                  <w:rPr>
                    <w:rFonts w:ascii="Arial" w:eastAsia="Arial"/>
                    <w:spacing w:val="-49"/>
                    <w:sz w:val="27"/>
                  </w:rPr>
                  <w:t xml:space="preserve"> </w:t>
                </w:r>
                <w:r>
                  <w:rPr>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2.15pt;height:17.1pt;margin-top:1169.4pt;margin-left:126.66pt;mso-position-horizontal-relative:page;mso-position-vertical-relative:page;position:absolute;z-index:-251655168" filled="f" stroked="f">
          <v:textbox inset="0,0,0,0">
            <w:txbxContent>
              <w:p>
                <w:pPr>
                  <w:spacing w:before="13" w:line="328" w:lineRule="exact"/>
                  <w:ind w:left="20" w:right="0" w:firstLine="0"/>
                  <w:jc w:val="left"/>
                  <w:rPr>
                    <w:sz w:val="27"/>
                  </w:rPr>
                </w:pPr>
                <w:r>
                  <w:rPr>
                    <w:rFonts w:ascii="Arial" w:eastAsia="Arial"/>
                    <w:sz w:val="27"/>
                  </w:rPr>
                  <w:t>Word</w:t>
                </w:r>
                <w:r>
                  <w:rPr>
                    <w:rFonts w:ascii="Arial" w:eastAsia="Arial"/>
                    <w:spacing w:val="-49"/>
                    <w:sz w:val="27"/>
                  </w:rPr>
                  <w:t xml:space="preserve"> </w:t>
                </w:r>
                <w:r>
                  <w:rPr>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15pt;height:17.1pt;margin-top:1169.4pt;margin-left:126.66pt;mso-position-horizontal-relative:page;mso-position-vertical-relative:page;position:absolute;z-index:-251654144" filled="f" stroked="f">
          <v:textbox inset="0,0,0,0">
            <w:txbxContent>
              <w:p>
                <w:pPr>
                  <w:spacing w:before="13" w:line="328" w:lineRule="exact"/>
                  <w:ind w:left="20" w:right="0" w:firstLine="0"/>
                  <w:jc w:val="left"/>
                  <w:rPr>
                    <w:sz w:val="27"/>
                  </w:rPr>
                </w:pPr>
                <w:r>
                  <w:rPr>
                    <w:rFonts w:ascii="Arial" w:eastAsia="Arial"/>
                    <w:sz w:val="27"/>
                  </w:rPr>
                  <w:t>Word</w:t>
                </w:r>
                <w:r>
                  <w:rPr>
                    <w:rFonts w:ascii="Arial" w:eastAsia="Arial"/>
                    <w:spacing w:val="-49"/>
                    <w:sz w:val="27"/>
                  </w:rPr>
                  <w:t xml:space="preserve"> </w:t>
                </w:r>
                <w:r>
                  <w:rPr>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15pt;height:16.9pt;margin-top:1170.61pt;margin-left:126.66pt;mso-position-horizontal-relative:page;mso-position-vertical-relative:page;position:absolute;z-index:-251653120"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15pt;height:16.9pt;margin-top:1170.61pt;margin-left:126.66pt;mso-position-horizontal-relative:page;mso-position-vertical-relative:page;position:absolute;z-index:-251652096"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15pt;height:16.9pt;margin-top:1170.61pt;margin-left:126.66pt;mso-position-horizontal-relative:page;mso-position-vertical-relative:page;position:absolute;z-index:-251651072"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15pt;height:16.9pt;margin-top:1170.61pt;margin-left:126.66pt;mso-position-horizontal-relative:page;mso-position-vertical-relative:page;position:absolute;z-index:-251650048"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15pt;height:16.9pt;margin-top:1170.61pt;margin-left:126.66pt;mso-position-horizontal-relative:page;mso-position-vertical-relative:page;position:absolute;z-index:-251649024"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2.15pt;height:16.9pt;margin-top:1170.61pt;margin-left:126.66pt;mso-position-horizontal-relative:page;mso-position-vertical-relative:page;position:absolute;z-index:-251648000"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2.15pt;height:16.9pt;margin-top:1170.61pt;margin-left:126.66pt;mso-position-horizontal-relative:page;mso-position-vertical-relative:page;position:absolute;z-index:-251646976"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2.15pt;height:16.9pt;margin-top:1170.61pt;margin-left:126.66pt;mso-position-horizontal-relative:page;mso-position-vertical-relative:page;position:absolute;z-index:-251645952"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2.15pt;height:16.9pt;margin-top:1170.61pt;margin-left:126.66pt;mso-position-horizontal-relative:page;mso-position-vertical-relative:page;position:absolute;z-index:-251644928"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2.15pt;height:16.9pt;margin-top:1170.61pt;margin-left:126.66pt;mso-position-horizontal-relative:page;mso-position-vertical-relative:page;position:absolute;z-index:-251643904"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2.15pt;height:16.9pt;margin-top:1170.61pt;margin-left:126.66pt;mso-position-horizontal-relative:page;mso-position-vertical-relative:page;position:absolute;z-index:-251642880" filled="f" stroked="f">
          <v:textbox inset="0,0,0,0">
            <w:txbxContent>
              <w:p>
                <w:pPr>
                  <w:spacing w:before="0" w:line="335" w:lineRule="exact"/>
                  <w:ind w:left="20" w:right="0" w:firstLine="0"/>
                  <w:jc w:val="left"/>
                  <w:rPr>
                    <w:sz w:val="27"/>
                  </w:rPr>
                </w:pPr>
                <w:r>
                  <w:rPr>
                    <w:rFonts w:ascii="Times New Roman" w:eastAsia="Times New Roman"/>
                    <w:sz w:val="27"/>
                  </w:rPr>
                  <w:t xml:space="preserve">Word </w:t>
                </w:r>
                <w:r>
                  <w:rPr>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pt;height:15.5pt;margin-top:59.19pt;margin-left:674.15pt;mso-position-horizontal-relative:page;mso-position-vertical-relative:page;position:absolute;z-index:-251658240" filled="f" stroked="f">
          <v:textbox inset="0,0,0,0">
            <w:txbxContent>
              <w:p>
                <w:pPr>
                  <w:spacing w:before="30" w:line="280" w:lineRule="exact"/>
                  <w:ind w:left="20" w:right="0" w:firstLine="0"/>
                  <w:jc w:val="left"/>
                  <w:rPr>
                    <w:rFonts w:ascii="Arial"/>
                    <w:sz w:val="27"/>
                  </w:rPr>
                </w:pPr>
                <w:r>
                  <w:rPr>
                    <w:rFonts w:ascii="Arial"/>
                    <w:w w:val="9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pt;height:15.5pt;margin-top:59.19pt;margin-left:674.15pt;mso-position-horizontal-relative:page;mso-position-vertical-relative:page;position:absolute;z-index:-251657216" filled="f" stroked="f">
          <v:textbox inset="0,0,0,0">
            <w:txbxContent>
              <w:p>
                <w:pPr>
                  <w:spacing w:before="30" w:line="280" w:lineRule="exact"/>
                  <w:ind w:left="20" w:right="0" w:firstLine="0"/>
                  <w:jc w:val="left"/>
                  <w:rPr>
                    <w:rFonts w:ascii="Arial"/>
                    <w:sz w:val="27"/>
                  </w:rPr>
                </w:pPr>
                <w:r>
                  <w:rPr>
                    <w:rFonts w:ascii="Arial"/>
                    <w:w w:val="9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pt;height:15.5pt;margin-top:59.19pt;margin-left:674.15pt;mso-position-horizontal-relative:page;mso-position-vertical-relative:page;position:absolute;z-index:-251656192" filled="f" stroked="f">
          <v:textbox inset="0,0,0,0">
            <w:txbxContent>
              <w:p>
                <w:pPr>
                  <w:spacing w:before="30" w:line="280" w:lineRule="exact"/>
                  <w:ind w:left="20" w:right="0" w:firstLine="0"/>
                  <w:jc w:val="left"/>
                  <w:rPr>
                    <w:rFonts w:ascii="Arial"/>
                    <w:sz w:val="27"/>
                  </w:rPr>
                </w:pPr>
                <w:r>
                  <w:rPr>
                    <w:rFonts w:ascii="Arial"/>
                    <w:w w:val="9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pt;height:15.5pt;margin-top:59.19pt;margin-left:674.15pt;mso-position-horizontal-relative:page;mso-position-vertical-relative:page;position:absolute;z-index:-251655168" filled="f" stroked="f">
          <v:textbox inset="0,0,0,0">
            <w:txbxContent>
              <w:p>
                <w:pPr>
                  <w:spacing w:before="30" w:line="280" w:lineRule="exact"/>
                  <w:ind w:left="20" w:right="0" w:firstLine="0"/>
                  <w:jc w:val="left"/>
                  <w:rPr>
                    <w:rFonts w:ascii="Arial"/>
                    <w:sz w:val="27"/>
                  </w:rPr>
                </w:pPr>
                <w:r>
                  <w:rPr>
                    <w:rFonts w:ascii="Arial"/>
                    <w:w w:val="9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pt;height:15.5pt;margin-top:59.19pt;margin-left:674.15pt;mso-position-horizontal-relative:page;mso-position-vertical-relative:page;position:absolute;z-index:-251654144" filled="f" stroked="f">
          <v:textbox inset="0,0,0,0">
            <w:txbxContent>
              <w:p>
                <w:pPr>
                  <w:spacing w:before="30" w:line="280" w:lineRule="exact"/>
                  <w:ind w:left="20" w:right="0" w:firstLine="0"/>
                  <w:jc w:val="left"/>
                  <w:rPr>
                    <w:rFonts w:ascii="Arial"/>
                    <w:sz w:val="27"/>
                  </w:rPr>
                </w:pPr>
                <w:r>
                  <w:rPr>
                    <w:rFonts w:ascii="Arial"/>
                    <w:w w:val="9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6.5pt;height:15.5pt;margin-top:59.03pt;margin-left:674.15pt;mso-position-horizontal-relative:page;mso-position-vertical-relative:page;position:absolute;z-index:-251652096"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151236141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361412"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5pt;height:15.5pt;margin-top:59.03pt;margin-left:674.15pt;mso-position-horizontal-relative:page;mso-position-vertical-relative:page;position:absolute;z-index:-251650048"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213710957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109572"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6.5pt;height:15.5pt;margin-top:59.03pt;margin-left:674.15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100713972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139722"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6.5pt;height:15.5pt;margin-top:59.03pt;margin-left:674.15pt;mso-position-horizontal-relative:page;mso-position-vertical-relative:page;position:absolute;z-index:-251645952"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426427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4273"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6.5pt;height:15.5pt;margin-top:59.03pt;margin-left:674.15pt;mso-position-horizontal-relative:page;mso-position-vertical-relative:page;position:absolute;z-index:-251643904"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20443990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399013"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6.5pt;height:15.5pt;margin-top:59.03pt;margin-left:674.15pt;mso-position-horizontal-relative:page;mso-position-vertical-relative:page;position:absolute;z-index:-251641856"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180837768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377683"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6.5pt;height:15.5pt;margin-top:59.03pt;margin-left:674.15pt;mso-position-horizontal-relative:page;mso-position-vertical-relative:page;position:absolute;z-index:-251639808"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106968235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682354"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6.5pt;height:15.5pt;margin-top:59.03pt;margin-left:674.15pt;mso-position-horizontal-relative:page;mso-position-vertical-relative:page;position:absolute;z-index:-251637760"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1673100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1009"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6.5pt;height:15.5pt;margin-top:59.03pt;margin-left:674.15pt;mso-position-horizontal-relative:page;mso-position-vertical-relative:page;position:absolute;z-index:-251635712"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183580688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806882"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6.5pt;height:15.5pt;margin-top:59.03pt;margin-left:674.15pt;mso-position-horizontal-relative:page;mso-position-vertical-relative:page;position:absolute;z-index:-251633664"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1587500</wp:posOffset>
          </wp:positionH>
          <wp:positionV relativeFrom="page">
            <wp:posOffset>939800</wp:posOffset>
          </wp:positionV>
          <wp:extent cx="8724900" cy="38100"/>
          <wp:effectExtent l="0" t="0" r="0" b="0"/>
          <wp:wrapNone/>
          <wp:docPr id="83792386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923868" name="image5.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6.5pt;height:15.5pt;margin-top:59.03pt;margin-left:674.15pt;mso-position-horizontal-relative:page;mso-position-vertical-relative:page;position:absolute;z-index:-251631616" filled="f" stroked="f">
          <v:textbox inset="0,0,0,0">
            <w:txbxContent>
              <w:p>
                <w:pPr>
                  <w:spacing w:before="33" w:line="277" w:lineRule="exact"/>
                  <w:ind w:left="20" w:right="0" w:firstLine="0"/>
                  <w:jc w:val="left"/>
                  <w:rPr>
                    <w:rFonts w:ascii="Arial"/>
                    <w:sz w:val="27"/>
                  </w:rPr>
                </w:pPr>
                <w:r>
                  <w:rPr>
                    <w:rFonts w:ascii="Arial"/>
                    <w:w w:val="9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06401"/>
    <w:multiLevelType w:val="hybridMultilevel"/>
    <w:tmpl w:val="00000000"/>
    <w:lvl w:ilvl="0">
      <w:start w:val="1"/>
      <w:numFmt w:val="decimal"/>
      <w:lvlText w:val="（%1）"/>
      <w:lvlJc w:val="left"/>
      <w:pPr>
        <w:ind w:left="1873" w:hanging="1080"/>
        <w:jc w:val="left"/>
      </w:pPr>
      <w:rPr>
        <w:rFonts w:ascii="宋体" w:eastAsia="宋体" w:hAnsi="宋体" w:cs="宋体" w:hint="default"/>
        <w:spacing w:val="-1"/>
        <w:w w:val="100"/>
        <w:sz w:val="36"/>
        <w:szCs w:val="36"/>
      </w:rPr>
    </w:lvl>
    <w:lvl w:ilvl="1">
      <w:start w:val="0"/>
      <w:numFmt w:val="bullet"/>
      <w:lvlText w:val="•"/>
      <w:lvlJc w:val="left"/>
      <w:pPr>
        <w:ind w:left="3301" w:hanging="1080"/>
      </w:pPr>
      <w:rPr>
        <w:rFonts w:hint="default"/>
      </w:rPr>
    </w:lvl>
    <w:lvl w:ilvl="2">
      <w:start w:val="0"/>
      <w:numFmt w:val="bullet"/>
      <w:lvlText w:val="•"/>
      <w:lvlJc w:val="left"/>
      <w:pPr>
        <w:ind w:left="4723" w:hanging="1080"/>
      </w:pPr>
      <w:rPr>
        <w:rFonts w:hint="default"/>
      </w:rPr>
    </w:lvl>
    <w:lvl w:ilvl="3">
      <w:start w:val="0"/>
      <w:numFmt w:val="bullet"/>
      <w:lvlText w:val="•"/>
      <w:lvlJc w:val="left"/>
      <w:pPr>
        <w:ind w:left="6145" w:hanging="1080"/>
      </w:pPr>
      <w:rPr>
        <w:rFonts w:hint="default"/>
      </w:rPr>
    </w:lvl>
    <w:lvl w:ilvl="4">
      <w:start w:val="0"/>
      <w:numFmt w:val="bullet"/>
      <w:lvlText w:val="•"/>
      <w:lvlJc w:val="left"/>
      <w:pPr>
        <w:ind w:left="7567" w:hanging="1080"/>
      </w:pPr>
      <w:rPr>
        <w:rFonts w:hint="default"/>
      </w:rPr>
    </w:lvl>
    <w:lvl w:ilvl="5">
      <w:start w:val="0"/>
      <w:numFmt w:val="bullet"/>
      <w:lvlText w:val="•"/>
      <w:lvlJc w:val="left"/>
      <w:pPr>
        <w:ind w:left="8989" w:hanging="1080"/>
      </w:pPr>
      <w:rPr>
        <w:rFonts w:hint="default"/>
      </w:rPr>
    </w:lvl>
    <w:lvl w:ilvl="6">
      <w:start w:val="0"/>
      <w:numFmt w:val="bullet"/>
      <w:lvlText w:val="•"/>
      <w:lvlJc w:val="left"/>
      <w:pPr>
        <w:ind w:left="10411" w:hanging="1080"/>
      </w:pPr>
      <w:rPr>
        <w:rFonts w:hint="default"/>
      </w:rPr>
    </w:lvl>
    <w:lvl w:ilvl="7">
      <w:start w:val="0"/>
      <w:numFmt w:val="bullet"/>
      <w:lvlText w:val="•"/>
      <w:lvlJc w:val="left"/>
      <w:pPr>
        <w:ind w:left="11833" w:hanging="1080"/>
      </w:pPr>
      <w:rPr>
        <w:rFonts w:hint="default"/>
      </w:rPr>
    </w:lvl>
    <w:lvl w:ilvl="8">
      <w:start w:val="0"/>
      <w:numFmt w:val="bullet"/>
      <w:lvlText w:val="•"/>
      <w:lvlJc w:val="left"/>
      <w:pPr>
        <w:ind w:left="13255" w:hanging="1080"/>
      </w:pPr>
      <w:rPr>
        <w:rFonts w:hint="default"/>
      </w:rPr>
    </w:lvl>
  </w:abstractNum>
  <w:abstractNum w:abstractNumId="1">
    <w:nsid w:val="13322409"/>
    <w:multiLevelType w:val="hybridMultilevel"/>
    <w:tmpl w:val="00000000"/>
    <w:lvl w:ilvl="0">
      <w:start w:val="1"/>
      <w:numFmt w:val="decimal"/>
      <w:lvlText w:val="%1."/>
      <w:lvlJc w:val="left"/>
      <w:pPr>
        <w:ind w:left="2413" w:hanging="897"/>
        <w:jc w:val="left"/>
      </w:pPr>
      <w:rPr>
        <w:rFonts w:ascii="宋体" w:eastAsia="宋体" w:hAnsi="宋体" w:cs="宋体" w:hint="default"/>
        <w:w w:val="100"/>
        <w:sz w:val="42"/>
        <w:szCs w:val="42"/>
      </w:rPr>
    </w:lvl>
    <w:lvl w:ilvl="1">
      <w:start w:val="0"/>
      <w:numFmt w:val="bullet"/>
      <w:lvlText w:val="•"/>
      <w:lvlJc w:val="left"/>
      <w:pPr>
        <w:ind w:left="3787" w:hanging="897"/>
      </w:pPr>
      <w:rPr>
        <w:rFonts w:hint="default"/>
      </w:rPr>
    </w:lvl>
    <w:lvl w:ilvl="2">
      <w:start w:val="0"/>
      <w:numFmt w:val="bullet"/>
      <w:lvlText w:val="•"/>
      <w:lvlJc w:val="left"/>
      <w:pPr>
        <w:ind w:left="5155" w:hanging="897"/>
      </w:pPr>
      <w:rPr>
        <w:rFonts w:hint="default"/>
      </w:rPr>
    </w:lvl>
    <w:lvl w:ilvl="3">
      <w:start w:val="0"/>
      <w:numFmt w:val="bullet"/>
      <w:lvlText w:val="•"/>
      <w:lvlJc w:val="left"/>
      <w:pPr>
        <w:ind w:left="6523" w:hanging="897"/>
      </w:pPr>
      <w:rPr>
        <w:rFonts w:hint="default"/>
      </w:rPr>
    </w:lvl>
    <w:lvl w:ilvl="4">
      <w:start w:val="0"/>
      <w:numFmt w:val="bullet"/>
      <w:lvlText w:val="•"/>
      <w:lvlJc w:val="left"/>
      <w:pPr>
        <w:ind w:left="7891" w:hanging="897"/>
      </w:pPr>
      <w:rPr>
        <w:rFonts w:hint="default"/>
      </w:rPr>
    </w:lvl>
    <w:lvl w:ilvl="5">
      <w:start w:val="0"/>
      <w:numFmt w:val="bullet"/>
      <w:lvlText w:val="•"/>
      <w:lvlJc w:val="left"/>
      <w:pPr>
        <w:ind w:left="9259" w:hanging="897"/>
      </w:pPr>
      <w:rPr>
        <w:rFonts w:hint="default"/>
      </w:rPr>
    </w:lvl>
    <w:lvl w:ilvl="6">
      <w:start w:val="0"/>
      <w:numFmt w:val="bullet"/>
      <w:lvlText w:val="•"/>
      <w:lvlJc w:val="left"/>
      <w:pPr>
        <w:ind w:left="10627" w:hanging="897"/>
      </w:pPr>
      <w:rPr>
        <w:rFonts w:hint="default"/>
      </w:rPr>
    </w:lvl>
    <w:lvl w:ilvl="7">
      <w:start w:val="0"/>
      <w:numFmt w:val="bullet"/>
      <w:lvlText w:val="•"/>
      <w:lvlJc w:val="left"/>
      <w:pPr>
        <w:ind w:left="11995" w:hanging="897"/>
      </w:pPr>
      <w:rPr>
        <w:rFonts w:hint="default"/>
      </w:rPr>
    </w:lvl>
    <w:lvl w:ilvl="8">
      <w:start w:val="0"/>
      <w:numFmt w:val="bullet"/>
      <w:lvlText w:val="•"/>
      <w:lvlJc w:val="left"/>
      <w:pPr>
        <w:ind w:left="13363" w:hanging="897"/>
      </w:pPr>
      <w:rPr>
        <w:rFonts w:hint="default"/>
      </w:rPr>
    </w:lvl>
  </w:abstractNum>
  <w:abstractNum w:abstractNumId="2">
    <w:nsid w:val="1805421A"/>
    <w:multiLevelType w:val="hybridMultilevel"/>
    <w:tmpl w:val="00000000"/>
    <w:lvl w:ilvl="0">
      <w:start w:val="8"/>
      <w:numFmt w:val="decimal"/>
      <w:lvlText w:val="%1"/>
      <w:lvlJc w:val="left"/>
      <w:pPr>
        <w:ind w:left="1423" w:hanging="1080"/>
        <w:jc w:val="left"/>
      </w:pPr>
      <w:rPr>
        <w:rFonts w:hint="default"/>
      </w:rPr>
    </w:lvl>
    <w:lvl w:ilvl="1">
      <w:start w:val="1"/>
      <w:numFmt w:val="decimal"/>
      <w:lvlText w:val="%1.%2"/>
      <w:lvlJc w:val="left"/>
      <w:pPr>
        <w:ind w:left="1423" w:hanging="1080"/>
        <w:jc w:val="left"/>
      </w:pPr>
      <w:rPr>
        <w:rFonts w:hint="default"/>
      </w:rPr>
    </w:lvl>
    <w:lvl w:ilvl="2">
      <w:start w:val="1"/>
      <w:numFmt w:val="decimal"/>
      <w:lvlText w:val="%1.%2.%3"/>
      <w:lvlJc w:val="left"/>
      <w:pPr>
        <w:ind w:left="1423" w:hanging="1080"/>
        <w:jc w:val="left"/>
      </w:pPr>
      <w:rPr>
        <w:rFonts w:ascii="宋体" w:eastAsia="宋体" w:hAnsi="宋体" w:cs="宋体" w:hint="default"/>
        <w:w w:val="100"/>
        <w:sz w:val="36"/>
        <w:szCs w:val="36"/>
      </w:rPr>
    </w:lvl>
    <w:lvl w:ilvl="3">
      <w:start w:val="0"/>
      <w:numFmt w:val="bullet"/>
      <w:lvlText w:val="•"/>
      <w:lvlJc w:val="left"/>
      <w:pPr>
        <w:ind w:left="5823" w:hanging="1080"/>
      </w:pPr>
      <w:rPr>
        <w:rFonts w:hint="default"/>
      </w:rPr>
    </w:lvl>
    <w:lvl w:ilvl="4">
      <w:start w:val="0"/>
      <w:numFmt w:val="bullet"/>
      <w:lvlText w:val="•"/>
      <w:lvlJc w:val="left"/>
      <w:pPr>
        <w:ind w:left="7291" w:hanging="1080"/>
      </w:pPr>
      <w:rPr>
        <w:rFonts w:hint="default"/>
      </w:rPr>
    </w:lvl>
    <w:lvl w:ilvl="5">
      <w:start w:val="0"/>
      <w:numFmt w:val="bullet"/>
      <w:lvlText w:val="•"/>
      <w:lvlJc w:val="left"/>
      <w:pPr>
        <w:ind w:left="8759" w:hanging="1080"/>
      </w:pPr>
      <w:rPr>
        <w:rFonts w:hint="default"/>
      </w:rPr>
    </w:lvl>
    <w:lvl w:ilvl="6">
      <w:start w:val="0"/>
      <w:numFmt w:val="bullet"/>
      <w:lvlText w:val="•"/>
      <w:lvlJc w:val="left"/>
      <w:pPr>
        <w:ind w:left="10227" w:hanging="1080"/>
      </w:pPr>
      <w:rPr>
        <w:rFonts w:hint="default"/>
      </w:rPr>
    </w:lvl>
    <w:lvl w:ilvl="7">
      <w:start w:val="0"/>
      <w:numFmt w:val="bullet"/>
      <w:lvlText w:val="•"/>
      <w:lvlJc w:val="left"/>
      <w:pPr>
        <w:ind w:left="11695" w:hanging="1080"/>
      </w:pPr>
      <w:rPr>
        <w:rFonts w:hint="default"/>
      </w:rPr>
    </w:lvl>
    <w:lvl w:ilvl="8">
      <w:start w:val="0"/>
      <w:numFmt w:val="bullet"/>
      <w:lvlText w:val="•"/>
      <w:lvlJc w:val="left"/>
      <w:pPr>
        <w:ind w:left="13163" w:hanging="1080"/>
      </w:pPr>
      <w:rPr>
        <w:rFonts w:hint="default"/>
      </w:rPr>
    </w:lvl>
  </w:abstractNum>
  <w:abstractNum w:abstractNumId="3">
    <w:nsid w:val="1B1670CB"/>
    <w:multiLevelType w:val="hybridMultilevel"/>
    <w:tmpl w:val="00000000"/>
    <w:lvl w:ilvl="0">
      <w:start w:val="9"/>
      <w:numFmt w:val="decimal"/>
      <w:lvlText w:val="%1."/>
      <w:lvlJc w:val="left"/>
      <w:pPr>
        <w:ind w:left="1811" w:hanging="1019"/>
        <w:jc w:val="left"/>
      </w:pPr>
      <w:rPr>
        <w:rFonts w:hint="default"/>
        <w:b/>
        <w:bCs/>
        <w:w w:val="99"/>
      </w:rPr>
    </w:lvl>
    <w:lvl w:ilvl="1">
      <w:start w:val="1"/>
      <w:numFmt w:val="decimal"/>
      <w:lvlText w:val="%1.%2"/>
      <w:lvlJc w:val="left"/>
      <w:pPr>
        <w:ind w:left="1873" w:hanging="1080"/>
        <w:jc w:val="left"/>
      </w:pPr>
      <w:rPr>
        <w:rFonts w:ascii="宋体" w:eastAsia="宋体" w:hAnsi="宋体" w:cs="宋体" w:hint="default"/>
        <w:w w:val="100"/>
        <w:sz w:val="36"/>
        <w:szCs w:val="36"/>
      </w:rPr>
    </w:lvl>
    <w:lvl w:ilvl="2">
      <w:start w:val="1"/>
      <w:numFmt w:val="decimal"/>
      <w:lvlText w:val="%1.%2.%3"/>
      <w:lvlJc w:val="left"/>
      <w:pPr>
        <w:ind w:left="1423" w:hanging="1260"/>
        <w:jc w:val="left"/>
      </w:pPr>
      <w:rPr>
        <w:rFonts w:ascii="宋体" w:eastAsia="宋体" w:hAnsi="宋体" w:cs="宋体" w:hint="default"/>
        <w:w w:val="100"/>
        <w:sz w:val="36"/>
        <w:szCs w:val="36"/>
      </w:rPr>
    </w:lvl>
    <w:lvl w:ilvl="3">
      <w:start w:val="0"/>
      <w:numFmt w:val="bullet"/>
      <w:lvlText w:val="•"/>
      <w:lvlJc w:val="left"/>
      <w:pPr>
        <w:ind w:left="3657" w:hanging="1260"/>
      </w:pPr>
      <w:rPr>
        <w:rFonts w:hint="default"/>
      </w:rPr>
    </w:lvl>
    <w:lvl w:ilvl="4">
      <w:start w:val="0"/>
      <w:numFmt w:val="bullet"/>
      <w:lvlText w:val="•"/>
      <w:lvlJc w:val="left"/>
      <w:pPr>
        <w:ind w:left="5434" w:hanging="1260"/>
      </w:pPr>
      <w:rPr>
        <w:rFonts w:hint="default"/>
      </w:rPr>
    </w:lvl>
    <w:lvl w:ilvl="5">
      <w:start w:val="0"/>
      <w:numFmt w:val="bullet"/>
      <w:lvlText w:val="•"/>
      <w:lvlJc w:val="left"/>
      <w:pPr>
        <w:ind w:left="7212" w:hanging="1260"/>
      </w:pPr>
      <w:rPr>
        <w:rFonts w:hint="default"/>
      </w:rPr>
    </w:lvl>
    <w:lvl w:ilvl="6">
      <w:start w:val="0"/>
      <w:numFmt w:val="bullet"/>
      <w:lvlText w:val="•"/>
      <w:lvlJc w:val="left"/>
      <w:pPr>
        <w:ind w:left="8989" w:hanging="1260"/>
      </w:pPr>
      <w:rPr>
        <w:rFonts w:hint="default"/>
      </w:rPr>
    </w:lvl>
    <w:lvl w:ilvl="7">
      <w:start w:val="0"/>
      <w:numFmt w:val="bullet"/>
      <w:lvlText w:val="•"/>
      <w:lvlJc w:val="left"/>
      <w:pPr>
        <w:ind w:left="10767" w:hanging="1260"/>
      </w:pPr>
      <w:rPr>
        <w:rFonts w:hint="default"/>
      </w:rPr>
    </w:lvl>
    <w:lvl w:ilvl="8">
      <w:start w:val="0"/>
      <w:numFmt w:val="bullet"/>
      <w:lvlText w:val="•"/>
      <w:lvlJc w:val="left"/>
      <w:pPr>
        <w:ind w:left="12544" w:hanging="1260"/>
      </w:pPr>
      <w:rPr>
        <w:rFonts w:hint="default"/>
      </w:rPr>
    </w:lvl>
  </w:abstractNum>
  <w:abstractNum w:abstractNumId="4">
    <w:nsid w:val="20876851"/>
    <w:multiLevelType w:val="hybridMultilevel"/>
    <w:tmpl w:val="00000000"/>
    <w:lvl w:ilvl="0">
      <w:start w:val="1"/>
      <w:numFmt w:val="decimal"/>
      <w:lvlText w:val="（%1）"/>
      <w:lvlJc w:val="left"/>
      <w:pPr>
        <w:ind w:left="1423" w:hanging="1080"/>
        <w:jc w:val="left"/>
      </w:pPr>
      <w:rPr>
        <w:rFonts w:ascii="宋体" w:eastAsia="宋体" w:hAnsi="宋体" w:cs="宋体" w:hint="default"/>
        <w:spacing w:val="-1"/>
        <w:w w:val="100"/>
        <w:sz w:val="36"/>
        <w:szCs w:val="36"/>
      </w:rPr>
    </w:lvl>
    <w:lvl w:ilvl="1">
      <w:start w:val="0"/>
      <w:numFmt w:val="bullet"/>
      <w:lvlText w:val="•"/>
      <w:lvlJc w:val="left"/>
      <w:pPr>
        <w:ind w:left="2887" w:hanging="1080"/>
      </w:pPr>
      <w:rPr>
        <w:rFonts w:hint="default"/>
      </w:rPr>
    </w:lvl>
    <w:lvl w:ilvl="2">
      <w:start w:val="0"/>
      <w:numFmt w:val="bullet"/>
      <w:lvlText w:val="•"/>
      <w:lvlJc w:val="left"/>
      <w:pPr>
        <w:ind w:left="4355" w:hanging="1080"/>
      </w:pPr>
      <w:rPr>
        <w:rFonts w:hint="default"/>
      </w:rPr>
    </w:lvl>
    <w:lvl w:ilvl="3">
      <w:start w:val="0"/>
      <w:numFmt w:val="bullet"/>
      <w:lvlText w:val="•"/>
      <w:lvlJc w:val="left"/>
      <w:pPr>
        <w:ind w:left="5823" w:hanging="1080"/>
      </w:pPr>
      <w:rPr>
        <w:rFonts w:hint="default"/>
      </w:rPr>
    </w:lvl>
    <w:lvl w:ilvl="4">
      <w:start w:val="0"/>
      <w:numFmt w:val="bullet"/>
      <w:lvlText w:val="•"/>
      <w:lvlJc w:val="left"/>
      <w:pPr>
        <w:ind w:left="7291" w:hanging="1080"/>
      </w:pPr>
      <w:rPr>
        <w:rFonts w:hint="default"/>
      </w:rPr>
    </w:lvl>
    <w:lvl w:ilvl="5">
      <w:start w:val="0"/>
      <w:numFmt w:val="bullet"/>
      <w:lvlText w:val="•"/>
      <w:lvlJc w:val="left"/>
      <w:pPr>
        <w:ind w:left="8759" w:hanging="1080"/>
      </w:pPr>
      <w:rPr>
        <w:rFonts w:hint="default"/>
      </w:rPr>
    </w:lvl>
    <w:lvl w:ilvl="6">
      <w:start w:val="0"/>
      <w:numFmt w:val="bullet"/>
      <w:lvlText w:val="•"/>
      <w:lvlJc w:val="left"/>
      <w:pPr>
        <w:ind w:left="10227" w:hanging="1080"/>
      </w:pPr>
      <w:rPr>
        <w:rFonts w:hint="default"/>
      </w:rPr>
    </w:lvl>
    <w:lvl w:ilvl="7">
      <w:start w:val="0"/>
      <w:numFmt w:val="bullet"/>
      <w:lvlText w:val="•"/>
      <w:lvlJc w:val="left"/>
      <w:pPr>
        <w:ind w:left="11695" w:hanging="1080"/>
      </w:pPr>
      <w:rPr>
        <w:rFonts w:hint="default"/>
      </w:rPr>
    </w:lvl>
    <w:lvl w:ilvl="8">
      <w:start w:val="0"/>
      <w:numFmt w:val="bullet"/>
      <w:lvlText w:val="•"/>
      <w:lvlJc w:val="left"/>
      <w:pPr>
        <w:ind w:left="13163" w:hanging="1080"/>
      </w:pPr>
      <w:rPr>
        <w:rFonts w:hint="default"/>
      </w:rPr>
    </w:lvl>
  </w:abstractNum>
  <w:abstractNum w:abstractNumId="5">
    <w:nsid w:val="2F2D3AC3"/>
    <w:multiLevelType w:val="hybridMultilevel"/>
    <w:tmpl w:val="00000000"/>
    <w:lvl w:ilvl="0">
      <w:start w:val="1"/>
      <w:numFmt w:val="decimal"/>
      <w:lvlText w:val="（%1）"/>
      <w:lvlJc w:val="left"/>
      <w:pPr>
        <w:ind w:left="1423" w:hanging="1080"/>
        <w:jc w:val="left"/>
      </w:pPr>
      <w:rPr>
        <w:rFonts w:ascii="宋体" w:eastAsia="宋体" w:hAnsi="宋体" w:cs="宋体" w:hint="default"/>
        <w:spacing w:val="-1"/>
        <w:w w:val="100"/>
        <w:sz w:val="36"/>
        <w:szCs w:val="36"/>
      </w:rPr>
    </w:lvl>
    <w:lvl w:ilvl="1">
      <w:start w:val="0"/>
      <w:numFmt w:val="bullet"/>
      <w:lvlText w:val="•"/>
      <w:lvlJc w:val="left"/>
      <w:pPr>
        <w:ind w:left="2887" w:hanging="1080"/>
      </w:pPr>
      <w:rPr>
        <w:rFonts w:hint="default"/>
      </w:rPr>
    </w:lvl>
    <w:lvl w:ilvl="2">
      <w:start w:val="0"/>
      <w:numFmt w:val="bullet"/>
      <w:lvlText w:val="•"/>
      <w:lvlJc w:val="left"/>
      <w:pPr>
        <w:ind w:left="4355" w:hanging="1080"/>
      </w:pPr>
      <w:rPr>
        <w:rFonts w:hint="default"/>
      </w:rPr>
    </w:lvl>
    <w:lvl w:ilvl="3">
      <w:start w:val="0"/>
      <w:numFmt w:val="bullet"/>
      <w:lvlText w:val="•"/>
      <w:lvlJc w:val="left"/>
      <w:pPr>
        <w:ind w:left="5823" w:hanging="1080"/>
      </w:pPr>
      <w:rPr>
        <w:rFonts w:hint="default"/>
      </w:rPr>
    </w:lvl>
    <w:lvl w:ilvl="4">
      <w:start w:val="0"/>
      <w:numFmt w:val="bullet"/>
      <w:lvlText w:val="•"/>
      <w:lvlJc w:val="left"/>
      <w:pPr>
        <w:ind w:left="7291" w:hanging="1080"/>
      </w:pPr>
      <w:rPr>
        <w:rFonts w:hint="default"/>
      </w:rPr>
    </w:lvl>
    <w:lvl w:ilvl="5">
      <w:start w:val="0"/>
      <w:numFmt w:val="bullet"/>
      <w:lvlText w:val="•"/>
      <w:lvlJc w:val="left"/>
      <w:pPr>
        <w:ind w:left="8759" w:hanging="1080"/>
      </w:pPr>
      <w:rPr>
        <w:rFonts w:hint="default"/>
      </w:rPr>
    </w:lvl>
    <w:lvl w:ilvl="6">
      <w:start w:val="0"/>
      <w:numFmt w:val="bullet"/>
      <w:lvlText w:val="•"/>
      <w:lvlJc w:val="left"/>
      <w:pPr>
        <w:ind w:left="10227" w:hanging="1080"/>
      </w:pPr>
      <w:rPr>
        <w:rFonts w:hint="default"/>
      </w:rPr>
    </w:lvl>
    <w:lvl w:ilvl="7">
      <w:start w:val="0"/>
      <w:numFmt w:val="bullet"/>
      <w:lvlText w:val="•"/>
      <w:lvlJc w:val="left"/>
      <w:pPr>
        <w:ind w:left="11695" w:hanging="1080"/>
      </w:pPr>
      <w:rPr>
        <w:rFonts w:hint="default"/>
      </w:rPr>
    </w:lvl>
    <w:lvl w:ilvl="8">
      <w:start w:val="0"/>
      <w:numFmt w:val="bullet"/>
      <w:lvlText w:val="•"/>
      <w:lvlJc w:val="left"/>
      <w:pPr>
        <w:ind w:left="13163" w:hanging="1080"/>
      </w:pPr>
      <w:rPr>
        <w:rFonts w:hint="default"/>
      </w:rPr>
    </w:lvl>
  </w:abstractNum>
  <w:abstractNum w:abstractNumId="6">
    <w:nsid w:val="4E336699"/>
    <w:multiLevelType w:val="hybridMultilevel"/>
    <w:tmpl w:val="00000000"/>
    <w:lvl w:ilvl="0">
      <w:start w:val="1"/>
      <w:numFmt w:val="decimal"/>
      <w:lvlText w:val="%1."/>
      <w:lvlJc w:val="left"/>
      <w:pPr>
        <w:ind w:left="1811" w:hanging="1019"/>
        <w:jc w:val="left"/>
      </w:pPr>
      <w:rPr>
        <w:rFonts w:ascii="宋体" w:eastAsia="宋体" w:hAnsi="宋体" w:cs="宋体" w:hint="default"/>
        <w:b/>
        <w:bCs/>
        <w:w w:val="99"/>
        <w:sz w:val="42"/>
        <w:szCs w:val="42"/>
      </w:rPr>
    </w:lvl>
    <w:lvl w:ilvl="1">
      <w:start w:val="1"/>
      <w:numFmt w:val="decimal"/>
      <w:lvlText w:val="%1.%2"/>
      <w:lvlJc w:val="left"/>
      <w:pPr>
        <w:ind w:left="1963" w:hanging="1170"/>
        <w:jc w:val="left"/>
      </w:pPr>
      <w:rPr>
        <w:rFonts w:ascii="宋体" w:eastAsia="宋体" w:hAnsi="宋体" w:cs="宋体" w:hint="default"/>
        <w:w w:val="100"/>
        <w:sz w:val="36"/>
        <w:szCs w:val="36"/>
      </w:rPr>
    </w:lvl>
    <w:lvl w:ilvl="2">
      <w:start w:val="1"/>
      <w:numFmt w:val="decimal"/>
      <w:lvlText w:val="%1.%2.%3"/>
      <w:lvlJc w:val="left"/>
      <w:pPr>
        <w:ind w:left="1811" w:hanging="1019"/>
        <w:jc w:val="left"/>
      </w:pPr>
      <w:rPr>
        <w:rFonts w:ascii="宋体" w:eastAsia="宋体" w:hAnsi="宋体" w:cs="宋体" w:hint="default"/>
        <w:w w:val="100"/>
        <w:sz w:val="36"/>
        <w:szCs w:val="36"/>
      </w:rPr>
    </w:lvl>
    <w:lvl w:ilvl="3">
      <w:start w:val="0"/>
      <w:numFmt w:val="bullet"/>
      <w:lvlText w:val="•"/>
      <w:lvlJc w:val="left"/>
      <w:pPr>
        <w:ind w:left="3727" w:hanging="1019"/>
      </w:pPr>
      <w:rPr>
        <w:rFonts w:hint="default"/>
      </w:rPr>
    </w:lvl>
    <w:lvl w:ilvl="4">
      <w:start w:val="0"/>
      <w:numFmt w:val="bullet"/>
      <w:lvlText w:val="•"/>
      <w:lvlJc w:val="left"/>
      <w:pPr>
        <w:ind w:left="5494" w:hanging="1019"/>
      </w:pPr>
      <w:rPr>
        <w:rFonts w:hint="default"/>
      </w:rPr>
    </w:lvl>
    <w:lvl w:ilvl="5">
      <w:start w:val="0"/>
      <w:numFmt w:val="bullet"/>
      <w:lvlText w:val="•"/>
      <w:lvlJc w:val="left"/>
      <w:pPr>
        <w:ind w:left="7262" w:hanging="1019"/>
      </w:pPr>
      <w:rPr>
        <w:rFonts w:hint="default"/>
      </w:rPr>
    </w:lvl>
    <w:lvl w:ilvl="6">
      <w:start w:val="0"/>
      <w:numFmt w:val="bullet"/>
      <w:lvlText w:val="•"/>
      <w:lvlJc w:val="left"/>
      <w:pPr>
        <w:ind w:left="9029" w:hanging="1019"/>
      </w:pPr>
      <w:rPr>
        <w:rFonts w:hint="default"/>
      </w:rPr>
    </w:lvl>
    <w:lvl w:ilvl="7">
      <w:start w:val="0"/>
      <w:numFmt w:val="bullet"/>
      <w:lvlText w:val="•"/>
      <w:lvlJc w:val="left"/>
      <w:pPr>
        <w:ind w:left="10797" w:hanging="1019"/>
      </w:pPr>
      <w:rPr>
        <w:rFonts w:hint="default"/>
      </w:rPr>
    </w:lvl>
    <w:lvl w:ilvl="8">
      <w:start w:val="0"/>
      <w:numFmt w:val="bullet"/>
      <w:lvlText w:val="•"/>
      <w:lvlJc w:val="left"/>
      <w:pPr>
        <w:ind w:left="12564" w:hanging="1019"/>
      </w:pPr>
      <w:rPr>
        <w:rFonts w:hint="default"/>
      </w:rPr>
    </w:lvl>
  </w:abstractNum>
  <w:abstractNum w:abstractNumId="7">
    <w:nsid w:val="52C429B9"/>
    <w:multiLevelType w:val="hybridMultilevel"/>
    <w:tmpl w:val="00000000"/>
    <w:lvl w:ilvl="0">
      <w:start w:val="2"/>
      <w:numFmt w:val="decimal"/>
      <w:lvlText w:val="（%1）"/>
      <w:lvlJc w:val="left"/>
      <w:pPr>
        <w:ind w:left="2053" w:hanging="1048"/>
        <w:jc w:val="left"/>
      </w:pPr>
      <w:rPr>
        <w:rFonts w:ascii="宋体" w:eastAsia="宋体" w:hAnsi="宋体" w:cs="宋体" w:hint="default"/>
        <w:spacing w:val="-1"/>
        <w:w w:val="100"/>
        <w:sz w:val="36"/>
        <w:szCs w:val="36"/>
      </w:rPr>
    </w:lvl>
    <w:lvl w:ilvl="1">
      <w:start w:val="0"/>
      <w:numFmt w:val="bullet"/>
      <w:lvlText w:val="•"/>
      <w:lvlJc w:val="left"/>
      <w:pPr>
        <w:ind w:left="3463" w:hanging="1048"/>
      </w:pPr>
      <w:rPr>
        <w:rFonts w:hint="default"/>
      </w:rPr>
    </w:lvl>
    <w:lvl w:ilvl="2">
      <w:start w:val="0"/>
      <w:numFmt w:val="bullet"/>
      <w:lvlText w:val="•"/>
      <w:lvlJc w:val="left"/>
      <w:pPr>
        <w:ind w:left="4867" w:hanging="1048"/>
      </w:pPr>
      <w:rPr>
        <w:rFonts w:hint="default"/>
      </w:rPr>
    </w:lvl>
    <w:lvl w:ilvl="3">
      <w:start w:val="0"/>
      <w:numFmt w:val="bullet"/>
      <w:lvlText w:val="•"/>
      <w:lvlJc w:val="left"/>
      <w:pPr>
        <w:ind w:left="6271" w:hanging="1048"/>
      </w:pPr>
      <w:rPr>
        <w:rFonts w:hint="default"/>
      </w:rPr>
    </w:lvl>
    <w:lvl w:ilvl="4">
      <w:start w:val="0"/>
      <w:numFmt w:val="bullet"/>
      <w:lvlText w:val="•"/>
      <w:lvlJc w:val="left"/>
      <w:pPr>
        <w:ind w:left="7675" w:hanging="1048"/>
      </w:pPr>
      <w:rPr>
        <w:rFonts w:hint="default"/>
      </w:rPr>
    </w:lvl>
    <w:lvl w:ilvl="5">
      <w:start w:val="0"/>
      <w:numFmt w:val="bullet"/>
      <w:lvlText w:val="•"/>
      <w:lvlJc w:val="left"/>
      <w:pPr>
        <w:ind w:left="9079" w:hanging="1048"/>
      </w:pPr>
      <w:rPr>
        <w:rFonts w:hint="default"/>
      </w:rPr>
    </w:lvl>
    <w:lvl w:ilvl="6">
      <w:start w:val="0"/>
      <w:numFmt w:val="bullet"/>
      <w:lvlText w:val="•"/>
      <w:lvlJc w:val="left"/>
      <w:pPr>
        <w:ind w:left="10483" w:hanging="1048"/>
      </w:pPr>
      <w:rPr>
        <w:rFonts w:hint="default"/>
      </w:rPr>
    </w:lvl>
    <w:lvl w:ilvl="7">
      <w:start w:val="0"/>
      <w:numFmt w:val="bullet"/>
      <w:lvlText w:val="•"/>
      <w:lvlJc w:val="left"/>
      <w:pPr>
        <w:ind w:left="11887" w:hanging="1048"/>
      </w:pPr>
      <w:rPr>
        <w:rFonts w:hint="default"/>
      </w:rPr>
    </w:lvl>
    <w:lvl w:ilvl="8">
      <w:start w:val="0"/>
      <w:numFmt w:val="bullet"/>
      <w:lvlText w:val="•"/>
      <w:lvlJc w:val="left"/>
      <w:pPr>
        <w:ind w:left="13291" w:hanging="1048"/>
      </w:pPr>
      <w:rPr>
        <w:rFonts w:hint="default"/>
      </w:rPr>
    </w:lvl>
  </w:abstractNum>
  <w:abstractNum w:abstractNumId="8">
    <w:nsid w:val="724780A7"/>
    <w:multiLevelType w:val="hybridMultilevel"/>
    <w:tmpl w:val="00000000"/>
    <w:lvl w:ilvl="0">
      <w:start w:val="8"/>
      <w:numFmt w:val="decimal"/>
      <w:lvlText w:val="%1"/>
      <w:lvlJc w:val="left"/>
      <w:pPr>
        <w:ind w:left="1873" w:hanging="1080"/>
        <w:jc w:val="left"/>
      </w:pPr>
      <w:rPr>
        <w:rFonts w:hint="default"/>
      </w:rPr>
    </w:lvl>
    <w:lvl w:ilvl="1">
      <w:start w:val="2"/>
      <w:numFmt w:val="decimal"/>
      <w:lvlText w:val="%1.%2"/>
      <w:lvlJc w:val="left"/>
      <w:pPr>
        <w:ind w:left="1873" w:hanging="1080"/>
        <w:jc w:val="left"/>
      </w:pPr>
      <w:rPr>
        <w:rFonts w:ascii="宋体" w:eastAsia="宋体" w:hAnsi="宋体" w:cs="宋体" w:hint="default"/>
        <w:w w:val="100"/>
        <w:sz w:val="36"/>
        <w:szCs w:val="36"/>
      </w:rPr>
    </w:lvl>
    <w:lvl w:ilvl="2">
      <w:start w:val="1"/>
      <w:numFmt w:val="decimal"/>
      <w:lvlText w:val="%1.%2.%3"/>
      <w:lvlJc w:val="left"/>
      <w:pPr>
        <w:ind w:left="1423" w:hanging="1080"/>
        <w:jc w:val="left"/>
      </w:pPr>
      <w:rPr>
        <w:rFonts w:ascii="宋体" w:eastAsia="宋体" w:hAnsi="宋体" w:cs="宋体" w:hint="default"/>
        <w:w w:val="100"/>
        <w:sz w:val="36"/>
        <w:szCs w:val="36"/>
      </w:rPr>
    </w:lvl>
    <w:lvl w:ilvl="3">
      <w:start w:val="0"/>
      <w:numFmt w:val="bullet"/>
      <w:lvlText w:val="•"/>
      <w:lvlJc w:val="left"/>
      <w:pPr>
        <w:ind w:left="5039" w:hanging="1080"/>
      </w:pPr>
      <w:rPr>
        <w:rFonts w:hint="default"/>
      </w:rPr>
    </w:lvl>
    <w:lvl w:ilvl="4">
      <w:start w:val="0"/>
      <w:numFmt w:val="bullet"/>
      <w:lvlText w:val="•"/>
      <w:lvlJc w:val="left"/>
      <w:pPr>
        <w:ind w:left="6619" w:hanging="1080"/>
      </w:pPr>
      <w:rPr>
        <w:rFonts w:hint="default"/>
      </w:rPr>
    </w:lvl>
    <w:lvl w:ilvl="5">
      <w:start w:val="0"/>
      <w:numFmt w:val="bullet"/>
      <w:lvlText w:val="•"/>
      <w:lvlJc w:val="left"/>
      <w:pPr>
        <w:ind w:left="8199" w:hanging="1080"/>
      </w:pPr>
      <w:rPr>
        <w:rFonts w:hint="default"/>
      </w:rPr>
    </w:lvl>
    <w:lvl w:ilvl="6">
      <w:start w:val="0"/>
      <w:numFmt w:val="bullet"/>
      <w:lvlText w:val="•"/>
      <w:lvlJc w:val="left"/>
      <w:pPr>
        <w:ind w:left="9779" w:hanging="1080"/>
      </w:pPr>
      <w:rPr>
        <w:rFonts w:hint="default"/>
      </w:rPr>
    </w:lvl>
    <w:lvl w:ilvl="7">
      <w:start w:val="0"/>
      <w:numFmt w:val="bullet"/>
      <w:lvlText w:val="•"/>
      <w:lvlJc w:val="left"/>
      <w:pPr>
        <w:ind w:left="11359" w:hanging="1080"/>
      </w:pPr>
      <w:rPr>
        <w:rFonts w:hint="default"/>
      </w:rPr>
    </w:lvl>
    <w:lvl w:ilvl="8">
      <w:start w:val="0"/>
      <w:numFmt w:val="bullet"/>
      <w:lvlText w:val="•"/>
      <w:lvlJc w:val="left"/>
      <w:pPr>
        <w:ind w:left="12939" w:hanging="1080"/>
      </w:pPr>
      <w:rPr>
        <w:rFonts w:hint="default"/>
      </w:rPr>
    </w:lvl>
  </w:abstractNum>
  <w:num w:numId="1">
    <w:abstractNumId w:val="0"/>
  </w:num>
  <w:num w:numId="2">
    <w:abstractNumId w:val="4"/>
  </w:num>
  <w:num w:numId="3">
    <w:abstractNumId w:val="5"/>
  </w:num>
  <w:num w:numId="4">
    <w:abstractNumId w:val="3"/>
  </w:num>
  <w:num w:numId="5">
    <w:abstractNumId w:val="7"/>
  </w:num>
  <w:num w:numId="6">
    <w:abstractNumId w:val="8"/>
  </w:num>
  <w:num w:numId="7">
    <w:abstractNumId w:val="2"/>
  </w:num>
  <w:num w:numId="8">
    <w:abstractNumId w:val="6"/>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811" w:hanging="1019"/>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549"/>
      <w:ind w:left="2413" w:hanging="897"/>
    </w:pPr>
    <w:rPr>
      <w:rFonts w:ascii="宋体" w:eastAsia="宋体" w:hAnsi="宋体" w:cs="宋体"/>
      <w:sz w:val="42"/>
      <w:szCs w:val="42"/>
    </w:rPr>
  </w:style>
  <w:style w:type="paragraph" w:styleId="TOC2">
    <w:name w:val="toc 2"/>
    <w:basedOn w:val="Normal"/>
    <w:uiPriority w:val="1"/>
    <w:qFormat/>
    <w:pPr>
      <w:spacing w:before="553"/>
      <w:ind w:left="2413" w:hanging="897"/>
    </w:pPr>
    <w:rPr>
      <w:rFonts w:ascii="宋体" w:eastAsia="宋体" w:hAnsi="宋体" w:cs="宋体"/>
      <w:b/>
      <w:bCs/>
      <w:i/>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ind w:left="621" w:right="1510"/>
      <w:jc w:val="center"/>
    </w:pPr>
    <w:rPr>
      <w:rFonts w:ascii="黑体" w:eastAsia="黑体" w:hAnsi="黑体" w:cs="黑体"/>
      <w:b/>
      <w:bCs/>
      <w:sz w:val="72"/>
      <w:szCs w:val="72"/>
    </w:rPr>
  </w:style>
  <w:style w:type="paragraph" w:styleId="ListParagraph">
    <w:name w:val="List Paragraph"/>
    <w:basedOn w:val="Normal"/>
    <w:uiPriority w:val="1"/>
    <w:qFormat/>
    <w:pPr>
      <w:ind w:left="1811" w:hanging="1019"/>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image" Target="media/image6.png"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9.png" /><Relationship Id="rId32" Type="http://schemas.openxmlformats.org/officeDocument/2006/relationships/image" Target="media/image10.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image" Target="media/image1.png" /><Relationship Id="rId40" Type="http://schemas.openxmlformats.org/officeDocument/2006/relationships/footer" Target="footer14.xml" /><Relationship Id="rId41" Type="http://schemas.openxmlformats.org/officeDocument/2006/relationships/image" Target="media/image11.png"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image" Target="media/image12.png" /><Relationship Id="rId45" Type="http://schemas.openxmlformats.org/officeDocument/2006/relationships/hyperlink" Target="https://d.book118.com/947141114100006035" TargetMode="External"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header" Target="header1.xml" /><Relationship Id="rId50"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2024-01-07T12:43:55Z</dcterms:created>
  <dcterms:modified xsi:type="dcterms:W3CDTF">2024-01-07T12:43:55Z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2024-01-07T00:00:00Z</vt:filetime>
  </property>
</Properties>
</file>