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981" w:lineRule="exact"/>
        <w:ind w:right="2458"/>
      </w:pPr>
      <w:r>
        <w:rPr>
          <w:w w:val="95"/>
        </w:rPr>
        <w:t>帮扶医院设置二级综合医院</w:t>
      </w:r>
    </w:p>
    <w:p>
      <w:pPr>
        <w:pStyle w:val="Title"/>
        <w:spacing w:before="404"/>
      </w:pPr>
      <w:r>
        <w:rPr>
          <w:w w:val="95"/>
        </w:rPr>
        <w:t>可行性争论报告</w:t>
      </w:r>
    </w:p>
    <w:p>
      <w:pPr>
        <w:pStyle w:val="BodyText"/>
        <w:spacing w:before="6"/>
        <w:rPr>
          <w:b/>
          <w:sz w:val="55"/>
        </w:rPr>
      </w:pPr>
    </w:p>
    <w:p>
      <w:pPr>
        <w:pStyle w:val="Heading1"/>
        <w:spacing w:line="417" w:lineRule="auto"/>
        <w:ind w:left="320" w:right="763"/>
      </w:pPr>
      <w:r>
        <w:rPr>
          <w:spacing w:val="-1"/>
        </w:rPr>
        <w:t>一、申请单位名称、根本状况以及申请人、年龄、专业履历、身份</w:t>
      </w:r>
      <w:r>
        <w:t>证：</w:t>
      </w:r>
    </w:p>
    <w:p>
      <w:pPr>
        <w:pStyle w:val="ListParagraph"/>
        <w:numPr>
          <w:ilvl w:val="0"/>
          <w:numId w:val="2"/>
        </w:numPr>
        <w:tabs>
          <w:tab w:val="left" w:pos="743"/>
        </w:tabs>
        <w:spacing w:before="0" w:after="0" w:line="537" w:lineRule="exact"/>
        <w:ind w:left="743" w:right="0" w:hanging="423"/>
        <w:jc w:val="left"/>
        <w:rPr>
          <w:sz w:val="42"/>
        </w:rPr>
      </w:pPr>
      <w:r>
        <w:rPr>
          <w:sz w:val="42"/>
        </w:rPr>
        <w:t>申请单位名称：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20"/>
      </w:pPr>
      <w:r>
        <w:t>2、根本状况：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20" w:right="763" w:firstLine="838"/>
        <w:jc w:val="both"/>
      </w:pPr>
      <w:r>
        <w:t>赣榆帮扶医院原来是一所综合性医院，是一所以眼科为龙头，</w:t>
      </w:r>
      <w:r>
        <w:rPr>
          <w:spacing w:val="-208"/>
        </w:rPr>
        <w:t xml:space="preserve"> </w:t>
      </w:r>
      <w:r>
        <w:t>集科、外科、妇产科、儿科、口腔科、耳鼻喉科、肛肠科、微创外科、中医科等功能齐全的非营利性综合医院。是城镇职工及居民医保、型农村合作医疗定点医院，经过多年的不懈努力，医院已进展成为一所集医疗、预防、保健、科研于一体的现代化医院。</w:t>
      </w:r>
    </w:p>
    <w:p>
      <w:pPr>
        <w:pStyle w:val="BodyText"/>
        <w:spacing w:line="417" w:lineRule="auto"/>
        <w:ind w:left="140" w:right="482" w:firstLine="899"/>
      </w:pPr>
      <w:r>
        <w:rPr>
          <w:spacing w:val="-1"/>
        </w:rPr>
        <w:t xml:space="preserve">赣榆帮扶医院设备齐全，技术力气雄厚，拥有德国西门子 </w:t>
      </w:r>
      <w:r>
        <w:t>CT、核磁共振、德国蔡司准分子激光、玻璃体切割机、日本产奥林巴斯手术显微镜、美国产的超声乳化仪、眼A/B</w:t>
      </w:r>
      <w:r>
        <w:rPr>
          <w:spacing w:val="-11"/>
        </w:rPr>
        <w:t xml:space="preserve"> 超、德国蔡司散瞳眼底照相</w:t>
      </w:r>
      <w:r>
        <w:rPr>
          <w:spacing w:val="-22"/>
        </w:rPr>
        <w:t>机、角膜地形图、裂隙灯显微镜、角膜曲率计、弱视治疗仪、心电图、</w:t>
      </w:r>
      <w:r>
        <w:t>DR</w:t>
      </w:r>
      <w:r>
        <w:rPr>
          <w:spacing w:val="-17"/>
        </w:rPr>
        <w:t xml:space="preserve">、美国 </w:t>
      </w:r>
      <w:r>
        <w:t>IU22</w:t>
      </w:r>
      <w:r>
        <w:rPr>
          <w:spacing w:val="-9"/>
        </w:rPr>
        <w:t xml:space="preserve"> 四维彩超、电视腹腔镜、全自动生化、先进的</w:t>
      </w:r>
      <w:r>
        <w:t>麻醉机、监护仪等先进医疗设备。</w:t>
      </w:r>
    </w:p>
    <w:p>
      <w:pPr>
        <w:pStyle w:val="BodyText"/>
        <w:spacing w:line="417" w:lineRule="auto"/>
        <w:ind w:left="140" w:right="427" w:firstLine="961"/>
      </w:pPr>
      <w:r>
        <w:t>本院投资兴建的十层门诊综合大楼于２０１５年元月正式投入</w:t>
      </w:r>
      <w:r>
        <w:rPr>
          <w:spacing w:val="1"/>
        </w:rPr>
        <w:t xml:space="preserve"> </w:t>
      </w:r>
      <w:r>
        <w:rPr>
          <w:spacing w:val="-11"/>
        </w:rPr>
        <w:t>使用，设备先进，功能齐全。开设病三个，床位</w:t>
      </w:r>
      <w:r>
        <w:t>120。病房设备齐全，</w:t>
      </w:r>
      <w:r>
        <w:rPr>
          <w:spacing w:val="-207"/>
        </w:rPr>
        <w:t xml:space="preserve"> </w:t>
      </w:r>
      <w:r>
        <w:t>设有独立卫生间、空调、中心供氧、床头传呼、等先进设施。口腔科</w:t>
      </w:r>
    </w:p>
    <w:p>
      <w:pPr>
        <w:spacing w:after="0" w:line="417" w:lineRule="auto"/>
        <w:sectPr>
          <w:headerReference w:type="default" r:id="rId4"/>
          <w:footerReference w:type="default" r:id="rId5"/>
          <w:type w:val="continuous"/>
          <w:pgSz w:w="17860" w:h="25260"/>
          <w:pgMar w:top="1700" w:right="2000" w:bottom="2040" w:left="2560" w:header="1031" w:footer="1844"/>
          <w:cols w:space="708"/>
        </w:sect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42"/>
        <w:ind w:left="140"/>
      </w:pPr>
      <w:r>
        <w:t>开展各种镶复治疗，引进种植牙技术。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0" w:right="687" w:firstLine="961"/>
      </w:pPr>
      <w:r>
        <w:t>本院先后购置了先进的医疗设备，拥有德国蔡司准分子激光治</w:t>
      </w:r>
      <w:r>
        <w:rPr>
          <w:spacing w:val="-21"/>
        </w:rPr>
        <w:t xml:space="preserve">疗仪、美国玻璃体切割机、超乳机、腹腔镜、综合验光仪、美国 </w:t>
      </w:r>
      <w:r>
        <w:t>IU22</w:t>
      </w:r>
      <w:r>
        <w:rPr>
          <w:spacing w:val="-207"/>
        </w:rPr>
        <w:t xml:space="preserve"> </w:t>
      </w:r>
      <w:r>
        <w:rPr>
          <w:spacing w:val="4"/>
        </w:rPr>
        <w:t xml:space="preserve">四维彩超、德国西门子 </w:t>
      </w:r>
      <w:r>
        <w:t>CT、ＤＲ、核磁共振、心电图仪、生化</w:t>
      </w:r>
      <w:r>
        <w:rPr>
          <w:spacing w:val="-3"/>
        </w:rPr>
        <w:t>、胎心监护仪等医疗设备，尤其层流手术室、</w:t>
      </w:r>
      <w:r>
        <w:t>ICU</w:t>
      </w:r>
      <w:r>
        <w:rPr>
          <w:spacing w:val="-14"/>
        </w:rPr>
        <w:t xml:space="preserve"> 病房的医疗设施</w:t>
      </w:r>
      <w:r>
        <w:t>已到达国先进水平。医疗水平有了较大提高。</w:t>
      </w:r>
    </w:p>
    <w:p>
      <w:pPr>
        <w:pStyle w:val="BodyText"/>
        <w:spacing w:line="417" w:lineRule="auto"/>
        <w:ind w:left="140" w:right="475" w:firstLine="899"/>
      </w:pPr>
      <w:r>
        <w:rPr>
          <w:spacing w:val="-22"/>
        </w:rPr>
        <w:t>医院坚持以平价为特色，以诚信为根本。全部医疗工程价格公示，</w:t>
      </w:r>
      <w:r>
        <w:rPr>
          <w:spacing w:val="-207"/>
        </w:rPr>
        <w:t xml:space="preserve"> </w:t>
      </w:r>
      <w:r>
        <w:rPr>
          <w:spacing w:val="-10"/>
        </w:rPr>
        <w:t>坚持合理检查、合理用药，让平价医疗效劳使更多的患者受惠。凭借</w:t>
      </w:r>
      <w:r>
        <w:t>权威专家、先进的诊疗设备、超群的专业技术，贴心的人性化效劳，</w:t>
      </w:r>
      <w:r>
        <w:rPr>
          <w:spacing w:val="-207"/>
        </w:rPr>
        <w:t xml:space="preserve"> </w:t>
      </w:r>
      <w:r>
        <w:t>满足于不同患者的就医需求。</w:t>
      </w:r>
    </w:p>
    <w:p>
      <w:pPr>
        <w:pStyle w:val="BodyText"/>
        <w:spacing w:line="417" w:lineRule="auto"/>
        <w:ind w:left="140" w:right="480" w:firstLine="961"/>
      </w:pPr>
      <w:r>
        <w:t>医院的命脉是医疗质量，医院的宗旨是效劳于人民，医院全体职工发扬“严谨、高效、求实、奋进”的院风，实施科技兴院，创立品牌医院战略，突出人才和学科建设，坚“一切以病人为中心”的原</w:t>
      </w:r>
      <w:r>
        <w:rPr>
          <w:spacing w:val="-22"/>
        </w:rPr>
        <w:t xml:space="preserve">则，对患者实行全程优质规化医疗效劳，病人综合满足度达 </w:t>
      </w:r>
      <w:r>
        <w:t>98%以上，</w:t>
      </w:r>
      <w:r>
        <w:rPr>
          <w:spacing w:val="-207"/>
        </w:rPr>
        <w:t xml:space="preserve"> </w:t>
      </w:r>
      <w:r>
        <w:t>屡次受到上级卫生部门的表彰。</w:t>
      </w:r>
    </w:p>
    <w:p>
      <w:pPr>
        <w:pStyle w:val="BodyText"/>
        <w:spacing w:line="417" w:lineRule="auto"/>
        <w:ind w:left="140" w:right="520" w:firstLine="838"/>
        <w:jc w:val="both"/>
      </w:pPr>
      <w:r>
        <w:t>眼科：白障现代超声乳化小切口治疗、角膜移植、玻璃体切割、视网膜脱离、青光眼、斜视、眼眶肿瘤、义眼座植入、眼外伤、眼部整形美容、泪囊炎等手术及眼底病的诊断治疗，检影验光，弱视治疗等。</w:t>
      </w:r>
    </w:p>
    <w:p>
      <w:pPr>
        <w:pStyle w:val="BodyText"/>
        <w:spacing w:line="417" w:lineRule="auto"/>
        <w:ind w:left="140" w:right="103" w:firstLine="838"/>
      </w:pPr>
      <w:r>
        <w:t>外科：开展甲状腺、乳腺、肝胆、胰、脾、胃肠道、肛肠、痔瘘、白癜风、微创外科胆囊、阑尾、疝气等疾病的诊断和治疗。</w:t>
      </w:r>
    </w:p>
    <w:p>
      <w:pPr>
        <w:pStyle w:val="BodyText"/>
        <w:spacing w:line="537" w:lineRule="exact"/>
        <w:ind w:left="979"/>
      </w:pPr>
      <w:r>
        <w:t>妇产科：子宫脱垂、卵巢肿瘤、宫外孕、不孕症、剖宫产术及各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https://d.book118.com/947146001161006025</w:t>
        </w:r>
      </w:hyperlink>
    </w:p>
    <w:p>
      <w:pPr>
        <w:spacing w:after="0" w:line="537" w:lineRule="exact"/>
      </w:pPr>
    </w:p>
    <w:sectPr>
      <w:headerReference w:type="default" r:id="rId7"/>
      <w:footerReference w:type="default" r:id="rId8"/>
      <w:pgSz w:w="17860" w:h="25260"/>
      <w:pgMar w:top="1700" w:right="2000" w:bottom="2040" w:left="2560" w:header="1031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8.9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  <w:r>
                  <w:rPr>
                    <w:rFonts w:ascii="Calibri"/>
                    <w:spacing w:val="4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3" type="#_x0000_t202" style="width:5.4pt;height:15.5pt;margin-top:1159.7pt;margin-left:576.5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4" type="#_x0000_t202" style="width:5.4pt;height:15.5pt;margin-top:1159.7pt;margin-left:674.2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8.9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  <w:r>
                  <w:rPr>
                    <w:rFonts w:ascii="Calibri"/>
                    <w:spacing w:val="4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9" type="#_x0000_t202" style="width:5.4pt;height:15.5pt;margin-top:1159.7pt;margin-left:576.5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pt;height:15.5pt;margin-top:1159.7pt;margin-left:674.2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315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5.4pt;height:15.5pt;margin-top:50.57pt;margin-left:393.1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4pt;height:15.5pt;margin-top:50.57pt;margin-left:571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20359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0359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315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5.4pt;height:15.5pt;margin-top:50.57pt;margin-left:393.1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4pt;height:15.5pt;margin-top:50.57pt;margin-left:571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7C716"/>
    <w:multiLevelType w:val="hybridMultilevel"/>
    <w:tmpl w:val="00000000"/>
    <w:lvl w:ilvl="0">
      <w:start w:val="1"/>
      <w:numFmt w:val="decimal"/>
      <w:lvlText w:val="%1."/>
      <w:lvlJc w:val="left"/>
      <w:pPr>
        <w:ind w:left="743" w:hanging="423"/>
        <w:jc w:val="left"/>
      </w:pPr>
      <w:rPr>
        <w:rFonts w:ascii="仿宋" w:eastAsia="仿宋" w:hAnsi="仿宋" w:cs="仿宋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0" w:hanging="630"/>
        <w:jc w:val="left"/>
      </w:pPr>
      <w:rPr>
        <w:rFonts w:ascii="仿宋" w:eastAsia="仿宋" w:hAnsi="仿宋" w:cs="仿宋" w:hint="default"/>
        <w:spacing w:val="-7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98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9" w:hanging="630"/>
      </w:pPr>
      <w:rPr>
        <w:rFonts w:hint="default"/>
      </w:rPr>
    </w:lvl>
  </w:abstractNum>
  <w:abstractNum w:abstractNumId="1">
    <w:nsid w:val="56EF933A"/>
    <w:multiLevelType w:val="hybridMultilevel"/>
    <w:tmpl w:val="00000000"/>
    <w:lvl w:ilvl="0">
      <w:start w:val="1"/>
      <w:numFmt w:val="decimal"/>
      <w:lvlText w:val="%1"/>
      <w:lvlJc w:val="left"/>
      <w:pPr>
        <w:ind w:left="979" w:hanging="7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9" w:hanging="733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43" w:hanging="7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7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7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7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7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7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3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40"/>
      <w:outlineLvl w:val="1"/>
    </w:pPr>
    <w:rPr>
      <w:rFonts w:ascii="仿宋" w:eastAsia="仿宋" w:hAnsi="仿宋" w:cs="仿宋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1875" w:right="2444"/>
      <w:jc w:val="center"/>
    </w:pPr>
    <w:rPr>
      <w:rFonts w:ascii="仿宋" w:eastAsia="仿宋" w:hAnsi="仿宋" w:cs="仿宋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40" w:right="520" w:firstLine="1052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947146001161006025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2023-09-28T12:00:05Z</dcterms:created>
  <dcterms:modified xsi:type="dcterms:W3CDTF">2023-09-28T12:00:05Z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2023-05-18T00:00:00Z</vt:filetime>
  </property>
  <property fmtid="{D5CDD505-2E9C-101B-9397-08002B2CF9AE}" pid="3" name="LastSaved">
    <vt:filetime>2023-09-28T00:00:00Z</vt:filetime>
  </property>
</Properties>
</file>