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熔断器项目计划设计方案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1" w:history="1">
        <w:r>
          <w:rPr>
            <w:rFonts w:ascii="仿宋" w:eastAsia="仿宋" w:hAnsi="仿宋" w:cs="仿宋" w:hint="eastAsia"/>
            <w:lang w:eastAsia="zh-CN"/>
          </w:rPr>
          <w:t>序言</w:t>
        </w:r>
        <w:r>
          <w:tab/>
        </w:r>
        <w:r>
          <w:fldChar w:fldCharType="begin"/>
        </w:r>
        <w:r>
          <w:instrText xml:space="preserve"> PAGEREF _Toc20311 \h </w:instrText>
        </w:r>
        <w:r>
          <w:fldChar w:fldCharType="separate"/>
        </w:r>
        <w:r>
          <w:t>3</w:t>
        </w:r>
        <w:r>
          <w:fldChar w:fldCharType="end"/>
        </w:r>
      </w:hyperlink>
    </w:p>
    <w:p>
      <w:pPr>
        <w:pStyle w:val="TOC1"/>
        <w:tabs>
          <w:tab w:val="right" w:leader="dot" w:pos="8306"/>
        </w:tabs>
      </w:pPr>
      <w:hyperlink w:anchor="_Toc21823" w:history="1">
        <w:r>
          <w:rPr>
            <w:rFonts w:ascii="仿宋" w:eastAsia="仿宋" w:hAnsi="仿宋" w:cs="仿宋" w:hint="eastAsia"/>
            <w:lang w:eastAsia="zh-CN"/>
          </w:rPr>
          <w:t>一、产品规划分析</w:t>
        </w:r>
        <w:r>
          <w:tab/>
        </w:r>
        <w:r>
          <w:fldChar w:fldCharType="begin"/>
        </w:r>
        <w:r>
          <w:instrText xml:space="preserve"> PAGEREF _Toc21823 \h </w:instrText>
        </w:r>
        <w:r>
          <w:fldChar w:fldCharType="separate"/>
        </w:r>
        <w:r>
          <w:t>3</w:t>
        </w:r>
        <w:r>
          <w:fldChar w:fldCharType="end"/>
        </w:r>
      </w:hyperlink>
    </w:p>
    <w:p>
      <w:pPr>
        <w:pStyle w:val="TOC2"/>
        <w:tabs>
          <w:tab w:val="right" w:leader="dot" w:pos="8306"/>
        </w:tabs>
      </w:pPr>
      <w:hyperlink w:anchor="_Toc2492" w:history="1">
        <w:r>
          <w:rPr>
            <w:rFonts w:ascii="仿宋" w:eastAsia="仿宋" w:hAnsi="仿宋" w:cs="仿宋" w:hint="eastAsia"/>
            <w:lang w:eastAsia="zh-CN"/>
          </w:rPr>
          <w:t>(一)、产品规划</w:t>
        </w:r>
        <w:r>
          <w:tab/>
        </w:r>
        <w:r>
          <w:fldChar w:fldCharType="begin"/>
        </w:r>
        <w:r>
          <w:instrText xml:space="preserve"> PAGEREF _Toc2492 \h </w:instrText>
        </w:r>
        <w:r>
          <w:fldChar w:fldCharType="separate"/>
        </w:r>
        <w:r>
          <w:t>3</w:t>
        </w:r>
        <w:r>
          <w:fldChar w:fldCharType="end"/>
        </w:r>
      </w:hyperlink>
    </w:p>
    <w:p>
      <w:pPr>
        <w:pStyle w:val="TOC2"/>
        <w:tabs>
          <w:tab w:val="right" w:leader="dot" w:pos="8306"/>
        </w:tabs>
      </w:pPr>
      <w:hyperlink w:anchor="_Toc13017" w:history="1">
        <w:r>
          <w:rPr>
            <w:rFonts w:ascii="仿宋" w:eastAsia="仿宋" w:hAnsi="仿宋" w:cs="仿宋" w:hint="eastAsia"/>
            <w:lang w:eastAsia="zh-CN"/>
          </w:rPr>
          <w:t>(二)、建设规模</w:t>
        </w:r>
        <w:r>
          <w:tab/>
        </w:r>
        <w:r>
          <w:fldChar w:fldCharType="begin"/>
        </w:r>
        <w:r>
          <w:instrText xml:space="preserve"> PAGEREF _Toc13017 \h </w:instrText>
        </w:r>
        <w:r>
          <w:fldChar w:fldCharType="separate"/>
        </w:r>
        <w:r>
          <w:t>4</w:t>
        </w:r>
        <w:r>
          <w:fldChar w:fldCharType="end"/>
        </w:r>
      </w:hyperlink>
    </w:p>
    <w:p>
      <w:pPr>
        <w:pStyle w:val="TOC1"/>
        <w:tabs>
          <w:tab w:val="right" w:leader="dot" w:pos="8306"/>
        </w:tabs>
      </w:pPr>
      <w:hyperlink w:anchor="_Toc22586" w:history="1">
        <w:r>
          <w:rPr>
            <w:rFonts w:ascii="仿宋" w:eastAsia="仿宋" w:hAnsi="仿宋" w:cs="仿宋" w:hint="eastAsia"/>
            <w:lang w:eastAsia="zh-CN"/>
          </w:rPr>
          <w:t>二、熔断器项目可持续发展</w:t>
        </w:r>
        <w:r>
          <w:tab/>
        </w:r>
        <w:r>
          <w:fldChar w:fldCharType="begin"/>
        </w:r>
        <w:r>
          <w:instrText xml:space="preserve"> PAGEREF _Toc22586 \h </w:instrText>
        </w:r>
        <w:r>
          <w:fldChar w:fldCharType="separate"/>
        </w:r>
        <w:r>
          <w:t>5</w:t>
        </w:r>
        <w:r>
          <w:fldChar w:fldCharType="end"/>
        </w:r>
      </w:hyperlink>
    </w:p>
    <w:p>
      <w:pPr>
        <w:pStyle w:val="TOC2"/>
        <w:tabs>
          <w:tab w:val="right" w:leader="dot" w:pos="8306"/>
        </w:tabs>
      </w:pPr>
      <w:hyperlink w:anchor="_Toc26779" w:history="1">
        <w:r>
          <w:rPr>
            <w:rFonts w:ascii="仿宋" w:eastAsia="仿宋" w:hAnsi="仿宋" w:cs="仿宋" w:hint="eastAsia"/>
            <w:lang w:eastAsia="zh-CN"/>
          </w:rPr>
          <w:t>(一)、可持续战略与实践</w:t>
        </w:r>
        <w:r>
          <w:tab/>
        </w:r>
        <w:r>
          <w:fldChar w:fldCharType="begin"/>
        </w:r>
        <w:r>
          <w:instrText xml:space="preserve"> PAGEREF _Toc26779 \h </w:instrText>
        </w:r>
        <w:r>
          <w:fldChar w:fldCharType="separate"/>
        </w:r>
        <w:r>
          <w:t>5</w:t>
        </w:r>
        <w:r>
          <w:fldChar w:fldCharType="end"/>
        </w:r>
      </w:hyperlink>
    </w:p>
    <w:p>
      <w:pPr>
        <w:pStyle w:val="TOC2"/>
        <w:tabs>
          <w:tab w:val="right" w:leader="dot" w:pos="8306"/>
        </w:tabs>
      </w:pPr>
      <w:hyperlink w:anchor="_Toc19929" w:history="1">
        <w:r>
          <w:rPr>
            <w:rFonts w:ascii="仿宋" w:eastAsia="仿宋" w:hAnsi="仿宋" w:cs="仿宋" w:hint="eastAsia"/>
            <w:lang w:eastAsia="zh-CN"/>
          </w:rPr>
          <w:t>(二)、环保与社会责任</w:t>
        </w:r>
        <w:r>
          <w:tab/>
        </w:r>
        <w:r>
          <w:fldChar w:fldCharType="begin"/>
        </w:r>
        <w:r>
          <w:instrText xml:space="preserve"> PAGEREF _Toc19929 \h </w:instrText>
        </w:r>
        <w:r>
          <w:fldChar w:fldCharType="separate"/>
        </w:r>
        <w:r>
          <w:t>5</w:t>
        </w:r>
        <w:r>
          <w:fldChar w:fldCharType="end"/>
        </w:r>
      </w:hyperlink>
    </w:p>
    <w:p>
      <w:pPr>
        <w:pStyle w:val="TOC1"/>
        <w:tabs>
          <w:tab w:val="right" w:leader="dot" w:pos="8306"/>
        </w:tabs>
      </w:pPr>
      <w:hyperlink w:anchor="_Toc21293" w:history="1">
        <w:r>
          <w:rPr>
            <w:rFonts w:ascii="仿宋" w:eastAsia="仿宋" w:hAnsi="仿宋" w:cs="仿宋" w:hint="eastAsia"/>
            <w:lang w:eastAsia="zh-CN"/>
          </w:rPr>
          <w:t>三、熔断器项目选址可行性分析</w:t>
        </w:r>
        <w:r>
          <w:tab/>
        </w:r>
        <w:r>
          <w:fldChar w:fldCharType="begin"/>
        </w:r>
        <w:r>
          <w:instrText xml:space="preserve"> PAGEREF _Toc21293 \h </w:instrText>
        </w:r>
        <w:r>
          <w:fldChar w:fldCharType="separate"/>
        </w:r>
        <w:r>
          <w:t>6</w:t>
        </w:r>
        <w:r>
          <w:fldChar w:fldCharType="end"/>
        </w:r>
      </w:hyperlink>
    </w:p>
    <w:p>
      <w:pPr>
        <w:pStyle w:val="TOC2"/>
        <w:tabs>
          <w:tab w:val="right" w:leader="dot" w:pos="8306"/>
        </w:tabs>
      </w:pPr>
      <w:hyperlink w:anchor="_Toc31604" w:history="1">
        <w:r>
          <w:rPr>
            <w:rFonts w:ascii="仿宋" w:eastAsia="仿宋" w:hAnsi="仿宋" w:cs="仿宋" w:hint="eastAsia"/>
            <w:lang w:eastAsia="zh-CN"/>
          </w:rPr>
          <w:t>(一)、熔断器项目选址</w:t>
        </w:r>
        <w:r>
          <w:tab/>
        </w:r>
        <w:r>
          <w:fldChar w:fldCharType="begin"/>
        </w:r>
        <w:r>
          <w:instrText xml:space="preserve"> PAGEREF _Toc31604 \h </w:instrText>
        </w:r>
        <w:r>
          <w:fldChar w:fldCharType="separate"/>
        </w:r>
        <w:r>
          <w:t>6</w:t>
        </w:r>
        <w:r>
          <w:fldChar w:fldCharType="end"/>
        </w:r>
      </w:hyperlink>
    </w:p>
    <w:p>
      <w:pPr>
        <w:pStyle w:val="TOC2"/>
        <w:tabs>
          <w:tab w:val="right" w:leader="dot" w:pos="8306"/>
        </w:tabs>
      </w:pPr>
      <w:hyperlink w:anchor="_Toc5000" w:history="1">
        <w:r>
          <w:rPr>
            <w:rFonts w:ascii="仿宋" w:eastAsia="仿宋" w:hAnsi="仿宋" w:cs="仿宋" w:hint="eastAsia"/>
            <w:lang w:eastAsia="zh-CN"/>
          </w:rPr>
          <w:t>(二)、用地控制指标</w:t>
        </w:r>
        <w:r>
          <w:tab/>
        </w:r>
        <w:r>
          <w:fldChar w:fldCharType="begin"/>
        </w:r>
        <w:r>
          <w:instrText xml:space="preserve"> PAGEREF _Toc5000 \h </w:instrText>
        </w:r>
        <w:r>
          <w:fldChar w:fldCharType="separate"/>
        </w:r>
        <w:r>
          <w:t>6</w:t>
        </w:r>
        <w:r>
          <w:fldChar w:fldCharType="end"/>
        </w:r>
      </w:hyperlink>
    </w:p>
    <w:p>
      <w:pPr>
        <w:pStyle w:val="TOC2"/>
        <w:tabs>
          <w:tab w:val="right" w:leader="dot" w:pos="8306"/>
        </w:tabs>
      </w:pPr>
      <w:hyperlink w:anchor="_Toc11141" w:history="1">
        <w:r>
          <w:rPr>
            <w:rFonts w:ascii="仿宋" w:eastAsia="仿宋" w:hAnsi="仿宋" w:cs="仿宋" w:hint="eastAsia"/>
            <w:lang w:eastAsia="zh-CN"/>
          </w:rPr>
          <w:t>(三)、节约用地措施</w:t>
        </w:r>
        <w:r>
          <w:tab/>
        </w:r>
        <w:r>
          <w:fldChar w:fldCharType="begin"/>
        </w:r>
        <w:r>
          <w:instrText xml:space="preserve"> PAGEREF _Toc11141 \h </w:instrText>
        </w:r>
        <w:r>
          <w:fldChar w:fldCharType="separate"/>
        </w:r>
        <w:r>
          <w:t>8</w:t>
        </w:r>
        <w:r>
          <w:fldChar w:fldCharType="end"/>
        </w:r>
      </w:hyperlink>
    </w:p>
    <w:p>
      <w:pPr>
        <w:pStyle w:val="TOC2"/>
        <w:tabs>
          <w:tab w:val="right" w:leader="dot" w:pos="8306"/>
        </w:tabs>
      </w:pPr>
      <w:hyperlink w:anchor="_Toc18966" w:history="1">
        <w:r>
          <w:rPr>
            <w:rFonts w:ascii="仿宋" w:eastAsia="仿宋" w:hAnsi="仿宋" w:cs="仿宋" w:hint="eastAsia"/>
            <w:lang w:eastAsia="zh-CN"/>
          </w:rPr>
          <w:t>(四)、总图布置方案</w:t>
        </w:r>
        <w:r>
          <w:tab/>
        </w:r>
        <w:r>
          <w:fldChar w:fldCharType="begin"/>
        </w:r>
        <w:r>
          <w:instrText xml:space="preserve"> PAGEREF _Toc18966 \h </w:instrText>
        </w:r>
        <w:r>
          <w:fldChar w:fldCharType="separate"/>
        </w:r>
        <w:r>
          <w:t>9</w:t>
        </w:r>
        <w:r>
          <w:fldChar w:fldCharType="end"/>
        </w:r>
      </w:hyperlink>
    </w:p>
    <w:p>
      <w:pPr>
        <w:pStyle w:val="TOC2"/>
        <w:tabs>
          <w:tab w:val="right" w:leader="dot" w:pos="8306"/>
        </w:tabs>
      </w:pPr>
      <w:hyperlink w:anchor="_Toc25915" w:history="1">
        <w:r>
          <w:rPr>
            <w:rFonts w:ascii="仿宋" w:eastAsia="仿宋" w:hAnsi="仿宋" w:cs="仿宋" w:hint="eastAsia"/>
            <w:lang w:eastAsia="zh-CN"/>
          </w:rPr>
          <w:t>(五)、选址综合评价</w:t>
        </w:r>
        <w:r>
          <w:tab/>
        </w:r>
        <w:r>
          <w:fldChar w:fldCharType="begin"/>
        </w:r>
        <w:r>
          <w:instrText xml:space="preserve"> PAGEREF _Toc25915 \h </w:instrText>
        </w:r>
        <w:r>
          <w:fldChar w:fldCharType="separate"/>
        </w:r>
        <w:r>
          <w:t>10</w:t>
        </w:r>
        <w:r>
          <w:fldChar w:fldCharType="end"/>
        </w:r>
      </w:hyperlink>
    </w:p>
    <w:p>
      <w:pPr>
        <w:pStyle w:val="TOC1"/>
        <w:tabs>
          <w:tab w:val="right" w:leader="dot" w:pos="8306"/>
        </w:tabs>
      </w:pPr>
      <w:hyperlink w:anchor="_Toc28658" w:history="1">
        <w:r>
          <w:rPr>
            <w:rFonts w:ascii="仿宋" w:eastAsia="仿宋" w:hAnsi="仿宋" w:cs="仿宋" w:hint="eastAsia"/>
            <w:lang w:eastAsia="zh-CN"/>
          </w:rPr>
          <w:t>四、市场分析、调研</w:t>
        </w:r>
        <w:r>
          <w:tab/>
        </w:r>
        <w:r>
          <w:fldChar w:fldCharType="begin"/>
        </w:r>
        <w:r>
          <w:instrText xml:space="preserve"> PAGEREF _Toc28658 \h </w:instrText>
        </w:r>
        <w:r>
          <w:fldChar w:fldCharType="separate"/>
        </w:r>
        <w:r>
          <w:t>12</w:t>
        </w:r>
        <w:r>
          <w:fldChar w:fldCharType="end"/>
        </w:r>
      </w:hyperlink>
    </w:p>
    <w:p>
      <w:pPr>
        <w:pStyle w:val="TOC2"/>
        <w:tabs>
          <w:tab w:val="right" w:leader="dot" w:pos="8306"/>
        </w:tabs>
      </w:pPr>
      <w:hyperlink w:anchor="_Toc14663" w:history="1">
        <w:r>
          <w:rPr>
            <w:rFonts w:ascii="仿宋" w:eastAsia="仿宋" w:hAnsi="仿宋" w:cs="仿宋" w:hint="eastAsia"/>
            <w:lang w:eastAsia="zh-CN"/>
          </w:rPr>
          <w:t>(一)、熔断器行业分析</w:t>
        </w:r>
        <w:r>
          <w:tab/>
        </w:r>
        <w:r>
          <w:fldChar w:fldCharType="begin"/>
        </w:r>
        <w:r>
          <w:instrText xml:space="preserve"> PAGEREF _Toc14663 \h </w:instrText>
        </w:r>
        <w:r>
          <w:fldChar w:fldCharType="separate"/>
        </w:r>
        <w:r>
          <w:t>12</w:t>
        </w:r>
        <w:r>
          <w:fldChar w:fldCharType="end"/>
        </w:r>
      </w:hyperlink>
    </w:p>
    <w:p>
      <w:pPr>
        <w:pStyle w:val="TOC2"/>
        <w:tabs>
          <w:tab w:val="right" w:leader="dot" w:pos="8306"/>
        </w:tabs>
      </w:pPr>
      <w:hyperlink w:anchor="_Toc26374" w:history="1">
        <w:r>
          <w:rPr>
            <w:rFonts w:ascii="仿宋" w:eastAsia="仿宋" w:hAnsi="仿宋" w:cs="仿宋" w:hint="eastAsia"/>
            <w:lang w:eastAsia="zh-CN"/>
          </w:rPr>
          <w:t>(二)、熔断器市场分析预测</w:t>
        </w:r>
        <w:r>
          <w:tab/>
        </w:r>
        <w:r>
          <w:fldChar w:fldCharType="begin"/>
        </w:r>
        <w:r>
          <w:instrText xml:space="preserve"> PAGEREF _Toc26374 \h </w:instrText>
        </w:r>
        <w:r>
          <w:fldChar w:fldCharType="separate"/>
        </w:r>
        <w:r>
          <w:t>12</w:t>
        </w:r>
        <w:r>
          <w:fldChar w:fldCharType="end"/>
        </w:r>
      </w:hyperlink>
    </w:p>
    <w:p>
      <w:pPr>
        <w:pStyle w:val="TOC1"/>
        <w:tabs>
          <w:tab w:val="right" w:leader="dot" w:pos="8306"/>
        </w:tabs>
      </w:pPr>
      <w:hyperlink w:anchor="_Toc11780" w:history="1">
        <w:r>
          <w:rPr>
            <w:rFonts w:ascii="仿宋" w:eastAsia="仿宋" w:hAnsi="仿宋" w:cs="仿宋" w:hint="eastAsia"/>
            <w:lang w:eastAsia="zh-CN"/>
          </w:rPr>
          <w:t>五、熔断器项目绩效评估</w:t>
        </w:r>
        <w:r>
          <w:tab/>
        </w:r>
        <w:r>
          <w:fldChar w:fldCharType="begin"/>
        </w:r>
        <w:r>
          <w:instrText xml:space="preserve"> PAGEREF _Toc11780 \h </w:instrText>
        </w:r>
        <w:r>
          <w:fldChar w:fldCharType="separate"/>
        </w:r>
        <w:r>
          <w:t>13</w:t>
        </w:r>
        <w:r>
          <w:fldChar w:fldCharType="end"/>
        </w:r>
      </w:hyperlink>
    </w:p>
    <w:p>
      <w:pPr>
        <w:pStyle w:val="TOC2"/>
        <w:tabs>
          <w:tab w:val="right" w:leader="dot" w:pos="8306"/>
        </w:tabs>
      </w:pPr>
      <w:hyperlink w:anchor="_Toc24586" w:history="1">
        <w:r>
          <w:rPr>
            <w:rFonts w:ascii="仿宋" w:eastAsia="仿宋" w:hAnsi="仿宋" w:cs="仿宋" w:hint="eastAsia"/>
            <w:lang w:eastAsia="zh-CN"/>
          </w:rPr>
          <w:t>(一)、绩效评估指标</w:t>
        </w:r>
        <w:r>
          <w:tab/>
        </w:r>
        <w:r>
          <w:fldChar w:fldCharType="begin"/>
        </w:r>
        <w:r>
          <w:instrText xml:space="preserve"> PAGEREF _Toc24586 \h </w:instrText>
        </w:r>
        <w:r>
          <w:fldChar w:fldCharType="separate"/>
        </w:r>
        <w:r>
          <w:t>13</w:t>
        </w:r>
        <w:r>
          <w:fldChar w:fldCharType="end"/>
        </w:r>
      </w:hyperlink>
    </w:p>
    <w:p>
      <w:pPr>
        <w:pStyle w:val="TOC2"/>
        <w:tabs>
          <w:tab w:val="right" w:leader="dot" w:pos="8306"/>
        </w:tabs>
      </w:pPr>
      <w:hyperlink w:anchor="_Toc3556" w:history="1">
        <w:r>
          <w:rPr>
            <w:rFonts w:ascii="仿宋" w:eastAsia="仿宋" w:hAnsi="仿宋" w:cs="仿宋" w:hint="eastAsia"/>
            <w:lang w:eastAsia="zh-CN"/>
          </w:rPr>
          <w:t>(二)、绩效评估方法</w:t>
        </w:r>
        <w:r>
          <w:tab/>
        </w:r>
        <w:r>
          <w:fldChar w:fldCharType="begin"/>
        </w:r>
        <w:r>
          <w:instrText xml:space="preserve"> PAGEREF _Toc3556 \h </w:instrText>
        </w:r>
        <w:r>
          <w:fldChar w:fldCharType="separate"/>
        </w:r>
        <w:r>
          <w:t>14</w:t>
        </w:r>
        <w:r>
          <w:fldChar w:fldCharType="end"/>
        </w:r>
      </w:hyperlink>
    </w:p>
    <w:p>
      <w:pPr>
        <w:pStyle w:val="TOC2"/>
        <w:tabs>
          <w:tab w:val="right" w:leader="dot" w:pos="8306"/>
        </w:tabs>
      </w:pPr>
      <w:hyperlink w:anchor="_Toc28101" w:history="1">
        <w:r>
          <w:rPr>
            <w:rFonts w:ascii="仿宋" w:eastAsia="仿宋" w:hAnsi="仿宋" w:cs="仿宋" w:hint="eastAsia"/>
            <w:lang w:eastAsia="zh-CN"/>
          </w:rPr>
          <w:t>(三)、绩效评估周期</w:t>
        </w:r>
        <w:r>
          <w:tab/>
        </w:r>
        <w:r>
          <w:fldChar w:fldCharType="begin"/>
        </w:r>
        <w:r>
          <w:instrText xml:space="preserve"> PAGEREF _Toc28101 \h </w:instrText>
        </w:r>
        <w:r>
          <w:fldChar w:fldCharType="separate"/>
        </w:r>
        <w:r>
          <w:t>15</w:t>
        </w:r>
        <w:r>
          <w:fldChar w:fldCharType="end"/>
        </w:r>
      </w:hyperlink>
    </w:p>
    <w:p>
      <w:pPr>
        <w:pStyle w:val="TOC1"/>
        <w:tabs>
          <w:tab w:val="right" w:leader="dot" w:pos="8306"/>
        </w:tabs>
      </w:pPr>
      <w:hyperlink w:anchor="_Toc12873" w:history="1">
        <w:r>
          <w:rPr>
            <w:rFonts w:ascii="仿宋" w:eastAsia="仿宋" w:hAnsi="仿宋" w:cs="仿宋" w:hint="eastAsia"/>
            <w:lang w:eastAsia="zh-CN"/>
          </w:rPr>
          <w:t>六、熔断器项目建设单位说明</w:t>
        </w:r>
        <w:r>
          <w:tab/>
        </w:r>
        <w:r>
          <w:fldChar w:fldCharType="begin"/>
        </w:r>
        <w:r>
          <w:instrText xml:space="preserve"> PAGEREF _Toc12873 \h </w:instrText>
        </w:r>
        <w:r>
          <w:fldChar w:fldCharType="separate"/>
        </w:r>
        <w:r>
          <w:t>16</w:t>
        </w:r>
        <w:r>
          <w:fldChar w:fldCharType="end"/>
        </w:r>
      </w:hyperlink>
    </w:p>
    <w:p>
      <w:pPr>
        <w:pStyle w:val="TOC2"/>
        <w:tabs>
          <w:tab w:val="right" w:leader="dot" w:pos="8306"/>
        </w:tabs>
      </w:pPr>
      <w:hyperlink w:anchor="_Toc5876" w:history="1">
        <w:r>
          <w:rPr>
            <w:rFonts w:ascii="仿宋" w:eastAsia="仿宋" w:hAnsi="仿宋" w:cs="仿宋" w:hint="eastAsia"/>
            <w:lang w:eastAsia="zh-CN"/>
          </w:rPr>
          <w:t>(一)、熔断器项目承办单位基本情况</w:t>
        </w:r>
        <w:r>
          <w:tab/>
        </w:r>
        <w:r>
          <w:fldChar w:fldCharType="begin"/>
        </w:r>
        <w:r>
          <w:instrText xml:space="preserve"> PAGEREF _Toc5876 \h </w:instrText>
        </w:r>
        <w:r>
          <w:fldChar w:fldCharType="separate"/>
        </w:r>
        <w:r>
          <w:t>16</w:t>
        </w:r>
        <w:r>
          <w:fldChar w:fldCharType="end"/>
        </w:r>
      </w:hyperlink>
    </w:p>
    <w:p>
      <w:pPr>
        <w:pStyle w:val="TOC2"/>
        <w:tabs>
          <w:tab w:val="right" w:leader="dot" w:pos="8306"/>
        </w:tabs>
      </w:pPr>
      <w:hyperlink w:anchor="_Toc30266" w:history="1">
        <w:r>
          <w:rPr>
            <w:rFonts w:ascii="仿宋" w:eastAsia="仿宋" w:hAnsi="仿宋" w:cs="仿宋" w:hint="eastAsia"/>
            <w:lang w:eastAsia="zh-CN"/>
          </w:rPr>
          <w:t>(二)、公司经济效益分析</w:t>
        </w:r>
        <w:r>
          <w:tab/>
        </w:r>
        <w:r>
          <w:fldChar w:fldCharType="begin"/>
        </w:r>
        <w:r>
          <w:instrText xml:space="preserve"> PAGEREF _Toc30266 \h </w:instrText>
        </w:r>
        <w:r>
          <w:fldChar w:fldCharType="separate"/>
        </w:r>
        <w:r>
          <w:t>17</w:t>
        </w:r>
        <w:r>
          <w:fldChar w:fldCharType="end"/>
        </w:r>
      </w:hyperlink>
    </w:p>
    <w:p>
      <w:pPr>
        <w:pStyle w:val="TOC1"/>
        <w:tabs>
          <w:tab w:val="right" w:leader="dot" w:pos="8306"/>
        </w:tabs>
      </w:pPr>
      <w:hyperlink w:anchor="_Toc1219" w:history="1">
        <w:r>
          <w:rPr>
            <w:rFonts w:ascii="仿宋" w:eastAsia="仿宋" w:hAnsi="仿宋" w:cs="仿宋" w:hint="eastAsia"/>
            <w:lang w:eastAsia="zh-CN"/>
          </w:rPr>
          <w:t>七、生产安全保护</w:t>
        </w:r>
        <w:r>
          <w:tab/>
        </w:r>
        <w:r>
          <w:fldChar w:fldCharType="begin"/>
        </w:r>
        <w:r>
          <w:instrText xml:space="preserve"> PAGEREF _Toc1219 \h </w:instrText>
        </w:r>
        <w:r>
          <w:fldChar w:fldCharType="separate"/>
        </w:r>
        <w:r>
          <w:t>18</w:t>
        </w:r>
        <w:r>
          <w:fldChar w:fldCharType="end"/>
        </w:r>
      </w:hyperlink>
    </w:p>
    <w:p>
      <w:pPr>
        <w:pStyle w:val="TOC2"/>
        <w:tabs>
          <w:tab w:val="right" w:leader="dot" w:pos="8306"/>
        </w:tabs>
      </w:pPr>
      <w:hyperlink w:anchor="_Toc6026" w:history="1">
        <w:r>
          <w:rPr>
            <w:rFonts w:ascii="仿宋" w:eastAsia="仿宋" w:hAnsi="仿宋" w:cs="仿宋" w:hint="eastAsia"/>
            <w:lang w:eastAsia="zh-CN"/>
          </w:rPr>
          <w:t>(一)、消防安全</w:t>
        </w:r>
        <w:r>
          <w:tab/>
        </w:r>
        <w:r>
          <w:fldChar w:fldCharType="begin"/>
        </w:r>
        <w:r>
          <w:instrText xml:space="preserve"> PAGEREF _Toc6026 \h </w:instrText>
        </w:r>
        <w:r>
          <w:fldChar w:fldCharType="separate"/>
        </w:r>
        <w:r>
          <w:t>18</w:t>
        </w:r>
        <w:r>
          <w:fldChar w:fldCharType="end"/>
        </w:r>
      </w:hyperlink>
    </w:p>
    <w:p>
      <w:pPr>
        <w:pStyle w:val="TOC2"/>
        <w:tabs>
          <w:tab w:val="right" w:leader="dot" w:pos="8306"/>
        </w:tabs>
      </w:pPr>
      <w:hyperlink w:anchor="_Toc6592" w:history="1">
        <w:r>
          <w:rPr>
            <w:rFonts w:ascii="仿宋" w:eastAsia="仿宋" w:hAnsi="仿宋" w:cs="仿宋" w:hint="eastAsia"/>
            <w:lang w:eastAsia="zh-CN"/>
          </w:rPr>
          <w:t>(二)、防火防爆总图布置措施</w:t>
        </w:r>
        <w:r>
          <w:tab/>
        </w:r>
        <w:r>
          <w:fldChar w:fldCharType="begin"/>
        </w:r>
        <w:r>
          <w:instrText xml:space="preserve"> PAGEREF _Toc6592 \h </w:instrText>
        </w:r>
        <w:r>
          <w:fldChar w:fldCharType="separate"/>
        </w:r>
        <w:r>
          <w:t>19</w:t>
        </w:r>
        <w:r>
          <w:fldChar w:fldCharType="end"/>
        </w:r>
      </w:hyperlink>
    </w:p>
    <w:p>
      <w:pPr>
        <w:pStyle w:val="TOC2"/>
        <w:tabs>
          <w:tab w:val="right" w:leader="dot" w:pos="8306"/>
        </w:tabs>
      </w:pPr>
      <w:hyperlink w:anchor="_Toc17004" w:history="1">
        <w:r>
          <w:rPr>
            <w:rFonts w:ascii="仿宋" w:eastAsia="仿宋" w:hAnsi="仿宋" w:cs="仿宋" w:hint="eastAsia"/>
            <w:lang w:eastAsia="zh-CN"/>
          </w:rPr>
          <w:t>(三)、自然灾害防范措施</w:t>
        </w:r>
        <w:r>
          <w:tab/>
        </w:r>
        <w:r>
          <w:fldChar w:fldCharType="begin"/>
        </w:r>
        <w:r>
          <w:instrText xml:space="preserve"> PAGEREF _Toc17004 \h </w:instrText>
        </w:r>
        <w:r>
          <w:fldChar w:fldCharType="separate"/>
        </w:r>
        <w:r>
          <w:t>20</w:t>
        </w:r>
        <w:r>
          <w:fldChar w:fldCharType="end"/>
        </w:r>
      </w:hyperlink>
    </w:p>
    <w:p>
      <w:pPr>
        <w:pStyle w:val="TOC2"/>
        <w:tabs>
          <w:tab w:val="right" w:leader="dot" w:pos="8306"/>
        </w:tabs>
      </w:pPr>
      <w:hyperlink w:anchor="_Toc23981" w:history="1">
        <w:r>
          <w:rPr>
            <w:rFonts w:ascii="仿宋" w:eastAsia="仿宋" w:hAnsi="仿宋" w:cs="仿宋" w:hint="eastAsia"/>
            <w:lang w:eastAsia="zh-CN"/>
          </w:rPr>
          <w:t>(四)、安全色及安全标志使用要求</w:t>
        </w:r>
        <w:r>
          <w:tab/>
        </w:r>
        <w:r>
          <w:fldChar w:fldCharType="begin"/>
        </w:r>
        <w:r>
          <w:instrText xml:space="preserve"> PAGEREF _Toc23981 \h </w:instrText>
        </w:r>
        <w:r>
          <w:fldChar w:fldCharType="separate"/>
        </w:r>
        <w:r>
          <w:t>21</w:t>
        </w:r>
        <w:r>
          <w:fldChar w:fldCharType="end"/>
        </w:r>
      </w:hyperlink>
    </w:p>
    <w:p>
      <w:pPr>
        <w:pStyle w:val="TOC2"/>
        <w:tabs>
          <w:tab w:val="right" w:leader="dot" w:pos="8306"/>
        </w:tabs>
      </w:pPr>
      <w:hyperlink w:anchor="_Toc8850" w:history="1">
        <w:r>
          <w:rPr>
            <w:rFonts w:ascii="仿宋" w:eastAsia="仿宋" w:hAnsi="仿宋" w:cs="仿宋" w:hint="eastAsia"/>
            <w:lang w:eastAsia="zh-CN"/>
          </w:rPr>
          <w:t>(五)、防尘防毒措施</w:t>
        </w:r>
        <w:r>
          <w:tab/>
        </w:r>
        <w:r>
          <w:fldChar w:fldCharType="begin"/>
        </w:r>
        <w:r>
          <w:instrText xml:space="preserve"> PAGEREF _Toc8850 \h </w:instrText>
        </w:r>
        <w:r>
          <w:fldChar w:fldCharType="separate"/>
        </w:r>
        <w:r>
          <w:t>22</w:t>
        </w:r>
        <w:r>
          <w:fldChar w:fldCharType="end"/>
        </w:r>
      </w:hyperlink>
    </w:p>
    <w:p>
      <w:pPr>
        <w:pStyle w:val="TOC2"/>
        <w:tabs>
          <w:tab w:val="right" w:leader="dot" w:pos="8306"/>
        </w:tabs>
      </w:pPr>
      <w:hyperlink w:anchor="_Toc19612" w:history="1">
        <w:r>
          <w:rPr>
            <w:rFonts w:ascii="仿宋" w:eastAsia="仿宋" w:hAnsi="仿宋" w:cs="仿宋" w:hint="eastAsia"/>
            <w:lang w:eastAsia="zh-CN"/>
          </w:rPr>
          <w:t>(六)、防静电、触电防护及防雷措施</w:t>
        </w:r>
        <w:r>
          <w:tab/>
        </w:r>
        <w:r>
          <w:fldChar w:fldCharType="begin"/>
        </w:r>
        <w:r>
          <w:instrText xml:space="preserve"> PAGEREF _Toc19612 \h </w:instrText>
        </w:r>
        <w:r>
          <w:fldChar w:fldCharType="separate"/>
        </w:r>
        <w:r>
          <w:t>23</w:t>
        </w:r>
        <w:r>
          <w:fldChar w:fldCharType="end"/>
        </w:r>
      </w:hyperlink>
    </w:p>
    <w:p>
      <w:pPr>
        <w:pStyle w:val="TOC2"/>
        <w:tabs>
          <w:tab w:val="right" w:leader="dot" w:pos="8306"/>
        </w:tabs>
      </w:pPr>
      <w:hyperlink w:anchor="_Toc28223" w:history="1">
        <w:r>
          <w:rPr>
            <w:rFonts w:ascii="仿宋" w:eastAsia="仿宋" w:hAnsi="仿宋" w:cs="仿宋" w:hint="eastAsia"/>
            <w:lang w:eastAsia="zh-CN"/>
          </w:rPr>
          <w:t>(七)、机械设备安全保障措施</w:t>
        </w:r>
        <w:r>
          <w:tab/>
        </w:r>
        <w:r>
          <w:fldChar w:fldCharType="begin"/>
        </w:r>
        <w:r>
          <w:instrText xml:space="preserve"> PAGEREF _Toc28223 \h </w:instrText>
        </w:r>
        <w:r>
          <w:fldChar w:fldCharType="separate"/>
        </w:r>
        <w:r>
          <w:t>24</w:t>
        </w:r>
        <w:r>
          <w:fldChar w:fldCharType="end"/>
        </w:r>
      </w:hyperlink>
    </w:p>
    <w:p>
      <w:pPr>
        <w:pStyle w:val="TOC1"/>
        <w:tabs>
          <w:tab w:val="right" w:leader="dot" w:pos="8306"/>
        </w:tabs>
      </w:pPr>
      <w:hyperlink w:anchor="_Toc19518" w:history="1">
        <w:r>
          <w:rPr>
            <w:rFonts w:ascii="仿宋" w:eastAsia="仿宋" w:hAnsi="仿宋" w:cs="仿宋" w:hint="eastAsia"/>
            <w:lang w:eastAsia="zh-CN"/>
          </w:rPr>
          <w:t>八、熔断器项目环境影响分析</w:t>
        </w:r>
        <w:r>
          <w:tab/>
        </w:r>
        <w:r>
          <w:fldChar w:fldCharType="begin"/>
        </w:r>
        <w:r>
          <w:instrText xml:space="preserve"> PAGEREF _Toc19518 \h </w:instrText>
        </w:r>
        <w:r>
          <w:fldChar w:fldCharType="separate"/>
        </w:r>
        <w:r>
          <w:t>26</w:t>
        </w:r>
        <w:r>
          <w:fldChar w:fldCharType="end"/>
        </w:r>
      </w:hyperlink>
    </w:p>
    <w:p>
      <w:pPr>
        <w:pStyle w:val="TOC2"/>
        <w:tabs>
          <w:tab w:val="right" w:leader="dot" w:pos="8306"/>
        </w:tabs>
      </w:pPr>
      <w:hyperlink w:anchor="_Toc17147" w:history="1">
        <w:r>
          <w:rPr>
            <w:rFonts w:ascii="仿宋" w:eastAsia="仿宋" w:hAnsi="仿宋" w:cs="仿宋" w:hint="eastAsia"/>
            <w:lang w:eastAsia="zh-CN"/>
          </w:rPr>
          <w:t>(一)、建设区域环境质量现状</w:t>
        </w:r>
        <w:r>
          <w:tab/>
        </w:r>
        <w:r>
          <w:fldChar w:fldCharType="begin"/>
        </w:r>
        <w:r>
          <w:instrText xml:space="preserve"> PAGEREF _Toc17147 \h </w:instrText>
        </w:r>
        <w:r>
          <w:fldChar w:fldCharType="separate"/>
        </w:r>
        <w:r>
          <w:t>26</w:t>
        </w:r>
        <w:r>
          <w:fldChar w:fldCharType="end"/>
        </w:r>
      </w:hyperlink>
    </w:p>
    <w:p>
      <w:pPr>
        <w:pStyle w:val="TOC2"/>
        <w:tabs>
          <w:tab w:val="right" w:leader="dot" w:pos="8306"/>
        </w:tabs>
      </w:pPr>
      <w:hyperlink w:anchor="_Toc24648" w:history="1">
        <w:r>
          <w:rPr>
            <w:rFonts w:ascii="仿宋" w:eastAsia="仿宋" w:hAnsi="仿宋" w:cs="仿宋" w:hint="eastAsia"/>
            <w:lang w:eastAsia="zh-CN"/>
          </w:rPr>
          <w:t>(二)、建设期环境保护</w:t>
        </w:r>
        <w:r>
          <w:tab/>
        </w:r>
        <w:r>
          <w:fldChar w:fldCharType="begin"/>
        </w:r>
        <w:r>
          <w:instrText xml:space="preserve"> PAGEREF _Toc24648 \h </w:instrText>
        </w:r>
        <w:r>
          <w:fldChar w:fldCharType="separate"/>
        </w:r>
        <w:r>
          <w:t>27</w:t>
        </w:r>
        <w:r>
          <w:fldChar w:fldCharType="end"/>
        </w:r>
      </w:hyperlink>
    </w:p>
    <w:p>
      <w:pPr>
        <w:pStyle w:val="TOC2"/>
        <w:tabs>
          <w:tab w:val="right" w:leader="dot" w:pos="8306"/>
        </w:tabs>
      </w:pPr>
      <w:hyperlink w:anchor="_Toc10436" w:history="1">
        <w:r>
          <w:rPr>
            <w:rFonts w:ascii="仿宋" w:eastAsia="仿宋" w:hAnsi="仿宋" w:cs="仿宋" w:hint="eastAsia"/>
            <w:lang w:eastAsia="zh-CN"/>
          </w:rPr>
          <w:t>(三)、运营期环境保护</w:t>
        </w:r>
        <w:r>
          <w:tab/>
        </w:r>
        <w:r>
          <w:fldChar w:fldCharType="begin"/>
        </w:r>
        <w:r>
          <w:instrText xml:space="preserve"> PAGEREF _Toc10436 \h </w:instrText>
        </w:r>
        <w:r>
          <w:fldChar w:fldCharType="separate"/>
        </w:r>
        <w:r>
          <w:t>28</w:t>
        </w:r>
        <w:r>
          <w:fldChar w:fldCharType="end"/>
        </w:r>
      </w:hyperlink>
    </w:p>
    <w:p>
      <w:pPr>
        <w:pStyle w:val="TOC2"/>
        <w:tabs>
          <w:tab w:val="right" w:leader="dot" w:pos="8306"/>
        </w:tabs>
      </w:pPr>
      <w:hyperlink w:anchor="_Toc16216" w:history="1">
        <w:r>
          <w:rPr>
            <w:rFonts w:ascii="仿宋" w:eastAsia="仿宋" w:hAnsi="仿宋" w:cs="仿宋" w:hint="eastAsia"/>
            <w:lang w:eastAsia="zh-CN"/>
          </w:rPr>
          <w:t>(四)、熔断器项目建设对区域经济的影响</w:t>
        </w:r>
        <w:r>
          <w:tab/>
        </w:r>
        <w:r>
          <w:fldChar w:fldCharType="begin"/>
        </w:r>
        <w:r>
          <w:instrText xml:space="preserve"> PAGEREF _Toc16216 \h </w:instrText>
        </w:r>
        <w:r>
          <w:fldChar w:fldCharType="separate"/>
        </w:r>
        <w:r>
          <w:t>30</w:t>
        </w:r>
        <w:r>
          <w:fldChar w:fldCharType="end"/>
        </w:r>
      </w:hyperlink>
    </w:p>
    <w:p>
      <w:pPr>
        <w:pStyle w:val="TOC2"/>
        <w:tabs>
          <w:tab w:val="right" w:leader="dot" w:pos="8306"/>
        </w:tabs>
      </w:pPr>
      <w:hyperlink w:anchor="_Toc30708" w:history="1">
        <w:r>
          <w:rPr>
            <w:rFonts w:ascii="仿宋" w:eastAsia="仿宋" w:hAnsi="仿宋" w:cs="仿宋" w:hint="eastAsia"/>
            <w:lang w:eastAsia="zh-CN"/>
          </w:rPr>
          <w:t>(五)、废弃物处理</w:t>
        </w:r>
        <w:r>
          <w:tab/>
        </w:r>
        <w:r>
          <w:fldChar w:fldCharType="begin"/>
        </w:r>
        <w:r>
          <w:instrText xml:space="preserve"> PAGEREF _Toc30708 \h </w:instrText>
        </w:r>
        <w:r>
          <w:fldChar w:fldCharType="separate"/>
        </w:r>
        <w:r>
          <w:t>31</w:t>
        </w:r>
        <w:r>
          <w:fldChar w:fldCharType="end"/>
        </w:r>
      </w:hyperlink>
    </w:p>
    <w:p>
      <w:pPr>
        <w:pStyle w:val="TOC2"/>
        <w:tabs>
          <w:tab w:val="right" w:leader="dot" w:pos="8306"/>
        </w:tabs>
      </w:pPr>
      <w:hyperlink w:anchor="_Toc13258" w:history="1">
        <w:r>
          <w:rPr>
            <w:rFonts w:ascii="仿宋" w:eastAsia="仿宋" w:hAnsi="仿宋" w:cs="仿宋" w:hint="eastAsia"/>
            <w:lang w:eastAsia="zh-CN"/>
          </w:rPr>
          <w:t>(六)、特殊环境影响分析</w:t>
        </w:r>
        <w:r>
          <w:tab/>
        </w:r>
        <w:r>
          <w:fldChar w:fldCharType="begin"/>
        </w:r>
        <w:r>
          <w:instrText xml:space="preserve"> PAGEREF _Toc13258 \h </w:instrText>
        </w:r>
        <w:r>
          <w:fldChar w:fldCharType="separate"/>
        </w:r>
        <w:r>
          <w:t>33</w:t>
        </w:r>
        <w:r>
          <w:fldChar w:fldCharType="end"/>
        </w:r>
      </w:hyperlink>
    </w:p>
    <w:p>
      <w:pPr>
        <w:pStyle w:val="TOC2"/>
        <w:tabs>
          <w:tab w:val="right" w:leader="dot" w:pos="8306"/>
        </w:tabs>
      </w:pPr>
      <w:hyperlink w:anchor="_Toc32568" w:history="1">
        <w:r>
          <w:rPr>
            <w:rFonts w:ascii="仿宋" w:eastAsia="仿宋" w:hAnsi="仿宋" w:cs="仿宋" w:hint="eastAsia"/>
            <w:lang w:eastAsia="zh-CN"/>
          </w:rPr>
          <w:t>(七)、清洁生产</w:t>
        </w:r>
        <w:r>
          <w:tab/>
        </w:r>
        <w:r>
          <w:fldChar w:fldCharType="begin"/>
        </w:r>
        <w:r>
          <w:instrText xml:space="preserve"> PAGEREF _Toc32568 \h </w:instrText>
        </w:r>
        <w:r>
          <w:fldChar w:fldCharType="separate"/>
        </w:r>
        <w:r>
          <w:t>34</w:t>
        </w:r>
        <w:r>
          <w:fldChar w:fldCharType="end"/>
        </w:r>
      </w:hyperlink>
    </w:p>
    <w:p>
      <w:pPr>
        <w:pStyle w:val="TOC2"/>
        <w:tabs>
          <w:tab w:val="right" w:leader="dot" w:pos="8306"/>
        </w:tabs>
      </w:pPr>
      <w:hyperlink w:anchor="_Toc20563" w:history="1">
        <w:r>
          <w:rPr>
            <w:rFonts w:ascii="仿宋" w:eastAsia="仿宋" w:hAnsi="仿宋" w:cs="仿宋" w:hint="eastAsia"/>
            <w:lang w:eastAsia="zh-CN"/>
          </w:rPr>
          <w:t>(八)、环境保护综合评价</w:t>
        </w:r>
        <w:r>
          <w:tab/>
        </w:r>
        <w:r>
          <w:fldChar w:fldCharType="begin"/>
        </w:r>
        <w:r>
          <w:instrText xml:space="preserve"> PAGEREF _Toc20563 \h </w:instrText>
        </w:r>
        <w:r>
          <w:fldChar w:fldCharType="separate"/>
        </w:r>
        <w:r>
          <w:t>35</w:t>
        </w:r>
        <w:r>
          <w:fldChar w:fldCharType="end"/>
        </w:r>
      </w:hyperlink>
    </w:p>
    <w:p>
      <w:pPr>
        <w:pStyle w:val="TOC1"/>
        <w:tabs>
          <w:tab w:val="right" w:leader="dot" w:pos="8306"/>
        </w:tabs>
      </w:pPr>
      <w:hyperlink w:anchor="_Toc29250" w:history="1">
        <w:r>
          <w:rPr>
            <w:rFonts w:ascii="仿宋" w:eastAsia="仿宋" w:hAnsi="仿宋" w:cs="仿宋" w:hint="eastAsia"/>
            <w:lang w:eastAsia="zh-CN"/>
          </w:rPr>
          <w:t>九、熔断器项目创新与研发</w:t>
        </w:r>
        <w:r>
          <w:tab/>
        </w:r>
        <w:r>
          <w:fldChar w:fldCharType="begin"/>
        </w:r>
        <w:r>
          <w:instrText xml:space="preserve"> PAGEREF _Toc29250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54" w:history="1">
        <w:r>
          <w:rPr>
            <w:rFonts w:ascii="仿宋" w:eastAsia="仿宋" w:hAnsi="仿宋" w:cs="仿宋" w:hint="eastAsia"/>
            <w:lang w:eastAsia="zh-CN"/>
          </w:rPr>
          <w:t>(一)、创新策略与方向</w:t>
        </w:r>
        <w:r>
          <w:tab/>
        </w:r>
        <w:r>
          <w:fldChar w:fldCharType="begin"/>
        </w:r>
        <w:r>
          <w:instrText xml:space="preserve"> PAGEREF _Toc32354 \h </w:instrText>
        </w:r>
        <w:r>
          <w:fldChar w:fldCharType="separate"/>
        </w:r>
        <w:r>
          <w:t>36</w:t>
        </w:r>
        <w:r>
          <w:fldChar w:fldCharType="end"/>
        </w:r>
      </w:hyperlink>
    </w:p>
    <w:p>
      <w:pPr>
        <w:pStyle w:val="TOC2"/>
        <w:tabs>
          <w:tab w:val="right" w:leader="dot" w:pos="8306"/>
        </w:tabs>
      </w:pPr>
      <w:hyperlink w:anchor="_Toc12072" w:history="1">
        <w:r>
          <w:rPr>
            <w:rFonts w:ascii="仿宋" w:eastAsia="仿宋" w:hAnsi="仿宋" w:cs="仿宋" w:hint="eastAsia"/>
            <w:lang w:eastAsia="zh-CN"/>
          </w:rPr>
          <w:t>(二)、研发规划与投入</w:t>
        </w:r>
        <w:r>
          <w:tab/>
        </w:r>
        <w:r>
          <w:fldChar w:fldCharType="begin"/>
        </w:r>
        <w:r>
          <w:instrText xml:space="preserve"> PAGEREF _Toc12072 \h </w:instrText>
        </w:r>
        <w:r>
          <w:fldChar w:fldCharType="separate"/>
        </w:r>
        <w:r>
          <w:t>38</w:t>
        </w:r>
        <w:r>
          <w:fldChar w:fldCharType="end"/>
        </w:r>
      </w:hyperlink>
    </w:p>
    <w:p>
      <w:pPr>
        <w:pStyle w:val="TOC1"/>
        <w:tabs>
          <w:tab w:val="right" w:leader="dot" w:pos="8306"/>
        </w:tabs>
      </w:pPr>
      <w:hyperlink w:anchor="_Toc23701" w:history="1">
        <w:r>
          <w:rPr>
            <w:rFonts w:ascii="仿宋" w:eastAsia="仿宋" w:hAnsi="仿宋" w:cs="仿宋" w:hint="eastAsia"/>
            <w:lang w:eastAsia="zh-CN"/>
          </w:rPr>
          <w:t>十、熔断器项目社会影响</w:t>
        </w:r>
        <w:r>
          <w:tab/>
        </w:r>
        <w:r>
          <w:fldChar w:fldCharType="begin"/>
        </w:r>
        <w:r>
          <w:instrText xml:space="preserve"> PAGEREF _Toc23701 \h </w:instrText>
        </w:r>
        <w:r>
          <w:fldChar w:fldCharType="separate"/>
        </w:r>
        <w:r>
          <w:t>39</w:t>
        </w:r>
        <w:r>
          <w:fldChar w:fldCharType="end"/>
        </w:r>
      </w:hyperlink>
    </w:p>
    <w:p>
      <w:pPr>
        <w:pStyle w:val="TOC2"/>
        <w:tabs>
          <w:tab w:val="right" w:leader="dot" w:pos="8306"/>
        </w:tabs>
      </w:pPr>
      <w:hyperlink w:anchor="_Toc6021" w:history="1">
        <w:r>
          <w:rPr>
            <w:rFonts w:ascii="仿宋" w:eastAsia="仿宋" w:hAnsi="仿宋" w:cs="仿宋" w:hint="eastAsia"/>
            <w:lang w:eastAsia="zh-CN"/>
          </w:rPr>
          <w:t>(一)、社会责任与义务</w:t>
        </w:r>
        <w:r>
          <w:tab/>
        </w:r>
        <w:r>
          <w:fldChar w:fldCharType="begin"/>
        </w:r>
        <w:r>
          <w:instrText xml:space="preserve"> PAGEREF _Toc6021 \h </w:instrText>
        </w:r>
        <w:r>
          <w:fldChar w:fldCharType="separate"/>
        </w:r>
        <w:r>
          <w:t>39</w:t>
        </w:r>
        <w:r>
          <w:fldChar w:fldCharType="end"/>
        </w:r>
      </w:hyperlink>
    </w:p>
    <w:p>
      <w:pPr>
        <w:pStyle w:val="TOC2"/>
        <w:tabs>
          <w:tab w:val="right" w:leader="dot" w:pos="8306"/>
        </w:tabs>
      </w:pPr>
      <w:hyperlink w:anchor="_Toc21952" w:history="1">
        <w:r>
          <w:rPr>
            <w:rFonts w:ascii="仿宋" w:eastAsia="仿宋" w:hAnsi="仿宋" w:cs="仿宋" w:hint="eastAsia"/>
            <w:lang w:eastAsia="zh-CN"/>
          </w:rPr>
          <w:t>(二)、社会参与与沟通</w:t>
        </w:r>
        <w:r>
          <w:tab/>
        </w:r>
        <w:r>
          <w:fldChar w:fldCharType="begin"/>
        </w:r>
        <w:r>
          <w:instrText xml:space="preserve"> PAGEREF _Toc21952 \h </w:instrText>
        </w:r>
        <w:r>
          <w:fldChar w:fldCharType="separate"/>
        </w:r>
        <w:r>
          <w:t>40</w:t>
        </w:r>
        <w:r>
          <w:fldChar w:fldCharType="end"/>
        </w:r>
      </w:hyperlink>
    </w:p>
    <w:p>
      <w:pPr>
        <w:pStyle w:val="TOC1"/>
        <w:tabs>
          <w:tab w:val="right" w:leader="dot" w:pos="8306"/>
        </w:tabs>
      </w:pPr>
      <w:hyperlink w:anchor="_Toc25560" w:history="1">
        <w:r>
          <w:rPr>
            <w:rFonts w:ascii="仿宋" w:eastAsia="仿宋" w:hAnsi="仿宋" w:cs="仿宋" w:hint="eastAsia"/>
            <w:lang w:eastAsia="zh-CN"/>
          </w:rPr>
          <w:t>十一、熔断器项目人力资源培养与发展</w:t>
        </w:r>
        <w:r>
          <w:tab/>
        </w:r>
        <w:r>
          <w:fldChar w:fldCharType="begin"/>
        </w:r>
        <w:r>
          <w:instrText xml:space="preserve"> PAGEREF _Toc25560 \h </w:instrText>
        </w:r>
        <w:r>
          <w:fldChar w:fldCharType="separate"/>
        </w:r>
        <w:r>
          <w:t>41</w:t>
        </w:r>
        <w:r>
          <w:fldChar w:fldCharType="end"/>
        </w:r>
      </w:hyperlink>
    </w:p>
    <w:p>
      <w:pPr>
        <w:pStyle w:val="TOC2"/>
        <w:tabs>
          <w:tab w:val="right" w:leader="dot" w:pos="8306"/>
        </w:tabs>
      </w:pPr>
      <w:hyperlink w:anchor="_Toc23906" w:history="1">
        <w:r>
          <w:rPr>
            <w:rFonts w:ascii="仿宋" w:eastAsia="仿宋" w:hAnsi="仿宋" w:cs="仿宋" w:hint="eastAsia"/>
            <w:lang w:eastAsia="zh-CN"/>
          </w:rPr>
          <w:t>(一)、人才需求与规划</w:t>
        </w:r>
        <w:r>
          <w:tab/>
        </w:r>
        <w:r>
          <w:fldChar w:fldCharType="begin"/>
        </w:r>
        <w:r>
          <w:instrText xml:space="preserve"> PAGEREF _Toc23906 \h </w:instrText>
        </w:r>
        <w:r>
          <w:fldChar w:fldCharType="separate"/>
        </w:r>
        <w:r>
          <w:t>41</w:t>
        </w:r>
        <w:r>
          <w:fldChar w:fldCharType="end"/>
        </w:r>
      </w:hyperlink>
    </w:p>
    <w:p>
      <w:pPr>
        <w:pStyle w:val="TOC2"/>
        <w:tabs>
          <w:tab w:val="right" w:leader="dot" w:pos="8306"/>
        </w:tabs>
      </w:pPr>
      <w:hyperlink w:anchor="_Toc19133" w:history="1">
        <w:r>
          <w:rPr>
            <w:rFonts w:ascii="仿宋" w:eastAsia="仿宋" w:hAnsi="仿宋" w:cs="仿宋" w:hint="eastAsia"/>
            <w:lang w:eastAsia="zh-CN"/>
          </w:rPr>
          <w:t>(二)、培训与发展计划</w:t>
        </w:r>
        <w:r>
          <w:tab/>
        </w:r>
        <w:r>
          <w:fldChar w:fldCharType="begin"/>
        </w:r>
        <w:r>
          <w:instrText xml:space="preserve"> PAGEREF _Toc19133 \h </w:instrText>
        </w:r>
        <w:r>
          <w:fldChar w:fldCharType="separate"/>
        </w:r>
        <w:r>
          <w:t>41</w:t>
        </w:r>
        <w:r>
          <w:fldChar w:fldCharType="end"/>
        </w:r>
      </w:hyperlink>
    </w:p>
    <w:p>
      <w:pPr>
        <w:pStyle w:val="TOC1"/>
        <w:tabs>
          <w:tab w:val="right" w:leader="dot" w:pos="8306"/>
        </w:tabs>
      </w:pPr>
      <w:hyperlink w:anchor="_Toc25717" w:history="1">
        <w:r>
          <w:rPr>
            <w:rFonts w:ascii="仿宋" w:eastAsia="仿宋" w:hAnsi="仿宋" w:cs="仿宋" w:hint="eastAsia"/>
            <w:lang w:eastAsia="zh-CN"/>
          </w:rPr>
          <w:t>十二、熔断器项目技术管理</w:t>
        </w:r>
        <w:r>
          <w:tab/>
        </w:r>
        <w:r>
          <w:fldChar w:fldCharType="begin"/>
        </w:r>
        <w:r>
          <w:instrText xml:space="preserve"> PAGEREF _Toc25717 \h </w:instrText>
        </w:r>
        <w:r>
          <w:fldChar w:fldCharType="separate"/>
        </w:r>
        <w:r>
          <w:t>42</w:t>
        </w:r>
        <w:r>
          <w:fldChar w:fldCharType="end"/>
        </w:r>
      </w:hyperlink>
    </w:p>
    <w:p>
      <w:pPr>
        <w:pStyle w:val="TOC2"/>
        <w:tabs>
          <w:tab w:val="right" w:leader="dot" w:pos="8306"/>
        </w:tabs>
      </w:pPr>
      <w:hyperlink w:anchor="_Toc25318" w:history="1">
        <w:r>
          <w:rPr>
            <w:rFonts w:ascii="仿宋" w:eastAsia="仿宋" w:hAnsi="仿宋" w:cs="仿宋" w:hint="eastAsia"/>
            <w:lang w:eastAsia="zh-CN"/>
          </w:rPr>
          <w:t>(一)、技术方案选用方向</w:t>
        </w:r>
        <w:r>
          <w:tab/>
        </w:r>
        <w:r>
          <w:fldChar w:fldCharType="begin"/>
        </w:r>
        <w:r>
          <w:instrText xml:space="preserve"> PAGEREF _Toc25318 \h </w:instrText>
        </w:r>
        <w:r>
          <w:fldChar w:fldCharType="separate"/>
        </w:r>
        <w:r>
          <w:t>42</w:t>
        </w:r>
        <w:r>
          <w:fldChar w:fldCharType="end"/>
        </w:r>
      </w:hyperlink>
    </w:p>
    <w:p>
      <w:pPr>
        <w:pStyle w:val="TOC2"/>
        <w:tabs>
          <w:tab w:val="right" w:leader="dot" w:pos="8306"/>
        </w:tabs>
      </w:pPr>
      <w:hyperlink w:anchor="_Toc29174" w:history="1">
        <w:r>
          <w:rPr>
            <w:rFonts w:ascii="仿宋" w:eastAsia="仿宋" w:hAnsi="仿宋" w:cs="仿宋" w:hint="eastAsia"/>
            <w:lang w:eastAsia="zh-CN"/>
          </w:rPr>
          <w:t>(二)、工艺技术方案选用原则</w:t>
        </w:r>
        <w:r>
          <w:tab/>
        </w:r>
        <w:r>
          <w:fldChar w:fldCharType="begin"/>
        </w:r>
        <w:r>
          <w:instrText xml:space="preserve"> PAGEREF _Toc29174 \h </w:instrText>
        </w:r>
        <w:r>
          <w:fldChar w:fldCharType="separate"/>
        </w:r>
        <w:r>
          <w:t>44</w:t>
        </w:r>
        <w:r>
          <w:fldChar w:fldCharType="end"/>
        </w:r>
      </w:hyperlink>
    </w:p>
    <w:p>
      <w:pPr>
        <w:pStyle w:val="TOC2"/>
        <w:tabs>
          <w:tab w:val="right" w:leader="dot" w:pos="8306"/>
        </w:tabs>
      </w:pPr>
      <w:hyperlink w:anchor="_Toc7692" w:history="1">
        <w:r>
          <w:rPr>
            <w:rFonts w:ascii="仿宋" w:eastAsia="仿宋" w:hAnsi="仿宋" w:cs="仿宋" w:hint="eastAsia"/>
            <w:lang w:eastAsia="zh-CN"/>
          </w:rPr>
          <w:t>(三)、工艺技术方案要求</w:t>
        </w:r>
        <w:r>
          <w:tab/>
        </w:r>
        <w:r>
          <w:fldChar w:fldCharType="begin"/>
        </w:r>
        <w:r>
          <w:instrText xml:space="preserve"> PAGEREF _Toc7692 \h </w:instrText>
        </w:r>
        <w:r>
          <w:fldChar w:fldCharType="separate"/>
        </w:r>
        <w:r>
          <w:t>46</w:t>
        </w:r>
        <w:r>
          <w:fldChar w:fldCharType="end"/>
        </w:r>
      </w:hyperlink>
    </w:p>
    <w:p>
      <w:pPr>
        <w:pStyle w:val="TOC1"/>
        <w:tabs>
          <w:tab w:val="right" w:leader="dot" w:pos="8306"/>
        </w:tabs>
      </w:pPr>
      <w:hyperlink w:anchor="_Toc25768" w:history="1">
        <w:r>
          <w:rPr>
            <w:rFonts w:ascii="仿宋" w:eastAsia="仿宋" w:hAnsi="仿宋" w:cs="仿宋" w:hint="eastAsia"/>
            <w:lang w:eastAsia="zh-CN"/>
          </w:rPr>
          <w:t>十三、利益相关者分析与沟通计划</w:t>
        </w:r>
        <w:r>
          <w:tab/>
        </w:r>
        <w:r>
          <w:fldChar w:fldCharType="begin"/>
        </w:r>
        <w:r>
          <w:instrText xml:space="preserve"> PAGEREF _Toc25768 \h </w:instrText>
        </w:r>
        <w:r>
          <w:fldChar w:fldCharType="separate"/>
        </w:r>
        <w:r>
          <w:t>48</w:t>
        </w:r>
        <w:r>
          <w:fldChar w:fldCharType="end"/>
        </w:r>
      </w:hyperlink>
    </w:p>
    <w:p>
      <w:pPr>
        <w:pStyle w:val="TOC2"/>
        <w:tabs>
          <w:tab w:val="right" w:leader="dot" w:pos="8306"/>
        </w:tabs>
      </w:pPr>
      <w:hyperlink w:anchor="_Toc27691" w:history="1">
        <w:r>
          <w:rPr>
            <w:rFonts w:ascii="仿宋" w:eastAsia="仿宋" w:hAnsi="仿宋" w:cs="仿宋" w:hint="eastAsia"/>
            <w:lang w:eastAsia="zh-CN"/>
          </w:rPr>
          <w:t>(一)、利益相关者分析</w:t>
        </w:r>
        <w:r>
          <w:tab/>
        </w:r>
        <w:r>
          <w:fldChar w:fldCharType="begin"/>
        </w:r>
        <w:r>
          <w:instrText xml:space="preserve"> PAGEREF _Toc27691 \h </w:instrText>
        </w:r>
        <w:r>
          <w:fldChar w:fldCharType="separate"/>
        </w:r>
        <w:r>
          <w:t>48</w:t>
        </w:r>
        <w:r>
          <w:fldChar w:fldCharType="end"/>
        </w:r>
      </w:hyperlink>
    </w:p>
    <w:p>
      <w:pPr>
        <w:pStyle w:val="TOC2"/>
        <w:tabs>
          <w:tab w:val="right" w:leader="dot" w:pos="8306"/>
        </w:tabs>
      </w:pPr>
      <w:hyperlink w:anchor="_Toc20433" w:history="1">
        <w:r>
          <w:rPr>
            <w:rFonts w:ascii="仿宋" w:eastAsia="仿宋" w:hAnsi="仿宋" w:cs="仿宋" w:hint="eastAsia"/>
            <w:lang w:eastAsia="zh-CN"/>
          </w:rPr>
          <w:t>(二)、沟通计划</w:t>
        </w:r>
        <w:r>
          <w:tab/>
        </w:r>
        <w:r>
          <w:fldChar w:fldCharType="begin"/>
        </w:r>
        <w:r>
          <w:instrText xml:space="preserve"> PAGEREF _Toc20433 \h </w:instrText>
        </w:r>
        <w:r>
          <w:fldChar w:fldCharType="separate"/>
        </w:r>
        <w:r>
          <w:t>49</w:t>
        </w:r>
        <w:r>
          <w:fldChar w:fldCharType="end"/>
        </w:r>
      </w:hyperlink>
    </w:p>
    <w:p>
      <w:pPr>
        <w:pStyle w:val="TOC1"/>
        <w:tabs>
          <w:tab w:val="right" w:leader="dot" w:pos="8306"/>
        </w:tabs>
      </w:pPr>
      <w:hyperlink w:anchor="_Toc20926" w:history="1">
        <w:r>
          <w:rPr>
            <w:rFonts w:ascii="仿宋" w:eastAsia="仿宋" w:hAnsi="仿宋" w:cs="仿宋" w:hint="eastAsia"/>
            <w:lang w:eastAsia="zh-CN"/>
          </w:rPr>
          <w:t>十四、熔断器项目治理与监督</w:t>
        </w:r>
        <w:r>
          <w:tab/>
        </w:r>
        <w:r>
          <w:fldChar w:fldCharType="begin"/>
        </w:r>
        <w:r>
          <w:instrText xml:space="preserve"> PAGEREF _Toc20926 \h </w:instrText>
        </w:r>
        <w:r>
          <w:fldChar w:fldCharType="separate"/>
        </w:r>
        <w:r>
          <w:t>50</w:t>
        </w:r>
        <w:r>
          <w:fldChar w:fldCharType="end"/>
        </w:r>
      </w:hyperlink>
    </w:p>
    <w:p>
      <w:pPr>
        <w:pStyle w:val="TOC2"/>
        <w:tabs>
          <w:tab w:val="right" w:leader="dot" w:pos="8306"/>
        </w:tabs>
      </w:pPr>
      <w:hyperlink w:anchor="_Toc13066" w:history="1">
        <w:r>
          <w:rPr>
            <w:rFonts w:ascii="仿宋" w:eastAsia="仿宋" w:hAnsi="仿宋" w:cs="仿宋" w:hint="eastAsia"/>
            <w:lang w:eastAsia="zh-CN"/>
          </w:rPr>
          <w:t>(一)、熔断器项目治理结构</w:t>
        </w:r>
        <w:r>
          <w:tab/>
        </w:r>
        <w:r>
          <w:fldChar w:fldCharType="begin"/>
        </w:r>
        <w:r>
          <w:instrText xml:space="preserve"> PAGEREF _Toc13066 \h </w:instrText>
        </w:r>
        <w:r>
          <w:fldChar w:fldCharType="separate"/>
        </w:r>
        <w:r>
          <w:t>50</w:t>
        </w:r>
        <w:r>
          <w:fldChar w:fldCharType="end"/>
        </w:r>
      </w:hyperlink>
    </w:p>
    <w:p>
      <w:pPr>
        <w:pStyle w:val="TOC2"/>
        <w:tabs>
          <w:tab w:val="right" w:leader="dot" w:pos="8306"/>
        </w:tabs>
      </w:pPr>
      <w:hyperlink w:anchor="_Toc20706" w:history="1">
        <w:r>
          <w:rPr>
            <w:rFonts w:ascii="仿宋" w:eastAsia="仿宋" w:hAnsi="仿宋" w:cs="仿宋" w:hint="eastAsia"/>
            <w:lang w:eastAsia="zh-CN"/>
          </w:rPr>
          <w:t>(二)、监督与审计</w:t>
        </w:r>
        <w:r>
          <w:tab/>
        </w:r>
        <w:r>
          <w:fldChar w:fldCharType="begin"/>
        </w:r>
        <w:r>
          <w:instrText xml:space="preserve"> PAGEREF _Toc20706 \h </w:instrText>
        </w:r>
        <w:r>
          <w:fldChar w:fldCharType="separate"/>
        </w:r>
        <w:r>
          <w:t>52</w:t>
        </w:r>
        <w:r>
          <w:fldChar w:fldCharType="end"/>
        </w:r>
      </w:hyperlink>
    </w:p>
    <w:p>
      <w:pPr>
        <w:pStyle w:val="TOC1"/>
        <w:tabs>
          <w:tab w:val="right" w:leader="dot" w:pos="8306"/>
        </w:tabs>
      </w:pPr>
      <w:hyperlink w:anchor="_Toc3411" w:history="1">
        <w:r>
          <w:rPr>
            <w:rFonts w:ascii="仿宋" w:eastAsia="仿宋" w:hAnsi="仿宋" w:cs="仿宋" w:hint="eastAsia"/>
            <w:lang w:eastAsia="zh-CN"/>
          </w:rPr>
          <w:t>十五、熔断器项目变更管理</w:t>
        </w:r>
        <w:r>
          <w:tab/>
        </w:r>
        <w:r>
          <w:fldChar w:fldCharType="begin"/>
        </w:r>
        <w:r>
          <w:instrText xml:space="preserve"> PAGEREF _Toc3411 \h </w:instrText>
        </w:r>
        <w:r>
          <w:fldChar w:fldCharType="separate"/>
        </w:r>
        <w:r>
          <w:t>53</w:t>
        </w:r>
        <w:r>
          <w:fldChar w:fldCharType="end"/>
        </w:r>
      </w:hyperlink>
    </w:p>
    <w:p>
      <w:pPr>
        <w:pStyle w:val="TOC2"/>
        <w:tabs>
          <w:tab w:val="right" w:leader="dot" w:pos="8306"/>
        </w:tabs>
      </w:pPr>
      <w:hyperlink w:anchor="_Toc17542" w:history="1">
        <w:r>
          <w:rPr>
            <w:rFonts w:ascii="仿宋" w:eastAsia="仿宋" w:hAnsi="仿宋" w:cs="仿宋" w:hint="eastAsia"/>
            <w:lang w:eastAsia="zh-CN"/>
          </w:rPr>
          <w:t>(一)、变更申请与评估</w:t>
        </w:r>
        <w:r>
          <w:tab/>
        </w:r>
        <w:r>
          <w:fldChar w:fldCharType="begin"/>
        </w:r>
        <w:r>
          <w:instrText xml:space="preserve"> PAGEREF _Toc17542 \h </w:instrText>
        </w:r>
        <w:r>
          <w:fldChar w:fldCharType="separate"/>
        </w:r>
        <w:r>
          <w:t>53</w:t>
        </w:r>
        <w:r>
          <w:fldChar w:fldCharType="end"/>
        </w:r>
      </w:hyperlink>
    </w:p>
    <w:p>
      <w:pPr>
        <w:pStyle w:val="TOC2"/>
        <w:tabs>
          <w:tab w:val="right" w:leader="dot" w:pos="8306"/>
        </w:tabs>
      </w:pPr>
      <w:hyperlink w:anchor="_Toc3596" w:history="1">
        <w:r>
          <w:rPr>
            <w:rFonts w:ascii="仿宋" w:eastAsia="仿宋" w:hAnsi="仿宋" w:cs="仿宋" w:hint="eastAsia"/>
            <w:lang w:eastAsia="zh-CN"/>
          </w:rPr>
          <w:t>(二)、变更实施与控制</w:t>
        </w:r>
        <w:r>
          <w:tab/>
        </w:r>
        <w:r>
          <w:fldChar w:fldCharType="begin"/>
        </w:r>
        <w:r>
          <w:instrText xml:space="preserve"> PAGEREF _Toc3596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熔断器项目的主要产品是XXXX，预计年产值为XXX万元。这一产品在市场中占据着重要的地位，其广泛的应用范围使得该熔断器项目的市场前景非常广阔。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熔断器项目的xxx产品作为重要的原材料之一，将在多个领域发挥关键作用。其在建筑、交通、能源等方面的广泛应用将为整个产业链提供强大的支持，形成产业协同效应。熔断器项目的年产值XXX万XXX万XXX万万元不仅反映了其在市场上的巨大潜力，更预示着它对国民经济的积极贡献。这种关联度高、涉及面广的产业关系，使得该熔断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0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总征地面积为XXXX平方米，相当于约XX.XX亩，其中净用地面积为XXXX平方米，红线范围内相当于约XX.XX亩。这一用地规模充分考虑了熔断器项目的建设需求，保障了熔断器项目在合适的空间内得以充分发展。熔断器项目规划的总建筑面积为XXXX平方米，其中主体工程建设占XXXX平方米，计容建筑面积达XXXX平方米。预计建筑工程的投资将达到XXXX万元，为熔断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计划购置的设备共计XXXX台（套），设备购置费用为XXXX万元。这一设备购置计划充分考虑到熔断器项目的生产需求和技术要求，确保了熔断器项目在生产运营中具备先进的技术装备和高效的生产能力。设备的合理配置将为熔断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计划总投资为XXXX万元，预计年实现营业收入为XXXX万元。这一产能规模的设定旨在确保熔断器项目能够在投资与回报之间取得平衡，实现长期可持续的发展。熔断器项目的总投资充分考虑到各个方面的需求，包括用地建设、设备购置等多个环节，以确保熔断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586"/>
      <w:r>
        <w:rPr>
          <w:rFonts w:ascii="仿宋" w:eastAsia="仿宋" w:hAnsi="仿宋" w:cs="仿宋" w:hint="eastAsia"/>
          <w:sz w:val="28"/>
          <w:lang w:eastAsia="zh-CN"/>
        </w:rPr>
        <w:t>二、熔断器项目可持续发展</w:t>
      </w:r>
      <w:bookmarkEnd w:id="5"/>
    </w:p>
    <w:p>
      <w:pPr>
        <w:pStyle w:val="Heading2"/>
        <w:rPr>
          <w:rFonts w:ascii="仿宋" w:eastAsia="仿宋" w:hAnsi="仿宋" w:cs="仿宋" w:hint="eastAsia"/>
          <w:lang w:eastAsia="zh-CN"/>
        </w:rPr>
      </w:pPr>
      <w:bookmarkStart w:id="6" w:name="_Toc2677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中，熔断器项目团队着眼于未来，明确了可持续发展的战略方向。制定的具体可持续发展目标包括降低资源使用、采用环保技术、最大化社会效益等。这一步骤不仅有助于熔断器项目在环保和社会责任方面达到最高标准，也为未来提供了明确的指引，确保熔断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可持续实践的融入熔断器项目管理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熔断器项目管理周期。从熔断器项目规划开始，熔断器项目团队就考虑了环境和社会的因素。在执行阶段，熔断器项目团队积极推动绿色技术的应用，优化资源利用。此外，关注员工的社会责任，通过培训和沟通活动提高员工对可持续发展的认知，使他们能够在日常工作中践行可持续实践。这些举措不仅为熔断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92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扎根于熔断器项目的可持续发展理念，我们深信环保与社会责任是熔断器项目成功的关键支柱。在熔断器项目的每一步，我们都致力于通过创新和实践，履行对环境和社会的坚定责任。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团队通过引入先进的环保技术、建立高效的废物处理系统以及推动能源节约措施，积极履行环保责任。定期的环保监测和评估确保熔断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不仅致力于自身可持续发展，还注重对社会的回馈。通过支持社区熔断器项目、参与慈善事业、提供培训机会等方式，熔断器项目积极履行社会责任。与当地社区建立积极互动，关注员工的工作与生活平衡，以及员工的身心健康，是熔断器项目在社会责任层面的关键举措。这样的实践不仅增强了熔断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293"/>
      <w:r>
        <w:rPr>
          <w:rFonts w:ascii="仿宋" w:eastAsia="仿宋" w:hAnsi="仿宋" w:cs="仿宋" w:hint="eastAsia"/>
          <w:sz w:val="28"/>
          <w:lang w:eastAsia="zh-CN"/>
        </w:rPr>
        <w:t>三、熔断器项目选址可行性分析</w:t>
      </w:r>
      <w:bookmarkEnd w:id="8"/>
    </w:p>
    <w:p>
      <w:pPr>
        <w:pStyle w:val="Heading2"/>
        <w:rPr>
          <w:rFonts w:ascii="仿宋" w:eastAsia="仿宋" w:hAnsi="仿宋" w:cs="仿宋" w:hint="eastAsia"/>
          <w:lang w:eastAsia="zh-CN"/>
        </w:rPr>
      </w:pPr>
      <w:bookmarkStart w:id="9" w:name="_Toc31604"/>
      <w:r>
        <w:rPr>
          <w:rFonts w:ascii="仿宋" w:eastAsia="仿宋" w:hAnsi="仿宋" w:cs="仿宋" w:hint="eastAsia"/>
          <w:lang w:eastAsia="zh-CN"/>
        </w:rPr>
        <w:t>(一)、熔断器项目选址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该熔断器项目选址位于XX省XX市XX区XXX街道</w:t>
      </w:r>
    </w:p>
    <w:p>
      <w:pPr>
        <w:pStyle w:val="Heading2"/>
        <w:ind w:firstLine="560" w:firstLineChars="200"/>
        <w:rPr>
          <w:rFonts w:ascii="仿宋" w:eastAsia="仿宋" w:hAnsi="仿宋" w:cs="仿宋" w:hint="eastAsia"/>
          <w:sz w:val="28"/>
          <w:lang w:eastAsia="zh-CN"/>
        </w:rPr>
      </w:pPr>
      <w:bookmarkStart w:id="10" w:name="_Toc500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熔断器项目的征地面积将根据熔断器项目的实际规模和需求进行精确规划。具体面积XXX平方米，旨在确保熔断器项目不仅能够满足当前的发展需求，还能够预留空间以适应未来的扩展。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净用地面积是在征地面积基础上去除不可利用面积后的实际可开发用地。具体面积XXX平方米，考虑到环保、交通、安全等多方面因素，以确保熔断器项目在整体利用效率上达到最优。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熔断器项目计划建设的建筑总规模具体面积XXX平方米。这一规模的确定综合考虑了熔断器项目的性质、规模，以及城市规划的相关要求，确保建筑布局与周边环境协调一致。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绿地率是熔断器项目用地中被规划为绿地的比例。具体面积XXX平方米，旨在通过合理规划绿地，改善熔断器项目周边环境，提升居民生活质量，并符合城市整体绿化规划。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容积率是用地上可以建设的建筑总体积与用地面积之比。具体面积XXX，通过合理的容积率规划，确保熔断器项目建筑规模与周边环境和谐共生。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确保熔断器项目选址与当地城市规划相一致，具体面积XXX平方米。通过与城市规划部门深入沟通，确保熔断器项目不仅符合城市的整体发展方向，还能够融入城市的发展布局，为城市的长远发展贡献力量。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充分了解并确保熔断器项目选址符合当地产业政策，具体面积XXX平方米。这包括熔断器项目对当地经济的促进作用，以及对相关产业的带动效应，确保熔断器项目与地方政府的产业政策保持一致，促进共赢合作。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用地总体要求必须符合环保和可持续发展的原则，具体面积XXX平方米。通过采用绿色建筑设计、节能减排等措施，确保熔断器项目在建设和运营过程中对环境的影响最小化，达到可持续发展的要求。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确保熔断器项目选址具备必要的公共设施配套，具体面积XXX平方米。这包括交通便利性、教育、医疗等基础设施，以提高居民生活品质，使得熔断器项目选址更具吸引力。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考虑用地总体要求对当地社会稳定性的影响，具体面积XXX平方米。通过深入了解当地社区反馈，确保熔断器项目的选址和建设过程对当地社会和谐稳定产生积极作用。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熔断器项目选址不仅符合法规和规划，还在实际操作中具有可行性。这一全面规划将为熔断器项目的成功实施提供坚实的基础，确保熔断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14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熔断器项目的设备规划和空间设计中，我们将采取灵活设备布局的措施。设备布局将根据实际需求进行灵活设计，避免不必要的浪费。通过合理规划设备摆放位置，我们将提高设备的利用率，减少设备间距，以确保熔断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熔断器项目内部引入共享设施的概念，例如共享会议室、办公区等。通过这种方式，我们可以减少对资源的重复建设，提高资源共享效率，从而减小熔断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96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熔断器项目的总图布置中，我们将不同功能区域进行明确的规划，以最大程度满足熔断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91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我们首先关注市场因素，包括潜在客户分布、竞争对手位置、市场需求等。通过深入的市场调研，我们能够更准确地评估选址对于市场开拓和产品销售的影响，确保熔断器项目能够在有利的市场环境中蓬勃发展。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熔断器项目对环境的影响是综合评价的重要因素之一。我们将详细考虑选址周边的自然环境、生态保护区、水源地等情况，确保熔断器项目的建设和运营对环境影响最小化，并符合当地的环保法规标准。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对选址的评价还需充分考虑当地政府的产业政策和法规。我们将详细了解熔断器项目所在地的相关政策，确保熔断器项目的规划和运营与当地法规相符，降低不必要的法律风险。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考虑到社会稳定性对企业运营的重要性，我们将评估选址地区的社会安全情况、劳工关系、社区反馈等方面，以确保熔断器项目的建设和运营不会受到社会稳定性的负面影响。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最后，我们将综合考虑用地成本，包括土地购置费用、土地开发成本等。通过对用地成本的详细评估，我们能够做出更为精确的经济效益分析，为熔断器项目的投资决策提供有力支持。</w:t>
      </w:r>
    </w:p>
    <w:p>
      <w:pPr>
        <w:pStyle w:val="Heading1"/>
        <w:ind w:firstLine="560" w:firstLineChars="200"/>
        <w:rPr>
          <w:rFonts w:ascii="仿宋" w:eastAsia="仿宋" w:hAnsi="仿宋" w:cs="仿宋" w:hint="eastAsia"/>
          <w:sz w:val="28"/>
          <w:lang w:eastAsia="zh-CN"/>
        </w:rPr>
      </w:pPr>
      <w:bookmarkStart w:id="14" w:name="_Toc2865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663"/>
      <w:r>
        <w:rPr>
          <w:rFonts w:ascii="仿宋" w:eastAsia="仿宋" w:hAnsi="仿宋" w:cs="仿宋" w:hint="eastAsia"/>
          <w:lang w:eastAsia="zh-CN"/>
        </w:rPr>
        <w:t>(一)、熔断器行业分析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熔断器行业一直以来都是市场的关注焦点。行业内的发展趋势、竞争态势以及潜在机会都对熔断器项目的推进产生深远的影响。通过深入研究行业的整体概貌，我们将更好地理解行业的核心特征，为熔断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行业，技术一直是推动创新和发展的关键因素。我们将对当前技术趋势进行详尽分析，包括但不限于人工智能、大数据应用、先进制造技术等。这有助于熔断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熔断器项目成功的基础。我们将对主要竞争对手进行深入研究，包括其市场份额、产品特点、市场定位等。通过全面了解竞争对手的优势和劣势，熔断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374"/>
      <w:r>
        <w:rPr>
          <w:rFonts w:ascii="仿宋" w:eastAsia="仿宋" w:hAnsi="仿宋" w:cs="仿宋" w:hint="eastAsia"/>
          <w:sz w:val="28"/>
          <w:lang w:eastAsia="zh-CN"/>
        </w:rPr>
        <w:t>(二)、熔断器市场分析预测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通过对市场规模的深入调研，我们将预测熔断器市场未来的增长趋势。这包括市场的整体规模、各细分领域的发展趋势等。熔断器项目可以根据市场的扩张速度和潜在机会，制定更符合市场需求的发展策略。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了解消费者的需求是市场分析的核心。我们将通过调查研究，深入挖掘目标消费者的需求特点、购买习惯以及对产品和服务的期望。这有助于熔断器项目更好地定位目标市场，提供更符合消费者期待的解决方案。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熔断器项目实施过程中需要充分考虑的因素。我们将对市场风险进行全面评估，包括但不限于政策法规风险、市场竞争风险、技术变革风险等。通过对潜在风险的深入分析，熔断器项目可以制定相应的风险缓解策略，降低不确定性对熔断器项目的影响。</w:t>
      </w:r>
    </w:p>
    <w:p>
      <w:pPr>
        <w:pStyle w:val="Heading1"/>
        <w:ind w:firstLine="560" w:firstLineChars="200"/>
        <w:rPr>
          <w:rFonts w:ascii="仿宋" w:eastAsia="仿宋" w:hAnsi="仿宋" w:cs="仿宋" w:hint="eastAsia"/>
          <w:sz w:val="28"/>
          <w:lang w:eastAsia="zh-CN"/>
        </w:rPr>
      </w:pPr>
      <w:bookmarkStart w:id="17" w:name="_Toc11780"/>
      <w:r>
        <w:rPr>
          <w:rFonts w:ascii="仿宋" w:eastAsia="仿宋" w:hAnsi="仿宋" w:cs="仿宋" w:hint="eastAsia"/>
          <w:sz w:val="28"/>
          <w:lang w:eastAsia="zh-CN"/>
        </w:rPr>
        <w:t>五、熔断器项目绩效评估</w:t>
      </w:r>
      <w:bookmarkEnd w:id="17"/>
    </w:p>
    <w:p>
      <w:pPr>
        <w:pStyle w:val="Heading2"/>
        <w:rPr>
          <w:rFonts w:ascii="仿宋" w:eastAsia="仿宋" w:hAnsi="仿宋" w:cs="仿宋" w:hint="eastAsia"/>
          <w:lang w:eastAsia="zh-CN"/>
        </w:rPr>
      </w:pPr>
      <w:bookmarkStart w:id="18" w:name="_Toc2458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在熔断器项目中，我们设计了一套全面的绩效评估指标，以确保熔断器项目的可控和成功交付。这些指标跨足熔断器项目目标、成本、进度和质量等多个维度，为我们提供了全面洞察熔断器项目的健康状况。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目标达成率是我们关注的首要指标。我们设定了明确的目标，并通过定期监测和评估，迅速发现并应对潜在的目标偏差。这为熔断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成本绩效是另一个核心关注点。通过实际成本与预算成本的对比分析，我们深入了解成本差异的原因，及时调整资源分配，保持熔断器项目在经济效益方面的合理水平。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进度作为关键的绩效指标之一，得到了精心的关注。我们制定了详细的熔断器项目进度计划，并设立了进度符合度指标，确保实际进度与计划进度保持一致。这使我们能够快速发现和解决潜在的进度问题，保持熔断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熔断器项目绩效的不可或缺的一环。我们引入了一系列的质量标准和客户满意度指标，以确保熔断器项目交付的成果在质量上达到或超越预期水平。通过持续监测这些指标，我们努力提升熔断器项目整体质量水平，为熔断器项目的成功交付提供有力保障。通过这些科学且全面的绩效评估，我们能够更好地引导熔断器项目的持续改进，确保熔断器项目目标的顺利达成。</w:t>
      </w:r>
    </w:p>
    <w:p>
      <w:pPr>
        <w:pStyle w:val="Heading2"/>
        <w:ind w:firstLine="560" w:firstLineChars="200"/>
        <w:rPr>
          <w:rFonts w:ascii="仿宋" w:eastAsia="仿宋" w:hAnsi="仿宋" w:cs="仿宋" w:hint="eastAsia"/>
          <w:sz w:val="28"/>
          <w:lang w:eastAsia="zh-CN"/>
        </w:rPr>
      </w:pPr>
      <w:bookmarkStart w:id="19" w:name="_Toc355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绩效评估是熔断器项目中的关键环节，为确保熔断器项目达到预期目标，我们采用了多层次、多维度的绩效评估方法。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熔断器项目的战略目标对齐，确保每个决策和行动都与熔断器项目整体目标保持一致。团队会定期召开战略对齐会议，审视当前工作与熔断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熔断器项目进度、质量、成本和风险等方面。这些指标通过数据收集和分析，为熔断器项目管理团队提供了客观的评估依据。例如，我们通过熔断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绩效评估不仅仅停留在熔断器项目内部，还考虑了熔断器项目对外部环境的影响。我们定期进行干系人满意度调查，以了解各利益相关方对熔断器项目的期望和满意度，并及时做出调整。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这种多层次、多角度的绩效评估方法，使得我们能够全面了解熔断器项目的运行状态，及时做出调整，确保熔断器项目在不断变化的环境中保持稳健前行。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2810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为了确保熔断器项目的有效管理和不断优化，我们采用了精心设计的绩效评估周期。这个周期旨在实现灵活、实时和全面的评估，以适应熔断器项目执行中的各种挑战。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熔断器项目的不同需求，分为短期、中期和长期。短期评估关注每个迭代或工作周期，以及时发现和解决当前任务中的问题。中期评估涵盖几个迭代，深入了解整体熔断器项目的趋势和性能。长期评估则着眼于整个熔断器项目阶段，确保熔断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熔断器项目管理工具和协作平台，团队成员能够随时更新和分享熔断器项目数据。这种实时性的反馈机制使我们能够及时察觉潜在问题，快速调整，保持熔断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熔断器项目的决策制定密不可分。每个周期的熔断器项目回顾会议成为集体总结经验、识别问题深层次原因并找到创新解决方案的平台。这种定期的反思与调整机制使熔断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2873"/>
      <w:r>
        <w:rPr>
          <w:rFonts w:ascii="仿宋" w:eastAsia="仿宋" w:hAnsi="仿宋" w:cs="仿宋" w:hint="eastAsia"/>
          <w:sz w:val="28"/>
          <w:lang w:eastAsia="zh-CN"/>
        </w:rPr>
        <w:t>六、熔断器项目建设单位说明</w:t>
      </w:r>
      <w:bookmarkEnd w:id="21"/>
    </w:p>
    <w:p>
      <w:pPr>
        <w:pStyle w:val="Heading2"/>
        <w:rPr>
          <w:rFonts w:ascii="仿宋" w:eastAsia="仿宋" w:hAnsi="仿宋" w:cs="仿宋" w:hint="eastAsia"/>
          <w:lang w:eastAsia="zh-CN"/>
        </w:rPr>
      </w:pPr>
      <w:bookmarkStart w:id="22" w:name="_Toc5876"/>
      <w:r>
        <w:rPr>
          <w:rFonts w:ascii="仿宋" w:eastAsia="仿宋" w:hAnsi="仿宋" w:cs="仿宋" w:hint="eastAsia"/>
          <w:lang w:eastAsia="zh-CN"/>
        </w:rPr>
        <w:t>(一)、熔断器项目承办单位基本情况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https://d.book118.com/947155151060006052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31CA2"/>
    <w:rsid w:val="3E531C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5515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2024-03-04T08:16:00Z</dcterms:created>
  <dcterms:modified xsi:type="dcterms:W3CDTF">2024-03-04T08:16:33Z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1E26D8C10C9E417ABDA6403481C779B0_11</vt:lpwstr>
  </property>
  <property fmtid="{D5CDD505-2E9C-101B-9397-08002B2CF9AE}" pid="3" name="KSOProductBuildVer">
    <vt:lpwstr>2052-12.1.0.16388</vt:lpwstr>
  </property>
</Properties>
</file>