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匀泡剂项目计划设计方案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63" w:history="1">
        <w:r>
          <w:rPr>
            <w:rFonts w:ascii="仿宋" w:eastAsia="仿宋" w:hAnsi="仿宋" w:cs="仿宋" w:hint="eastAsia"/>
            <w:lang w:eastAsia="zh-CN"/>
          </w:rPr>
          <w:t>概论</w:t>
        </w:r>
        <w:r>
          <w:tab/>
        </w:r>
        <w:r>
          <w:fldChar w:fldCharType="begin"/>
        </w:r>
        <w:r>
          <w:instrText xml:space="preserve"> PAGEREF _Toc26463 \h </w:instrText>
        </w:r>
        <w:r>
          <w:fldChar w:fldCharType="separate"/>
        </w:r>
        <w:r>
          <w:t>3</w:t>
        </w:r>
        <w:r>
          <w:fldChar w:fldCharType="end"/>
        </w:r>
      </w:hyperlink>
    </w:p>
    <w:p>
      <w:pPr>
        <w:pStyle w:val="TOC1"/>
        <w:tabs>
          <w:tab w:val="right" w:leader="dot" w:pos="8306"/>
        </w:tabs>
      </w:pPr>
      <w:hyperlink w:anchor="_Toc12565" w:history="1">
        <w:r>
          <w:rPr>
            <w:rFonts w:ascii="仿宋" w:eastAsia="仿宋" w:hAnsi="仿宋" w:cs="仿宋" w:hint="eastAsia"/>
            <w:lang w:eastAsia="zh-CN"/>
          </w:rPr>
          <w:t>一、匀泡剂项目选址可行性分析</w:t>
        </w:r>
        <w:r>
          <w:tab/>
        </w:r>
        <w:r>
          <w:fldChar w:fldCharType="begin"/>
        </w:r>
        <w:r>
          <w:instrText xml:space="preserve"> PAGEREF _Toc12565 \h </w:instrText>
        </w:r>
        <w:r>
          <w:fldChar w:fldCharType="separate"/>
        </w:r>
        <w:r>
          <w:t>3</w:t>
        </w:r>
        <w:r>
          <w:fldChar w:fldCharType="end"/>
        </w:r>
      </w:hyperlink>
    </w:p>
    <w:p>
      <w:pPr>
        <w:pStyle w:val="TOC2"/>
        <w:tabs>
          <w:tab w:val="right" w:leader="dot" w:pos="8306"/>
        </w:tabs>
      </w:pPr>
      <w:hyperlink w:anchor="_Toc1603" w:history="1">
        <w:r>
          <w:rPr>
            <w:rFonts w:ascii="仿宋" w:eastAsia="仿宋" w:hAnsi="仿宋" w:cs="仿宋" w:hint="eastAsia"/>
            <w:lang w:eastAsia="zh-CN"/>
          </w:rPr>
          <w:t>(一)、匀泡剂项目选址</w:t>
        </w:r>
        <w:r>
          <w:tab/>
        </w:r>
        <w:r>
          <w:fldChar w:fldCharType="begin"/>
        </w:r>
        <w:r>
          <w:instrText xml:space="preserve"> PAGEREF _Toc1603 \h </w:instrText>
        </w:r>
        <w:r>
          <w:fldChar w:fldCharType="separate"/>
        </w:r>
        <w:r>
          <w:t>3</w:t>
        </w:r>
        <w:r>
          <w:fldChar w:fldCharType="end"/>
        </w:r>
      </w:hyperlink>
    </w:p>
    <w:p>
      <w:pPr>
        <w:pStyle w:val="TOC2"/>
        <w:tabs>
          <w:tab w:val="right" w:leader="dot" w:pos="8306"/>
        </w:tabs>
      </w:pPr>
      <w:hyperlink w:anchor="_Toc22964" w:history="1">
        <w:r>
          <w:rPr>
            <w:rFonts w:ascii="仿宋" w:eastAsia="仿宋" w:hAnsi="仿宋" w:cs="仿宋" w:hint="eastAsia"/>
            <w:lang w:eastAsia="zh-CN"/>
          </w:rPr>
          <w:t>(二)、用地控制指标</w:t>
        </w:r>
        <w:r>
          <w:tab/>
        </w:r>
        <w:r>
          <w:fldChar w:fldCharType="begin"/>
        </w:r>
        <w:r>
          <w:instrText xml:space="preserve"> PAGEREF _Toc22964 \h </w:instrText>
        </w:r>
        <w:r>
          <w:fldChar w:fldCharType="separate"/>
        </w:r>
        <w:r>
          <w:t>3</w:t>
        </w:r>
        <w:r>
          <w:fldChar w:fldCharType="end"/>
        </w:r>
      </w:hyperlink>
    </w:p>
    <w:p>
      <w:pPr>
        <w:pStyle w:val="TOC2"/>
        <w:tabs>
          <w:tab w:val="right" w:leader="dot" w:pos="8306"/>
        </w:tabs>
      </w:pPr>
      <w:hyperlink w:anchor="_Toc26786" w:history="1">
        <w:r>
          <w:rPr>
            <w:rFonts w:ascii="仿宋" w:eastAsia="仿宋" w:hAnsi="仿宋" w:cs="仿宋" w:hint="eastAsia"/>
            <w:lang w:eastAsia="zh-CN"/>
          </w:rPr>
          <w:t>(三)、节约用地措施</w:t>
        </w:r>
        <w:r>
          <w:tab/>
        </w:r>
        <w:r>
          <w:fldChar w:fldCharType="begin"/>
        </w:r>
        <w:r>
          <w:instrText xml:space="preserve"> PAGEREF _Toc26786 \h </w:instrText>
        </w:r>
        <w:r>
          <w:fldChar w:fldCharType="separate"/>
        </w:r>
        <w:r>
          <w:t>5</w:t>
        </w:r>
        <w:r>
          <w:fldChar w:fldCharType="end"/>
        </w:r>
      </w:hyperlink>
    </w:p>
    <w:p>
      <w:pPr>
        <w:pStyle w:val="TOC2"/>
        <w:tabs>
          <w:tab w:val="right" w:leader="dot" w:pos="8306"/>
        </w:tabs>
      </w:pPr>
      <w:hyperlink w:anchor="_Toc22922" w:history="1">
        <w:r>
          <w:rPr>
            <w:rFonts w:ascii="仿宋" w:eastAsia="仿宋" w:hAnsi="仿宋" w:cs="仿宋" w:hint="eastAsia"/>
            <w:lang w:eastAsia="zh-CN"/>
          </w:rPr>
          <w:t>(四)、总图布置方案</w:t>
        </w:r>
        <w:r>
          <w:tab/>
        </w:r>
        <w:r>
          <w:fldChar w:fldCharType="begin"/>
        </w:r>
        <w:r>
          <w:instrText xml:space="preserve"> PAGEREF _Toc22922 \h </w:instrText>
        </w:r>
        <w:r>
          <w:fldChar w:fldCharType="separate"/>
        </w:r>
        <w:r>
          <w:t>6</w:t>
        </w:r>
        <w:r>
          <w:fldChar w:fldCharType="end"/>
        </w:r>
      </w:hyperlink>
    </w:p>
    <w:p>
      <w:pPr>
        <w:pStyle w:val="TOC2"/>
        <w:tabs>
          <w:tab w:val="right" w:leader="dot" w:pos="8306"/>
        </w:tabs>
      </w:pPr>
      <w:hyperlink w:anchor="_Toc16749" w:history="1">
        <w:r>
          <w:rPr>
            <w:rFonts w:ascii="仿宋" w:eastAsia="仿宋" w:hAnsi="仿宋" w:cs="仿宋" w:hint="eastAsia"/>
            <w:lang w:eastAsia="zh-CN"/>
          </w:rPr>
          <w:t>(五)、选址综合评价</w:t>
        </w:r>
        <w:r>
          <w:tab/>
        </w:r>
        <w:r>
          <w:fldChar w:fldCharType="begin"/>
        </w:r>
        <w:r>
          <w:instrText xml:space="preserve"> PAGEREF _Toc16749 \h </w:instrText>
        </w:r>
        <w:r>
          <w:fldChar w:fldCharType="separate"/>
        </w:r>
        <w:r>
          <w:t>7</w:t>
        </w:r>
        <w:r>
          <w:fldChar w:fldCharType="end"/>
        </w:r>
      </w:hyperlink>
    </w:p>
    <w:p>
      <w:pPr>
        <w:pStyle w:val="TOC1"/>
        <w:tabs>
          <w:tab w:val="right" w:leader="dot" w:pos="8306"/>
        </w:tabs>
      </w:pPr>
      <w:hyperlink w:anchor="_Toc24288" w:history="1">
        <w:r>
          <w:rPr>
            <w:rFonts w:ascii="仿宋" w:eastAsia="仿宋" w:hAnsi="仿宋" w:cs="仿宋" w:hint="eastAsia"/>
            <w:lang w:eastAsia="zh-CN"/>
          </w:rPr>
          <w:t>二、工艺说明</w:t>
        </w:r>
        <w:r>
          <w:tab/>
        </w:r>
        <w:r>
          <w:fldChar w:fldCharType="begin"/>
        </w:r>
        <w:r>
          <w:instrText xml:space="preserve"> PAGEREF _Toc24288 \h </w:instrText>
        </w:r>
        <w:r>
          <w:fldChar w:fldCharType="separate"/>
        </w:r>
        <w:r>
          <w:t>8</w:t>
        </w:r>
        <w:r>
          <w:fldChar w:fldCharType="end"/>
        </w:r>
      </w:hyperlink>
    </w:p>
    <w:p>
      <w:pPr>
        <w:pStyle w:val="TOC2"/>
        <w:tabs>
          <w:tab w:val="right" w:leader="dot" w:pos="8306"/>
        </w:tabs>
      </w:pPr>
      <w:hyperlink w:anchor="_Toc14439" w:history="1">
        <w:r>
          <w:rPr>
            <w:rFonts w:ascii="仿宋" w:eastAsia="仿宋" w:hAnsi="仿宋" w:cs="仿宋" w:hint="eastAsia"/>
            <w:lang w:eastAsia="zh-CN"/>
          </w:rPr>
          <w:t>(一)、技术管理特点</w:t>
        </w:r>
        <w:r>
          <w:tab/>
        </w:r>
        <w:r>
          <w:fldChar w:fldCharType="begin"/>
        </w:r>
        <w:r>
          <w:instrText xml:space="preserve"> PAGEREF _Toc14439 \h </w:instrText>
        </w:r>
        <w:r>
          <w:fldChar w:fldCharType="separate"/>
        </w:r>
        <w:r>
          <w:t>8</w:t>
        </w:r>
        <w:r>
          <w:fldChar w:fldCharType="end"/>
        </w:r>
      </w:hyperlink>
    </w:p>
    <w:p>
      <w:pPr>
        <w:pStyle w:val="TOC2"/>
        <w:tabs>
          <w:tab w:val="right" w:leader="dot" w:pos="8306"/>
        </w:tabs>
      </w:pPr>
      <w:hyperlink w:anchor="_Toc17055" w:history="1">
        <w:r>
          <w:rPr>
            <w:rFonts w:ascii="仿宋" w:eastAsia="仿宋" w:hAnsi="仿宋" w:cs="仿宋" w:hint="eastAsia"/>
            <w:lang w:eastAsia="zh-CN"/>
          </w:rPr>
          <w:t>(二)、匀泡剂项目工艺技术设计方案</w:t>
        </w:r>
        <w:r>
          <w:tab/>
        </w:r>
        <w:r>
          <w:fldChar w:fldCharType="begin"/>
        </w:r>
        <w:r>
          <w:instrText xml:space="preserve"> PAGEREF _Toc17055 \h </w:instrText>
        </w:r>
        <w:r>
          <w:fldChar w:fldCharType="separate"/>
        </w:r>
        <w:r>
          <w:t>9</w:t>
        </w:r>
        <w:r>
          <w:fldChar w:fldCharType="end"/>
        </w:r>
      </w:hyperlink>
    </w:p>
    <w:p>
      <w:pPr>
        <w:pStyle w:val="TOC2"/>
        <w:tabs>
          <w:tab w:val="right" w:leader="dot" w:pos="8306"/>
        </w:tabs>
      </w:pPr>
      <w:hyperlink w:anchor="_Toc6715" w:history="1">
        <w:r>
          <w:rPr>
            <w:rFonts w:ascii="仿宋" w:eastAsia="仿宋" w:hAnsi="仿宋" w:cs="仿宋" w:hint="eastAsia"/>
            <w:lang w:eastAsia="zh-CN"/>
          </w:rPr>
          <w:t>(三)、设备选型方案</w:t>
        </w:r>
        <w:r>
          <w:tab/>
        </w:r>
        <w:r>
          <w:fldChar w:fldCharType="begin"/>
        </w:r>
        <w:r>
          <w:instrText xml:space="preserve"> PAGEREF _Toc6715 \h </w:instrText>
        </w:r>
        <w:r>
          <w:fldChar w:fldCharType="separate"/>
        </w:r>
        <w:r>
          <w:t>10</w:t>
        </w:r>
        <w:r>
          <w:fldChar w:fldCharType="end"/>
        </w:r>
      </w:hyperlink>
    </w:p>
    <w:p>
      <w:pPr>
        <w:pStyle w:val="TOC1"/>
        <w:tabs>
          <w:tab w:val="right" w:leader="dot" w:pos="8306"/>
        </w:tabs>
      </w:pPr>
      <w:hyperlink w:anchor="_Toc16526" w:history="1">
        <w:r>
          <w:rPr>
            <w:rFonts w:ascii="仿宋" w:eastAsia="仿宋" w:hAnsi="仿宋" w:cs="仿宋" w:hint="eastAsia"/>
            <w:lang w:eastAsia="zh-CN"/>
          </w:rPr>
          <w:t>三、匀泡剂项目绩效评估</w:t>
        </w:r>
        <w:r>
          <w:tab/>
        </w:r>
        <w:r>
          <w:fldChar w:fldCharType="begin"/>
        </w:r>
        <w:r>
          <w:instrText xml:space="preserve"> PAGEREF _Toc16526 \h </w:instrText>
        </w:r>
        <w:r>
          <w:fldChar w:fldCharType="separate"/>
        </w:r>
        <w:r>
          <w:t>12</w:t>
        </w:r>
        <w:r>
          <w:fldChar w:fldCharType="end"/>
        </w:r>
      </w:hyperlink>
    </w:p>
    <w:p>
      <w:pPr>
        <w:pStyle w:val="TOC2"/>
        <w:tabs>
          <w:tab w:val="right" w:leader="dot" w:pos="8306"/>
        </w:tabs>
      </w:pPr>
      <w:hyperlink w:anchor="_Toc22097" w:history="1">
        <w:r>
          <w:rPr>
            <w:rFonts w:ascii="仿宋" w:eastAsia="仿宋" w:hAnsi="仿宋" w:cs="仿宋" w:hint="eastAsia"/>
            <w:lang w:eastAsia="zh-CN"/>
          </w:rPr>
          <w:t>(一)、绩效评估指标</w:t>
        </w:r>
        <w:r>
          <w:tab/>
        </w:r>
        <w:r>
          <w:fldChar w:fldCharType="begin"/>
        </w:r>
        <w:r>
          <w:instrText xml:space="preserve"> PAGEREF _Toc22097 \h </w:instrText>
        </w:r>
        <w:r>
          <w:fldChar w:fldCharType="separate"/>
        </w:r>
        <w:r>
          <w:t>12</w:t>
        </w:r>
        <w:r>
          <w:fldChar w:fldCharType="end"/>
        </w:r>
      </w:hyperlink>
    </w:p>
    <w:p>
      <w:pPr>
        <w:pStyle w:val="TOC2"/>
        <w:tabs>
          <w:tab w:val="right" w:leader="dot" w:pos="8306"/>
        </w:tabs>
      </w:pPr>
      <w:hyperlink w:anchor="_Toc2625" w:history="1">
        <w:r>
          <w:rPr>
            <w:rFonts w:ascii="仿宋" w:eastAsia="仿宋" w:hAnsi="仿宋" w:cs="仿宋" w:hint="eastAsia"/>
            <w:lang w:eastAsia="zh-CN"/>
          </w:rPr>
          <w:t>(二)、绩效评估方法</w:t>
        </w:r>
        <w:r>
          <w:tab/>
        </w:r>
        <w:r>
          <w:fldChar w:fldCharType="begin"/>
        </w:r>
        <w:r>
          <w:instrText xml:space="preserve"> PAGEREF _Toc2625 \h </w:instrText>
        </w:r>
        <w:r>
          <w:fldChar w:fldCharType="separate"/>
        </w:r>
        <w:r>
          <w:t>13</w:t>
        </w:r>
        <w:r>
          <w:fldChar w:fldCharType="end"/>
        </w:r>
      </w:hyperlink>
    </w:p>
    <w:p>
      <w:pPr>
        <w:pStyle w:val="TOC2"/>
        <w:tabs>
          <w:tab w:val="right" w:leader="dot" w:pos="8306"/>
        </w:tabs>
      </w:pPr>
      <w:hyperlink w:anchor="_Toc8310" w:history="1">
        <w:r>
          <w:rPr>
            <w:rFonts w:ascii="仿宋" w:eastAsia="仿宋" w:hAnsi="仿宋" w:cs="仿宋" w:hint="eastAsia"/>
            <w:lang w:eastAsia="zh-CN"/>
          </w:rPr>
          <w:t>(三)、绩效评估周期</w:t>
        </w:r>
        <w:r>
          <w:tab/>
        </w:r>
        <w:r>
          <w:fldChar w:fldCharType="begin"/>
        </w:r>
        <w:r>
          <w:instrText xml:space="preserve"> PAGEREF _Toc8310 \h </w:instrText>
        </w:r>
        <w:r>
          <w:fldChar w:fldCharType="separate"/>
        </w:r>
        <w:r>
          <w:t>14</w:t>
        </w:r>
        <w:r>
          <w:fldChar w:fldCharType="end"/>
        </w:r>
      </w:hyperlink>
    </w:p>
    <w:p>
      <w:pPr>
        <w:pStyle w:val="TOC1"/>
        <w:tabs>
          <w:tab w:val="right" w:leader="dot" w:pos="8306"/>
        </w:tabs>
      </w:pPr>
      <w:hyperlink w:anchor="_Toc21174" w:history="1">
        <w:r>
          <w:rPr>
            <w:rFonts w:ascii="仿宋" w:eastAsia="仿宋" w:hAnsi="仿宋" w:cs="仿宋" w:hint="eastAsia"/>
            <w:lang w:eastAsia="zh-CN"/>
          </w:rPr>
          <w:t>四、匀泡剂项目文档管理</w:t>
        </w:r>
        <w:r>
          <w:tab/>
        </w:r>
        <w:r>
          <w:fldChar w:fldCharType="begin"/>
        </w:r>
        <w:r>
          <w:instrText xml:space="preserve"> PAGEREF _Toc21174 \h </w:instrText>
        </w:r>
        <w:r>
          <w:fldChar w:fldCharType="separate"/>
        </w:r>
        <w:r>
          <w:t>15</w:t>
        </w:r>
        <w:r>
          <w:fldChar w:fldCharType="end"/>
        </w:r>
      </w:hyperlink>
    </w:p>
    <w:p>
      <w:pPr>
        <w:pStyle w:val="TOC2"/>
        <w:tabs>
          <w:tab w:val="right" w:leader="dot" w:pos="8306"/>
        </w:tabs>
      </w:pPr>
      <w:hyperlink w:anchor="_Toc31884" w:history="1">
        <w:r>
          <w:rPr>
            <w:rFonts w:ascii="仿宋" w:eastAsia="仿宋" w:hAnsi="仿宋" w:cs="仿宋" w:hint="eastAsia"/>
            <w:lang w:eastAsia="zh-CN"/>
          </w:rPr>
          <w:t>(一)、文档编制与审查</w:t>
        </w:r>
        <w:r>
          <w:tab/>
        </w:r>
        <w:r>
          <w:fldChar w:fldCharType="begin"/>
        </w:r>
        <w:r>
          <w:instrText xml:space="preserve"> PAGEREF _Toc31884 \h </w:instrText>
        </w:r>
        <w:r>
          <w:fldChar w:fldCharType="separate"/>
        </w:r>
        <w:r>
          <w:t>15</w:t>
        </w:r>
        <w:r>
          <w:fldChar w:fldCharType="end"/>
        </w:r>
      </w:hyperlink>
    </w:p>
    <w:p>
      <w:pPr>
        <w:pStyle w:val="TOC2"/>
        <w:tabs>
          <w:tab w:val="right" w:leader="dot" w:pos="8306"/>
        </w:tabs>
      </w:pPr>
      <w:hyperlink w:anchor="_Toc8121" w:history="1">
        <w:r>
          <w:rPr>
            <w:rFonts w:ascii="仿宋" w:eastAsia="仿宋" w:hAnsi="仿宋" w:cs="仿宋" w:hint="eastAsia"/>
            <w:lang w:eastAsia="zh-CN"/>
          </w:rPr>
          <w:t>(二)、文档发布与分发</w:t>
        </w:r>
        <w:r>
          <w:tab/>
        </w:r>
        <w:r>
          <w:fldChar w:fldCharType="begin"/>
        </w:r>
        <w:r>
          <w:instrText xml:space="preserve"> PAGEREF _Toc8121 \h </w:instrText>
        </w:r>
        <w:r>
          <w:fldChar w:fldCharType="separate"/>
        </w:r>
        <w:r>
          <w:t>16</w:t>
        </w:r>
        <w:r>
          <w:fldChar w:fldCharType="end"/>
        </w:r>
      </w:hyperlink>
    </w:p>
    <w:p>
      <w:pPr>
        <w:pStyle w:val="TOC2"/>
        <w:tabs>
          <w:tab w:val="right" w:leader="dot" w:pos="8306"/>
        </w:tabs>
      </w:pPr>
      <w:hyperlink w:anchor="_Toc27861" w:history="1">
        <w:r>
          <w:rPr>
            <w:rFonts w:ascii="仿宋" w:eastAsia="仿宋" w:hAnsi="仿宋" w:cs="仿宋" w:hint="eastAsia"/>
            <w:lang w:eastAsia="zh-CN"/>
          </w:rPr>
          <w:t>(三)、文档存档与归档</w:t>
        </w:r>
        <w:r>
          <w:tab/>
        </w:r>
        <w:r>
          <w:fldChar w:fldCharType="begin"/>
        </w:r>
        <w:r>
          <w:instrText xml:space="preserve"> PAGEREF _Toc27861 \h </w:instrText>
        </w:r>
        <w:r>
          <w:fldChar w:fldCharType="separate"/>
        </w:r>
        <w:r>
          <w:t>17</w:t>
        </w:r>
        <w:r>
          <w:fldChar w:fldCharType="end"/>
        </w:r>
      </w:hyperlink>
    </w:p>
    <w:p>
      <w:pPr>
        <w:pStyle w:val="TOC1"/>
        <w:tabs>
          <w:tab w:val="right" w:leader="dot" w:pos="8306"/>
        </w:tabs>
      </w:pPr>
      <w:hyperlink w:anchor="_Toc22403" w:history="1">
        <w:r>
          <w:rPr>
            <w:rFonts w:ascii="仿宋" w:eastAsia="仿宋" w:hAnsi="仿宋" w:cs="仿宋" w:hint="eastAsia"/>
            <w:lang w:eastAsia="zh-CN"/>
          </w:rPr>
          <w:t>五、匀泡剂项目建设单位说明</w:t>
        </w:r>
        <w:r>
          <w:tab/>
        </w:r>
        <w:r>
          <w:fldChar w:fldCharType="begin"/>
        </w:r>
        <w:r>
          <w:instrText xml:space="preserve"> PAGEREF _Toc22403 \h </w:instrText>
        </w:r>
        <w:r>
          <w:fldChar w:fldCharType="separate"/>
        </w:r>
        <w:r>
          <w:t>18</w:t>
        </w:r>
        <w:r>
          <w:fldChar w:fldCharType="end"/>
        </w:r>
      </w:hyperlink>
    </w:p>
    <w:p>
      <w:pPr>
        <w:pStyle w:val="TOC2"/>
        <w:tabs>
          <w:tab w:val="right" w:leader="dot" w:pos="8306"/>
        </w:tabs>
      </w:pPr>
      <w:hyperlink w:anchor="_Toc32677" w:history="1">
        <w:r>
          <w:rPr>
            <w:rFonts w:ascii="仿宋" w:eastAsia="仿宋" w:hAnsi="仿宋" w:cs="仿宋" w:hint="eastAsia"/>
            <w:lang w:eastAsia="zh-CN"/>
          </w:rPr>
          <w:t>(一)、匀泡剂项目承办单位基本情况</w:t>
        </w:r>
        <w:r>
          <w:tab/>
        </w:r>
        <w:r>
          <w:fldChar w:fldCharType="begin"/>
        </w:r>
        <w:r>
          <w:instrText xml:space="preserve"> PAGEREF _Toc32677 \h </w:instrText>
        </w:r>
        <w:r>
          <w:fldChar w:fldCharType="separate"/>
        </w:r>
        <w:r>
          <w:t>18</w:t>
        </w:r>
        <w:r>
          <w:fldChar w:fldCharType="end"/>
        </w:r>
      </w:hyperlink>
    </w:p>
    <w:p>
      <w:pPr>
        <w:pStyle w:val="TOC2"/>
        <w:tabs>
          <w:tab w:val="right" w:leader="dot" w:pos="8306"/>
        </w:tabs>
      </w:pPr>
      <w:hyperlink w:anchor="_Toc29742" w:history="1">
        <w:r>
          <w:rPr>
            <w:rFonts w:ascii="仿宋" w:eastAsia="仿宋" w:hAnsi="仿宋" w:cs="仿宋" w:hint="eastAsia"/>
            <w:lang w:eastAsia="zh-CN"/>
          </w:rPr>
          <w:t>(二)、公司经济效益分析</w:t>
        </w:r>
        <w:r>
          <w:tab/>
        </w:r>
        <w:r>
          <w:fldChar w:fldCharType="begin"/>
        </w:r>
        <w:r>
          <w:instrText xml:space="preserve"> PAGEREF _Toc29742 \h </w:instrText>
        </w:r>
        <w:r>
          <w:fldChar w:fldCharType="separate"/>
        </w:r>
        <w:r>
          <w:t>19</w:t>
        </w:r>
        <w:r>
          <w:fldChar w:fldCharType="end"/>
        </w:r>
      </w:hyperlink>
    </w:p>
    <w:p>
      <w:pPr>
        <w:pStyle w:val="TOC1"/>
        <w:tabs>
          <w:tab w:val="right" w:leader="dot" w:pos="8306"/>
        </w:tabs>
      </w:pPr>
      <w:hyperlink w:anchor="_Toc8050" w:history="1">
        <w:r>
          <w:rPr>
            <w:rFonts w:ascii="仿宋" w:eastAsia="仿宋" w:hAnsi="仿宋" w:cs="仿宋" w:hint="eastAsia"/>
            <w:lang w:eastAsia="zh-CN"/>
          </w:rPr>
          <w:t>六、匀泡剂项目概论</w:t>
        </w:r>
        <w:r>
          <w:tab/>
        </w:r>
        <w:r>
          <w:fldChar w:fldCharType="begin"/>
        </w:r>
        <w:r>
          <w:instrText xml:space="preserve"> PAGEREF _Toc8050 \h </w:instrText>
        </w:r>
        <w:r>
          <w:fldChar w:fldCharType="separate"/>
        </w:r>
        <w:r>
          <w:t>20</w:t>
        </w:r>
        <w:r>
          <w:fldChar w:fldCharType="end"/>
        </w:r>
      </w:hyperlink>
    </w:p>
    <w:p>
      <w:pPr>
        <w:pStyle w:val="TOC2"/>
        <w:tabs>
          <w:tab w:val="right" w:leader="dot" w:pos="8306"/>
        </w:tabs>
      </w:pPr>
      <w:hyperlink w:anchor="_Toc21497" w:history="1">
        <w:r>
          <w:rPr>
            <w:rFonts w:ascii="仿宋" w:eastAsia="仿宋" w:hAnsi="仿宋" w:cs="仿宋" w:hint="eastAsia"/>
            <w:lang w:eastAsia="zh-CN"/>
          </w:rPr>
          <w:t>(一)、匀泡剂项目概况</w:t>
        </w:r>
        <w:r>
          <w:tab/>
        </w:r>
        <w:r>
          <w:fldChar w:fldCharType="begin"/>
        </w:r>
        <w:r>
          <w:instrText xml:space="preserve"> PAGEREF _Toc21497 \h </w:instrText>
        </w:r>
        <w:r>
          <w:fldChar w:fldCharType="separate"/>
        </w:r>
        <w:r>
          <w:t>20</w:t>
        </w:r>
        <w:r>
          <w:fldChar w:fldCharType="end"/>
        </w:r>
      </w:hyperlink>
    </w:p>
    <w:p>
      <w:pPr>
        <w:pStyle w:val="TOC2"/>
        <w:tabs>
          <w:tab w:val="right" w:leader="dot" w:pos="8306"/>
        </w:tabs>
      </w:pPr>
      <w:hyperlink w:anchor="_Toc24735" w:history="1">
        <w:r>
          <w:rPr>
            <w:rFonts w:ascii="仿宋" w:eastAsia="仿宋" w:hAnsi="仿宋" w:cs="仿宋" w:hint="eastAsia"/>
            <w:lang w:eastAsia="zh-CN"/>
          </w:rPr>
          <w:t>(二)、匀泡剂项目目标</w:t>
        </w:r>
        <w:r>
          <w:tab/>
        </w:r>
        <w:r>
          <w:fldChar w:fldCharType="begin"/>
        </w:r>
        <w:r>
          <w:instrText xml:space="preserve"> PAGEREF _Toc24735 \h </w:instrText>
        </w:r>
        <w:r>
          <w:fldChar w:fldCharType="separate"/>
        </w:r>
        <w:r>
          <w:t>22</w:t>
        </w:r>
        <w:r>
          <w:fldChar w:fldCharType="end"/>
        </w:r>
      </w:hyperlink>
    </w:p>
    <w:p>
      <w:pPr>
        <w:pStyle w:val="TOC2"/>
        <w:tabs>
          <w:tab w:val="right" w:leader="dot" w:pos="8306"/>
        </w:tabs>
      </w:pPr>
      <w:hyperlink w:anchor="_Toc5228" w:history="1">
        <w:r>
          <w:rPr>
            <w:rFonts w:ascii="仿宋" w:eastAsia="仿宋" w:hAnsi="仿宋" w:cs="仿宋" w:hint="eastAsia"/>
            <w:lang w:eastAsia="zh-CN"/>
          </w:rPr>
          <w:t>(三)、匀泡剂项目提出的理由</w:t>
        </w:r>
        <w:r>
          <w:tab/>
        </w:r>
        <w:r>
          <w:fldChar w:fldCharType="begin"/>
        </w:r>
        <w:r>
          <w:instrText xml:space="preserve"> PAGEREF _Toc5228 \h </w:instrText>
        </w:r>
        <w:r>
          <w:fldChar w:fldCharType="separate"/>
        </w:r>
        <w:r>
          <w:t>23</w:t>
        </w:r>
        <w:r>
          <w:fldChar w:fldCharType="end"/>
        </w:r>
      </w:hyperlink>
    </w:p>
    <w:p>
      <w:pPr>
        <w:pStyle w:val="TOC2"/>
        <w:tabs>
          <w:tab w:val="right" w:leader="dot" w:pos="8306"/>
        </w:tabs>
      </w:pPr>
      <w:hyperlink w:anchor="_Toc8827" w:history="1">
        <w:r>
          <w:rPr>
            <w:rFonts w:ascii="仿宋" w:eastAsia="仿宋" w:hAnsi="仿宋" w:cs="仿宋" w:hint="eastAsia"/>
            <w:lang w:eastAsia="zh-CN"/>
          </w:rPr>
          <w:t>(四)、匀泡剂项目意义</w:t>
        </w:r>
        <w:r>
          <w:tab/>
        </w:r>
        <w:r>
          <w:fldChar w:fldCharType="begin"/>
        </w:r>
        <w:r>
          <w:instrText xml:space="preserve"> PAGEREF _Toc8827 \h </w:instrText>
        </w:r>
        <w:r>
          <w:fldChar w:fldCharType="separate"/>
        </w:r>
        <w:r>
          <w:t>24</w:t>
        </w:r>
        <w:r>
          <w:fldChar w:fldCharType="end"/>
        </w:r>
      </w:hyperlink>
    </w:p>
    <w:p>
      <w:pPr>
        <w:pStyle w:val="TOC2"/>
        <w:tabs>
          <w:tab w:val="right" w:leader="dot" w:pos="8306"/>
        </w:tabs>
      </w:pPr>
      <w:hyperlink w:anchor="_Toc6107" w:history="1">
        <w:r>
          <w:rPr>
            <w:rFonts w:ascii="仿宋" w:eastAsia="仿宋" w:hAnsi="仿宋" w:cs="仿宋" w:hint="eastAsia"/>
            <w:lang w:eastAsia="zh-CN"/>
          </w:rPr>
          <w:t>(五)、匀泡剂项目背景</w:t>
        </w:r>
        <w:r>
          <w:tab/>
        </w:r>
        <w:r>
          <w:fldChar w:fldCharType="begin"/>
        </w:r>
        <w:r>
          <w:instrText xml:space="preserve"> PAGEREF _Toc6107 \h </w:instrText>
        </w:r>
        <w:r>
          <w:fldChar w:fldCharType="separate"/>
        </w:r>
        <w:r>
          <w:t>25</w:t>
        </w:r>
        <w:r>
          <w:fldChar w:fldCharType="end"/>
        </w:r>
      </w:hyperlink>
    </w:p>
    <w:p>
      <w:pPr>
        <w:pStyle w:val="TOC1"/>
        <w:tabs>
          <w:tab w:val="right" w:leader="dot" w:pos="8306"/>
        </w:tabs>
      </w:pPr>
      <w:hyperlink w:anchor="_Toc17731" w:history="1">
        <w:r>
          <w:rPr>
            <w:rFonts w:ascii="仿宋" w:eastAsia="仿宋" w:hAnsi="仿宋" w:cs="仿宋" w:hint="eastAsia"/>
            <w:lang w:eastAsia="zh-CN"/>
          </w:rPr>
          <w:t>七、匀泡剂项目风险管理</w:t>
        </w:r>
        <w:r>
          <w:tab/>
        </w:r>
        <w:r>
          <w:fldChar w:fldCharType="begin"/>
        </w:r>
        <w:r>
          <w:instrText xml:space="preserve"> PAGEREF _Toc17731 \h </w:instrText>
        </w:r>
        <w:r>
          <w:fldChar w:fldCharType="separate"/>
        </w:r>
        <w:r>
          <w:t>26</w:t>
        </w:r>
        <w:r>
          <w:fldChar w:fldCharType="end"/>
        </w:r>
      </w:hyperlink>
    </w:p>
    <w:p>
      <w:pPr>
        <w:pStyle w:val="TOC2"/>
        <w:tabs>
          <w:tab w:val="right" w:leader="dot" w:pos="8306"/>
        </w:tabs>
      </w:pPr>
      <w:hyperlink w:anchor="_Toc4068" w:history="1">
        <w:r>
          <w:rPr>
            <w:rFonts w:ascii="仿宋" w:eastAsia="仿宋" w:hAnsi="仿宋" w:cs="仿宋" w:hint="eastAsia"/>
            <w:lang w:eastAsia="zh-CN"/>
          </w:rPr>
          <w:t>(一)、风险识别与评估</w:t>
        </w:r>
        <w:r>
          <w:tab/>
        </w:r>
        <w:r>
          <w:fldChar w:fldCharType="begin"/>
        </w:r>
        <w:r>
          <w:instrText xml:space="preserve"> PAGEREF _Toc4068 \h </w:instrText>
        </w:r>
        <w:r>
          <w:fldChar w:fldCharType="separate"/>
        </w:r>
        <w:r>
          <w:t>26</w:t>
        </w:r>
        <w:r>
          <w:fldChar w:fldCharType="end"/>
        </w:r>
      </w:hyperlink>
    </w:p>
    <w:p>
      <w:pPr>
        <w:pStyle w:val="TOC2"/>
        <w:tabs>
          <w:tab w:val="right" w:leader="dot" w:pos="8306"/>
        </w:tabs>
      </w:pPr>
      <w:hyperlink w:anchor="_Toc1322" w:history="1">
        <w:r>
          <w:rPr>
            <w:rFonts w:ascii="仿宋" w:eastAsia="仿宋" w:hAnsi="仿宋" w:cs="仿宋" w:hint="eastAsia"/>
            <w:lang w:eastAsia="zh-CN"/>
          </w:rPr>
          <w:t>(二)、风险应对策略</w:t>
        </w:r>
        <w:r>
          <w:tab/>
        </w:r>
        <w:r>
          <w:fldChar w:fldCharType="begin"/>
        </w:r>
        <w:r>
          <w:instrText xml:space="preserve"> PAGEREF _Toc1322 \h </w:instrText>
        </w:r>
        <w:r>
          <w:fldChar w:fldCharType="separate"/>
        </w:r>
        <w:r>
          <w:t>27</w:t>
        </w:r>
        <w:r>
          <w:fldChar w:fldCharType="end"/>
        </w:r>
      </w:hyperlink>
    </w:p>
    <w:p>
      <w:pPr>
        <w:pStyle w:val="TOC2"/>
        <w:tabs>
          <w:tab w:val="right" w:leader="dot" w:pos="8306"/>
        </w:tabs>
      </w:pPr>
      <w:hyperlink w:anchor="_Toc31948" w:history="1">
        <w:r>
          <w:rPr>
            <w:rFonts w:ascii="仿宋" w:eastAsia="仿宋" w:hAnsi="仿宋" w:cs="仿宋" w:hint="eastAsia"/>
            <w:lang w:eastAsia="zh-CN"/>
          </w:rPr>
          <w:t>(三)、风险监控与控制</w:t>
        </w:r>
        <w:r>
          <w:tab/>
        </w:r>
        <w:r>
          <w:fldChar w:fldCharType="begin"/>
        </w:r>
        <w:r>
          <w:instrText xml:space="preserve"> PAGEREF _Toc31948 \h </w:instrText>
        </w:r>
        <w:r>
          <w:fldChar w:fldCharType="separate"/>
        </w:r>
        <w:r>
          <w:t>29</w:t>
        </w:r>
        <w:r>
          <w:fldChar w:fldCharType="end"/>
        </w:r>
      </w:hyperlink>
    </w:p>
    <w:p>
      <w:pPr>
        <w:pStyle w:val="TOC1"/>
        <w:tabs>
          <w:tab w:val="right" w:leader="dot" w:pos="8306"/>
        </w:tabs>
      </w:pPr>
      <w:hyperlink w:anchor="_Toc19127" w:history="1">
        <w:r>
          <w:rPr>
            <w:rFonts w:ascii="仿宋" w:eastAsia="仿宋" w:hAnsi="仿宋" w:cs="仿宋" w:hint="eastAsia"/>
            <w:lang w:eastAsia="zh-CN"/>
          </w:rPr>
          <w:t>八、匀泡剂项目财务管理</w:t>
        </w:r>
        <w:r>
          <w:tab/>
        </w:r>
        <w:r>
          <w:fldChar w:fldCharType="begin"/>
        </w:r>
        <w:r>
          <w:instrText xml:space="preserve"> PAGEREF _Toc19127 \h </w:instrText>
        </w:r>
        <w:r>
          <w:fldChar w:fldCharType="separate"/>
        </w:r>
        <w:r>
          <w:t>30</w:t>
        </w:r>
        <w:r>
          <w:fldChar w:fldCharType="end"/>
        </w:r>
      </w:hyperlink>
    </w:p>
    <w:p>
      <w:pPr>
        <w:pStyle w:val="TOC2"/>
        <w:tabs>
          <w:tab w:val="right" w:leader="dot" w:pos="8306"/>
        </w:tabs>
      </w:pPr>
      <w:hyperlink w:anchor="_Toc20723" w:history="1">
        <w:r>
          <w:rPr>
            <w:rFonts w:ascii="仿宋" w:eastAsia="仿宋" w:hAnsi="仿宋" w:cs="仿宋" w:hint="eastAsia"/>
            <w:lang w:eastAsia="zh-CN"/>
          </w:rPr>
          <w:t>(一)、资金需求大</w:t>
        </w:r>
        <w:r>
          <w:tab/>
        </w:r>
        <w:r>
          <w:fldChar w:fldCharType="begin"/>
        </w:r>
        <w:r>
          <w:instrText xml:space="preserve"> PAGEREF _Toc20723 \h </w:instrText>
        </w:r>
        <w:r>
          <w:fldChar w:fldCharType="separate"/>
        </w:r>
        <w:r>
          <w:t>30</w:t>
        </w:r>
        <w:r>
          <w:fldChar w:fldCharType="end"/>
        </w:r>
      </w:hyperlink>
    </w:p>
    <w:p>
      <w:pPr>
        <w:pStyle w:val="TOC2"/>
        <w:tabs>
          <w:tab w:val="right" w:leader="dot" w:pos="8306"/>
        </w:tabs>
      </w:pPr>
      <w:hyperlink w:anchor="_Toc759" w:history="1">
        <w:r>
          <w:rPr>
            <w:rFonts w:ascii="仿宋" w:eastAsia="仿宋" w:hAnsi="仿宋" w:cs="仿宋" w:hint="eastAsia"/>
            <w:lang w:eastAsia="zh-CN"/>
          </w:rPr>
          <w:t>(二)、研发周期长</w:t>
        </w:r>
        <w:r>
          <w:tab/>
        </w:r>
        <w:r>
          <w:fldChar w:fldCharType="begin"/>
        </w:r>
        <w:r>
          <w:instrText xml:space="preserve"> PAGEREF _Toc759 \h </w:instrText>
        </w:r>
        <w:r>
          <w:fldChar w:fldCharType="separate"/>
        </w:r>
        <w:r>
          <w:t>31</w:t>
        </w:r>
        <w:r>
          <w:fldChar w:fldCharType="end"/>
        </w:r>
      </w:hyperlink>
    </w:p>
    <w:p>
      <w:pPr>
        <w:pStyle w:val="TOC2"/>
        <w:tabs>
          <w:tab w:val="right" w:leader="dot" w:pos="8306"/>
        </w:tabs>
      </w:pPr>
      <w:hyperlink w:anchor="_Toc8372" w:history="1">
        <w:r>
          <w:rPr>
            <w:rFonts w:ascii="仿宋" w:eastAsia="仿宋" w:hAnsi="仿宋" w:cs="仿宋" w:hint="eastAsia"/>
            <w:lang w:eastAsia="zh-CN"/>
          </w:rPr>
          <w:t>(三)、市场风险大</w:t>
        </w:r>
        <w:r>
          <w:tab/>
        </w:r>
        <w:r>
          <w:fldChar w:fldCharType="begin"/>
        </w:r>
        <w:r>
          <w:instrText xml:space="preserve"> PAGEREF _Toc8372 \h </w:instrText>
        </w:r>
        <w:r>
          <w:fldChar w:fldCharType="separate"/>
        </w:r>
        <w:r>
          <w:t>32</w:t>
        </w:r>
        <w:r>
          <w:fldChar w:fldCharType="end"/>
        </w:r>
      </w:hyperlink>
    </w:p>
    <w:p>
      <w:pPr>
        <w:pStyle w:val="TOC2"/>
        <w:tabs>
          <w:tab w:val="right" w:leader="dot" w:pos="8306"/>
        </w:tabs>
      </w:pPr>
      <w:hyperlink w:anchor="_Toc26194" w:history="1">
        <w:r>
          <w:rPr>
            <w:rFonts w:ascii="仿宋" w:eastAsia="仿宋" w:hAnsi="仿宋" w:cs="仿宋" w:hint="eastAsia"/>
            <w:lang w:eastAsia="zh-CN"/>
          </w:rPr>
          <w:t>(四)、利润率高</w:t>
        </w:r>
        <w:r>
          <w:tab/>
        </w:r>
        <w:r>
          <w:fldChar w:fldCharType="begin"/>
        </w:r>
        <w:r>
          <w:instrText xml:space="preserve"> PAGEREF _Toc26194 \h </w:instrText>
        </w:r>
        <w:r>
          <w:fldChar w:fldCharType="separate"/>
        </w:r>
        <w:r>
          <w:t>35</w:t>
        </w:r>
        <w:r>
          <w:fldChar w:fldCharType="end"/>
        </w:r>
      </w:hyperlink>
    </w:p>
    <w:p>
      <w:pPr>
        <w:pStyle w:val="TOC1"/>
        <w:tabs>
          <w:tab w:val="right" w:leader="dot" w:pos="8306"/>
        </w:tabs>
      </w:pPr>
      <w:hyperlink w:anchor="_Toc19047" w:history="1">
        <w:r>
          <w:rPr>
            <w:rFonts w:ascii="仿宋" w:eastAsia="仿宋" w:hAnsi="仿宋" w:cs="仿宋" w:hint="eastAsia"/>
            <w:lang w:eastAsia="zh-CN"/>
          </w:rPr>
          <w:t>九、匀泡剂项目社会影响</w:t>
        </w:r>
        <w:r>
          <w:tab/>
        </w:r>
        <w:r>
          <w:fldChar w:fldCharType="begin"/>
        </w:r>
        <w:r>
          <w:instrText xml:space="preserve"> PAGEREF _Toc19047 \h </w:instrText>
        </w:r>
        <w:r>
          <w:fldChar w:fldCharType="separate"/>
        </w:r>
        <w:r>
          <w:t>37</w:t>
        </w:r>
        <w:r>
          <w:fldChar w:fldCharType="end"/>
        </w:r>
      </w:hyperlink>
    </w:p>
    <w:p>
      <w:pPr>
        <w:pStyle w:val="TOC2"/>
        <w:tabs>
          <w:tab w:val="right" w:leader="dot" w:pos="8306"/>
        </w:tabs>
      </w:pPr>
      <w:hyperlink w:anchor="_Toc2828" w:history="1">
        <w:r>
          <w:rPr>
            <w:rFonts w:ascii="仿宋" w:eastAsia="仿宋" w:hAnsi="仿宋" w:cs="仿宋" w:hint="eastAsia"/>
            <w:lang w:eastAsia="zh-CN"/>
          </w:rPr>
          <w:t>(一)、社会责任与义务</w:t>
        </w:r>
        <w:r>
          <w:tab/>
        </w:r>
        <w:r>
          <w:fldChar w:fldCharType="begin"/>
        </w:r>
        <w:r>
          <w:instrText xml:space="preserve"> PAGEREF _Toc2828 \h </w:instrText>
        </w:r>
        <w:r>
          <w:fldChar w:fldCharType="separate"/>
        </w:r>
        <w:r>
          <w:t>37</w:t>
        </w:r>
        <w:r>
          <w:fldChar w:fldCharType="end"/>
        </w:r>
      </w:hyperlink>
    </w:p>
    <w:p>
      <w:pPr>
        <w:pStyle w:val="TOC2"/>
        <w:tabs>
          <w:tab w:val="right" w:leader="dot" w:pos="8306"/>
        </w:tabs>
      </w:pPr>
      <w:hyperlink w:anchor="_Toc8037" w:history="1">
        <w:r>
          <w:rPr>
            <w:rFonts w:ascii="仿宋" w:eastAsia="仿宋" w:hAnsi="仿宋" w:cs="仿宋" w:hint="eastAsia"/>
            <w:lang w:eastAsia="zh-CN"/>
          </w:rPr>
          <w:t>(二)、社会参与与沟通</w:t>
        </w:r>
        <w:r>
          <w:tab/>
        </w:r>
        <w:r>
          <w:fldChar w:fldCharType="begin"/>
        </w:r>
        <w:r>
          <w:instrText xml:space="preserve"> PAGEREF _Toc8037 \h </w:instrText>
        </w:r>
        <w:r>
          <w:fldChar w:fldCharType="separate"/>
        </w:r>
        <w:r>
          <w:t>38</w:t>
        </w:r>
        <w:r>
          <w:fldChar w:fldCharType="end"/>
        </w:r>
      </w:hyperlink>
    </w:p>
    <w:p>
      <w:pPr>
        <w:pStyle w:val="TOC1"/>
        <w:tabs>
          <w:tab w:val="right" w:leader="dot" w:pos="8306"/>
        </w:tabs>
      </w:pPr>
      <w:hyperlink w:anchor="_Toc18607" w:history="1">
        <w:r>
          <w:rPr>
            <w:rFonts w:ascii="仿宋" w:eastAsia="仿宋" w:hAnsi="仿宋" w:cs="仿宋" w:hint="eastAsia"/>
            <w:lang w:eastAsia="zh-CN"/>
          </w:rPr>
          <w:t>十、匀泡剂项目经营效益</w:t>
        </w:r>
        <w:r>
          <w:tab/>
        </w:r>
        <w:r>
          <w:fldChar w:fldCharType="begin"/>
        </w:r>
        <w:r>
          <w:instrText xml:space="preserve"> PAGEREF _Toc18607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43" w:history="1">
        <w:r>
          <w:rPr>
            <w:rFonts w:ascii="仿宋" w:eastAsia="仿宋" w:hAnsi="仿宋" w:cs="仿宋" w:hint="eastAsia"/>
            <w:lang w:eastAsia="zh-CN"/>
          </w:rPr>
          <w:t>(一)、经济评价财务测算</w:t>
        </w:r>
        <w:r>
          <w:tab/>
        </w:r>
        <w:r>
          <w:fldChar w:fldCharType="begin"/>
        </w:r>
        <w:r>
          <w:instrText xml:space="preserve"> PAGEREF _Toc7743 \h </w:instrText>
        </w:r>
        <w:r>
          <w:fldChar w:fldCharType="separate"/>
        </w:r>
        <w:r>
          <w:t>39</w:t>
        </w:r>
        <w:r>
          <w:fldChar w:fldCharType="end"/>
        </w:r>
      </w:hyperlink>
    </w:p>
    <w:p>
      <w:pPr>
        <w:pStyle w:val="TOC2"/>
        <w:tabs>
          <w:tab w:val="right" w:leader="dot" w:pos="8306"/>
        </w:tabs>
      </w:pPr>
      <w:hyperlink w:anchor="_Toc23545" w:history="1">
        <w:r>
          <w:rPr>
            <w:rFonts w:ascii="仿宋" w:eastAsia="仿宋" w:hAnsi="仿宋" w:cs="仿宋" w:hint="eastAsia"/>
            <w:lang w:eastAsia="zh-CN"/>
          </w:rPr>
          <w:t>(二)、匀泡剂项目盈利能力分析</w:t>
        </w:r>
        <w:r>
          <w:tab/>
        </w:r>
        <w:r>
          <w:fldChar w:fldCharType="begin"/>
        </w:r>
        <w:r>
          <w:instrText xml:space="preserve"> PAGEREF _Toc23545 \h </w:instrText>
        </w:r>
        <w:r>
          <w:fldChar w:fldCharType="separate"/>
        </w:r>
        <w:r>
          <w:t>40</w:t>
        </w:r>
        <w:r>
          <w:fldChar w:fldCharType="end"/>
        </w:r>
      </w:hyperlink>
    </w:p>
    <w:p>
      <w:pPr>
        <w:pStyle w:val="TOC1"/>
        <w:tabs>
          <w:tab w:val="right" w:leader="dot" w:pos="8306"/>
        </w:tabs>
      </w:pPr>
      <w:hyperlink w:anchor="_Toc3967" w:history="1">
        <w:r>
          <w:rPr>
            <w:rFonts w:ascii="仿宋" w:eastAsia="仿宋" w:hAnsi="仿宋" w:cs="仿宋" w:hint="eastAsia"/>
            <w:lang w:eastAsia="zh-CN"/>
          </w:rPr>
          <w:t>十一、匀泡剂项目投资规划</w:t>
        </w:r>
        <w:r>
          <w:tab/>
        </w:r>
        <w:r>
          <w:fldChar w:fldCharType="begin"/>
        </w:r>
        <w:r>
          <w:instrText xml:space="preserve"> PAGEREF _Toc3967 \h </w:instrText>
        </w:r>
        <w:r>
          <w:fldChar w:fldCharType="separate"/>
        </w:r>
        <w:r>
          <w:t>41</w:t>
        </w:r>
        <w:r>
          <w:fldChar w:fldCharType="end"/>
        </w:r>
      </w:hyperlink>
    </w:p>
    <w:p>
      <w:pPr>
        <w:pStyle w:val="TOC2"/>
        <w:tabs>
          <w:tab w:val="right" w:leader="dot" w:pos="8306"/>
        </w:tabs>
      </w:pPr>
      <w:hyperlink w:anchor="_Toc30464" w:history="1">
        <w:r>
          <w:rPr>
            <w:rFonts w:ascii="仿宋" w:eastAsia="仿宋" w:hAnsi="仿宋" w:cs="仿宋" w:hint="eastAsia"/>
            <w:lang w:eastAsia="zh-CN"/>
          </w:rPr>
          <w:t>(一)、匀泡剂项目总投资估算</w:t>
        </w:r>
        <w:r>
          <w:tab/>
        </w:r>
        <w:r>
          <w:fldChar w:fldCharType="begin"/>
        </w:r>
        <w:r>
          <w:instrText xml:space="preserve"> PAGEREF _Toc30464 \h </w:instrText>
        </w:r>
        <w:r>
          <w:fldChar w:fldCharType="separate"/>
        </w:r>
        <w:r>
          <w:t>41</w:t>
        </w:r>
        <w:r>
          <w:fldChar w:fldCharType="end"/>
        </w:r>
      </w:hyperlink>
    </w:p>
    <w:p>
      <w:pPr>
        <w:pStyle w:val="TOC2"/>
        <w:tabs>
          <w:tab w:val="right" w:leader="dot" w:pos="8306"/>
        </w:tabs>
      </w:pPr>
      <w:hyperlink w:anchor="_Toc8626" w:history="1">
        <w:r>
          <w:rPr>
            <w:rFonts w:ascii="仿宋" w:eastAsia="仿宋" w:hAnsi="仿宋" w:cs="仿宋" w:hint="eastAsia"/>
            <w:lang w:eastAsia="zh-CN"/>
          </w:rPr>
          <w:t>(二)、资金筹措</w:t>
        </w:r>
        <w:r>
          <w:tab/>
        </w:r>
        <w:r>
          <w:fldChar w:fldCharType="begin"/>
        </w:r>
        <w:r>
          <w:instrText xml:space="preserve"> PAGEREF _Toc8626 \h </w:instrText>
        </w:r>
        <w:r>
          <w:fldChar w:fldCharType="separate"/>
        </w:r>
        <w:r>
          <w:t>42</w:t>
        </w:r>
        <w:r>
          <w:fldChar w:fldCharType="end"/>
        </w:r>
      </w:hyperlink>
    </w:p>
    <w:p>
      <w:pPr>
        <w:pStyle w:val="TOC1"/>
        <w:tabs>
          <w:tab w:val="right" w:leader="dot" w:pos="8306"/>
        </w:tabs>
      </w:pPr>
      <w:hyperlink w:anchor="_Toc1961" w:history="1">
        <w:r>
          <w:rPr>
            <w:rFonts w:ascii="仿宋" w:eastAsia="仿宋" w:hAnsi="仿宋" w:cs="仿宋" w:hint="eastAsia"/>
            <w:lang w:eastAsia="zh-CN"/>
          </w:rPr>
          <w:t>十二、生产安全保护</w:t>
        </w:r>
        <w:r>
          <w:tab/>
        </w:r>
        <w:r>
          <w:fldChar w:fldCharType="begin"/>
        </w:r>
        <w:r>
          <w:instrText xml:space="preserve"> PAGEREF _Toc1961 \h </w:instrText>
        </w:r>
        <w:r>
          <w:fldChar w:fldCharType="separate"/>
        </w:r>
        <w:r>
          <w:t>43</w:t>
        </w:r>
        <w:r>
          <w:fldChar w:fldCharType="end"/>
        </w:r>
      </w:hyperlink>
    </w:p>
    <w:p>
      <w:pPr>
        <w:pStyle w:val="TOC2"/>
        <w:tabs>
          <w:tab w:val="right" w:leader="dot" w:pos="8306"/>
        </w:tabs>
      </w:pPr>
      <w:hyperlink w:anchor="_Toc18064" w:history="1">
        <w:r>
          <w:rPr>
            <w:rFonts w:ascii="仿宋" w:eastAsia="仿宋" w:hAnsi="仿宋" w:cs="仿宋" w:hint="eastAsia"/>
            <w:lang w:eastAsia="zh-CN"/>
          </w:rPr>
          <w:t>(一)、消防安全</w:t>
        </w:r>
        <w:r>
          <w:tab/>
        </w:r>
        <w:r>
          <w:fldChar w:fldCharType="begin"/>
        </w:r>
        <w:r>
          <w:instrText xml:space="preserve"> PAGEREF _Toc18064 \h </w:instrText>
        </w:r>
        <w:r>
          <w:fldChar w:fldCharType="separate"/>
        </w:r>
        <w:r>
          <w:t>43</w:t>
        </w:r>
        <w:r>
          <w:fldChar w:fldCharType="end"/>
        </w:r>
      </w:hyperlink>
    </w:p>
    <w:p>
      <w:pPr>
        <w:pStyle w:val="TOC2"/>
        <w:tabs>
          <w:tab w:val="right" w:leader="dot" w:pos="8306"/>
        </w:tabs>
      </w:pPr>
      <w:hyperlink w:anchor="_Toc3749" w:history="1">
        <w:r>
          <w:rPr>
            <w:rFonts w:ascii="仿宋" w:eastAsia="仿宋" w:hAnsi="仿宋" w:cs="仿宋" w:hint="eastAsia"/>
            <w:lang w:eastAsia="zh-CN"/>
          </w:rPr>
          <w:t>(二)、防火防爆总图布置措施</w:t>
        </w:r>
        <w:r>
          <w:tab/>
        </w:r>
        <w:r>
          <w:fldChar w:fldCharType="begin"/>
        </w:r>
        <w:r>
          <w:instrText xml:space="preserve"> PAGEREF _Toc3749 \h </w:instrText>
        </w:r>
        <w:r>
          <w:fldChar w:fldCharType="separate"/>
        </w:r>
        <w:r>
          <w:t>44</w:t>
        </w:r>
        <w:r>
          <w:fldChar w:fldCharType="end"/>
        </w:r>
      </w:hyperlink>
    </w:p>
    <w:p>
      <w:pPr>
        <w:pStyle w:val="TOC2"/>
        <w:tabs>
          <w:tab w:val="right" w:leader="dot" w:pos="8306"/>
        </w:tabs>
      </w:pPr>
      <w:hyperlink w:anchor="_Toc25203" w:history="1">
        <w:r>
          <w:rPr>
            <w:rFonts w:ascii="仿宋" w:eastAsia="仿宋" w:hAnsi="仿宋" w:cs="仿宋" w:hint="eastAsia"/>
            <w:lang w:eastAsia="zh-CN"/>
          </w:rPr>
          <w:t>(三)、自然灾害防范措施</w:t>
        </w:r>
        <w:r>
          <w:tab/>
        </w:r>
        <w:r>
          <w:fldChar w:fldCharType="begin"/>
        </w:r>
        <w:r>
          <w:instrText xml:space="preserve"> PAGEREF _Toc25203 \h </w:instrText>
        </w:r>
        <w:r>
          <w:fldChar w:fldCharType="separate"/>
        </w:r>
        <w:r>
          <w:t>45</w:t>
        </w:r>
        <w:r>
          <w:fldChar w:fldCharType="end"/>
        </w:r>
      </w:hyperlink>
    </w:p>
    <w:p>
      <w:pPr>
        <w:pStyle w:val="TOC2"/>
        <w:tabs>
          <w:tab w:val="right" w:leader="dot" w:pos="8306"/>
        </w:tabs>
      </w:pPr>
      <w:hyperlink w:anchor="_Toc29588" w:history="1">
        <w:r>
          <w:rPr>
            <w:rFonts w:ascii="仿宋" w:eastAsia="仿宋" w:hAnsi="仿宋" w:cs="仿宋" w:hint="eastAsia"/>
            <w:lang w:eastAsia="zh-CN"/>
          </w:rPr>
          <w:t>(四)、安全色及安全标志使用要求</w:t>
        </w:r>
        <w:r>
          <w:tab/>
        </w:r>
        <w:r>
          <w:fldChar w:fldCharType="begin"/>
        </w:r>
        <w:r>
          <w:instrText xml:space="preserve"> PAGEREF _Toc29588 \h </w:instrText>
        </w:r>
        <w:r>
          <w:fldChar w:fldCharType="separate"/>
        </w:r>
        <w:r>
          <w:t>46</w:t>
        </w:r>
        <w:r>
          <w:fldChar w:fldCharType="end"/>
        </w:r>
      </w:hyperlink>
    </w:p>
    <w:p>
      <w:pPr>
        <w:pStyle w:val="TOC2"/>
        <w:tabs>
          <w:tab w:val="right" w:leader="dot" w:pos="8306"/>
        </w:tabs>
      </w:pPr>
      <w:hyperlink w:anchor="_Toc10368" w:history="1">
        <w:r>
          <w:rPr>
            <w:rFonts w:ascii="仿宋" w:eastAsia="仿宋" w:hAnsi="仿宋" w:cs="仿宋" w:hint="eastAsia"/>
            <w:lang w:eastAsia="zh-CN"/>
          </w:rPr>
          <w:t>(五)、防尘防毒措施</w:t>
        </w:r>
        <w:r>
          <w:tab/>
        </w:r>
        <w:r>
          <w:fldChar w:fldCharType="begin"/>
        </w:r>
        <w:r>
          <w:instrText xml:space="preserve"> PAGEREF _Toc10368 \h </w:instrText>
        </w:r>
        <w:r>
          <w:fldChar w:fldCharType="separate"/>
        </w:r>
        <w:r>
          <w:t>47</w:t>
        </w:r>
        <w:r>
          <w:fldChar w:fldCharType="end"/>
        </w:r>
      </w:hyperlink>
    </w:p>
    <w:p>
      <w:pPr>
        <w:pStyle w:val="TOC2"/>
        <w:tabs>
          <w:tab w:val="right" w:leader="dot" w:pos="8306"/>
        </w:tabs>
      </w:pPr>
      <w:hyperlink w:anchor="_Toc26366" w:history="1">
        <w:r>
          <w:rPr>
            <w:rFonts w:ascii="仿宋" w:eastAsia="仿宋" w:hAnsi="仿宋" w:cs="仿宋" w:hint="eastAsia"/>
            <w:lang w:eastAsia="zh-CN"/>
          </w:rPr>
          <w:t>(六)、防静电、触电防护及防雷措施</w:t>
        </w:r>
        <w:r>
          <w:tab/>
        </w:r>
        <w:r>
          <w:fldChar w:fldCharType="begin"/>
        </w:r>
        <w:r>
          <w:instrText xml:space="preserve"> PAGEREF _Toc26366 \h </w:instrText>
        </w:r>
        <w:r>
          <w:fldChar w:fldCharType="separate"/>
        </w:r>
        <w:r>
          <w:t>48</w:t>
        </w:r>
        <w:r>
          <w:fldChar w:fldCharType="end"/>
        </w:r>
      </w:hyperlink>
    </w:p>
    <w:p>
      <w:pPr>
        <w:pStyle w:val="TOC2"/>
        <w:tabs>
          <w:tab w:val="right" w:leader="dot" w:pos="8306"/>
        </w:tabs>
      </w:pPr>
      <w:hyperlink w:anchor="_Toc4404" w:history="1">
        <w:r>
          <w:rPr>
            <w:rFonts w:ascii="仿宋" w:eastAsia="仿宋" w:hAnsi="仿宋" w:cs="仿宋" w:hint="eastAsia"/>
            <w:lang w:eastAsia="zh-CN"/>
          </w:rPr>
          <w:t>(七)、机械设备安全保障措施</w:t>
        </w:r>
        <w:r>
          <w:tab/>
        </w:r>
        <w:r>
          <w:fldChar w:fldCharType="begin"/>
        </w:r>
        <w:r>
          <w:instrText xml:space="preserve"> PAGEREF _Toc4404 \h </w:instrText>
        </w:r>
        <w:r>
          <w:fldChar w:fldCharType="separate"/>
        </w:r>
        <w:r>
          <w:t>49</w:t>
        </w:r>
        <w:r>
          <w:fldChar w:fldCharType="end"/>
        </w:r>
      </w:hyperlink>
    </w:p>
    <w:p>
      <w:pPr>
        <w:pStyle w:val="TOC1"/>
        <w:tabs>
          <w:tab w:val="right" w:leader="dot" w:pos="8306"/>
        </w:tabs>
      </w:pPr>
      <w:hyperlink w:anchor="_Toc10551" w:history="1">
        <w:r>
          <w:rPr>
            <w:rFonts w:ascii="仿宋" w:eastAsia="仿宋" w:hAnsi="仿宋" w:cs="仿宋" w:hint="eastAsia"/>
            <w:lang w:eastAsia="zh-CN"/>
          </w:rPr>
          <w:t>十三、匀泡剂项目实施保障措施</w:t>
        </w:r>
        <w:r>
          <w:tab/>
        </w:r>
        <w:r>
          <w:fldChar w:fldCharType="begin"/>
        </w:r>
        <w:r>
          <w:instrText xml:space="preserve"> PAGEREF _Toc10551 \h </w:instrText>
        </w:r>
        <w:r>
          <w:fldChar w:fldCharType="separate"/>
        </w:r>
        <w:r>
          <w:t>50</w:t>
        </w:r>
        <w:r>
          <w:fldChar w:fldCharType="end"/>
        </w:r>
      </w:hyperlink>
    </w:p>
    <w:p>
      <w:pPr>
        <w:pStyle w:val="TOC2"/>
        <w:tabs>
          <w:tab w:val="right" w:leader="dot" w:pos="8306"/>
        </w:tabs>
      </w:pPr>
      <w:hyperlink w:anchor="_Toc1581" w:history="1">
        <w:r>
          <w:rPr>
            <w:rFonts w:ascii="仿宋" w:eastAsia="仿宋" w:hAnsi="仿宋" w:cs="仿宋" w:hint="eastAsia"/>
            <w:lang w:eastAsia="zh-CN"/>
          </w:rPr>
          <w:t>(一)、匀泡剂项目实施保障机制</w:t>
        </w:r>
        <w:r>
          <w:tab/>
        </w:r>
        <w:r>
          <w:fldChar w:fldCharType="begin"/>
        </w:r>
        <w:r>
          <w:instrText xml:space="preserve"> PAGEREF _Toc1581 \h </w:instrText>
        </w:r>
        <w:r>
          <w:fldChar w:fldCharType="separate"/>
        </w:r>
        <w:r>
          <w:t>50</w:t>
        </w:r>
        <w:r>
          <w:fldChar w:fldCharType="end"/>
        </w:r>
      </w:hyperlink>
    </w:p>
    <w:p>
      <w:pPr>
        <w:pStyle w:val="TOC2"/>
        <w:tabs>
          <w:tab w:val="right" w:leader="dot" w:pos="8306"/>
        </w:tabs>
      </w:pPr>
      <w:hyperlink w:anchor="_Toc1405" w:history="1">
        <w:r>
          <w:rPr>
            <w:rFonts w:ascii="仿宋" w:eastAsia="仿宋" w:hAnsi="仿宋" w:cs="仿宋" w:hint="eastAsia"/>
            <w:lang w:eastAsia="zh-CN"/>
          </w:rPr>
          <w:t>(二)、匀泡剂项目法律合规要求</w:t>
        </w:r>
        <w:r>
          <w:tab/>
        </w:r>
        <w:r>
          <w:fldChar w:fldCharType="begin"/>
        </w:r>
        <w:r>
          <w:instrText xml:space="preserve"> PAGEREF _Toc1405 \h </w:instrText>
        </w:r>
        <w:r>
          <w:fldChar w:fldCharType="separate"/>
        </w:r>
        <w:r>
          <w:t>54</w:t>
        </w:r>
        <w:r>
          <w:fldChar w:fldCharType="end"/>
        </w:r>
      </w:hyperlink>
    </w:p>
    <w:p>
      <w:pPr>
        <w:pStyle w:val="TOC2"/>
        <w:tabs>
          <w:tab w:val="right" w:leader="dot" w:pos="8306"/>
        </w:tabs>
      </w:pPr>
      <w:hyperlink w:anchor="_Toc30057" w:history="1">
        <w:r>
          <w:rPr>
            <w:rFonts w:ascii="仿宋" w:eastAsia="仿宋" w:hAnsi="仿宋" w:cs="仿宋" w:hint="eastAsia"/>
            <w:lang w:eastAsia="zh-CN"/>
          </w:rPr>
          <w:t>(三)、匀泡剂项目合同管理与法律事务</w:t>
        </w:r>
        <w:r>
          <w:tab/>
        </w:r>
        <w:r>
          <w:fldChar w:fldCharType="begin"/>
        </w:r>
        <w:r>
          <w:instrText xml:space="preserve"> PAGEREF _Toc30057 \h </w:instrText>
        </w:r>
        <w:r>
          <w:fldChar w:fldCharType="separate"/>
        </w:r>
        <w:r>
          <w:t>58</w:t>
        </w:r>
        <w:r>
          <w:fldChar w:fldCharType="end"/>
        </w:r>
      </w:hyperlink>
    </w:p>
    <w:p>
      <w:pPr>
        <w:pStyle w:val="TOC2"/>
        <w:tabs>
          <w:tab w:val="right" w:leader="dot" w:pos="8306"/>
        </w:tabs>
      </w:pPr>
      <w:hyperlink w:anchor="_Toc2753" w:history="1">
        <w:r>
          <w:rPr>
            <w:rFonts w:ascii="仿宋" w:eastAsia="仿宋" w:hAnsi="仿宋" w:cs="仿宋" w:hint="eastAsia"/>
            <w:lang w:eastAsia="zh-CN"/>
          </w:rPr>
          <w:t>(四)、匀泡剂项目知识产权保护策略</w:t>
        </w:r>
        <w:r>
          <w:tab/>
        </w:r>
        <w:r>
          <w:fldChar w:fldCharType="begin"/>
        </w:r>
        <w:r>
          <w:instrText xml:space="preserve"> PAGEREF _Toc2753 \h </w:instrText>
        </w:r>
        <w:r>
          <w:fldChar w:fldCharType="separate"/>
        </w:r>
        <w:r>
          <w:t>64</w:t>
        </w:r>
        <w:r>
          <w:fldChar w:fldCharType="end"/>
        </w:r>
      </w:hyperlink>
    </w:p>
    <w:p>
      <w:pPr>
        <w:pStyle w:val="TOC1"/>
        <w:tabs>
          <w:tab w:val="right" w:leader="dot" w:pos="8306"/>
        </w:tabs>
      </w:pPr>
      <w:hyperlink w:anchor="_Toc20306" w:history="1">
        <w:r>
          <w:rPr>
            <w:rFonts w:ascii="仿宋" w:eastAsia="仿宋" w:hAnsi="仿宋" w:cs="仿宋" w:hint="eastAsia"/>
            <w:lang w:eastAsia="zh-CN"/>
          </w:rPr>
          <w:t>十四、匀泡剂项目治理与监督</w:t>
        </w:r>
        <w:r>
          <w:tab/>
        </w:r>
        <w:r>
          <w:fldChar w:fldCharType="begin"/>
        </w:r>
        <w:r>
          <w:instrText xml:space="preserve"> PAGEREF _Toc20306 \h </w:instrText>
        </w:r>
        <w:r>
          <w:fldChar w:fldCharType="separate"/>
        </w:r>
        <w:r>
          <w:t>66</w:t>
        </w:r>
        <w:r>
          <w:fldChar w:fldCharType="end"/>
        </w:r>
      </w:hyperlink>
    </w:p>
    <w:p>
      <w:pPr>
        <w:pStyle w:val="TOC2"/>
        <w:tabs>
          <w:tab w:val="right" w:leader="dot" w:pos="8306"/>
        </w:tabs>
      </w:pPr>
      <w:hyperlink w:anchor="_Toc6143" w:history="1">
        <w:r>
          <w:rPr>
            <w:rFonts w:ascii="仿宋" w:eastAsia="仿宋" w:hAnsi="仿宋" w:cs="仿宋" w:hint="eastAsia"/>
            <w:lang w:eastAsia="zh-CN"/>
          </w:rPr>
          <w:t>(一)、匀泡剂项目治理结构</w:t>
        </w:r>
        <w:r>
          <w:tab/>
        </w:r>
        <w:r>
          <w:fldChar w:fldCharType="begin"/>
        </w:r>
        <w:r>
          <w:instrText xml:space="preserve"> PAGEREF _Toc6143 \h </w:instrText>
        </w:r>
        <w:r>
          <w:fldChar w:fldCharType="separate"/>
        </w:r>
        <w:r>
          <w:t>66</w:t>
        </w:r>
        <w:r>
          <w:fldChar w:fldCharType="end"/>
        </w:r>
      </w:hyperlink>
    </w:p>
    <w:p>
      <w:pPr>
        <w:pStyle w:val="TOC2"/>
        <w:tabs>
          <w:tab w:val="right" w:leader="dot" w:pos="8306"/>
        </w:tabs>
      </w:pPr>
      <w:hyperlink w:anchor="_Toc20046" w:history="1">
        <w:r>
          <w:rPr>
            <w:rFonts w:ascii="仿宋" w:eastAsia="仿宋" w:hAnsi="仿宋" w:cs="仿宋" w:hint="eastAsia"/>
            <w:lang w:eastAsia="zh-CN"/>
          </w:rPr>
          <w:t>(二)、监督与审计</w:t>
        </w:r>
        <w:r>
          <w:tab/>
        </w:r>
        <w:r>
          <w:fldChar w:fldCharType="begin"/>
        </w:r>
        <w:r>
          <w:instrText xml:space="preserve"> PAGEREF _Toc20046 \h </w:instrText>
        </w:r>
        <w:r>
          <w:fldChar w:fldCharType="separate"/>
        </w:r>
        <w:r>
          <w:t>68</w:t>
        </w:r>
        <w:r>
          <w:fldChar w:fldCharType="end"/>
        </w:r>
      </w:hyperlink>
    </w:p>
    <w:p>
      <w:pPr>
        <w:pStyle w:val="TOC1"/>
        <w:tabs>
          <w:tab w:val="right" w:leader="dot" w:pos="8306"/>
        </w:tabs>
      </w:pPr>
      <w:hyperlink w:anchor="_Toc16400" w:history="1">
        <w:r>
          <w:rPr>
            <w:rFonts w:ascii="仿宋" w:eastAsia="仿宋" w:hAnsi="仿宋" w:cs="仿宋" w:hint="eastAsia"/>
            <w:lang w:eastAsia="zh-CN"/>
          </w:rPr>
          <w:t>十五、质量管理体系</w:t>
        </w:r>
        <w:r>
          <w:tab/>
        </w:r>
        <w:r>
          <w:fldChar w:fldCharType="begin"/>
        </w:r>
        <w:r>
          <w:instrText xml:space="preserve"> PAGEREF _Toc16400 \h </w:instrText>
        </w:r>
        <w:r>
          <w:fldChar w:fldCharType="separate"/>
        </w:r>
        <w:r>
          <w:t>69</w:t>
        </w:r>
        <w:r>
          <w:fldChar w:fldCharType="end"/>
        </w:r>
      </w:hyperlink>
    </w:p>
    <w:p>
      <w:pPr>
        <w:pStyle w:val="TOC2"/>
        <w:tabs>
          <w:tab w:val="right" w:leader="dot" w:pos="8306"/>
        </w:tabs>
      </w:pPr>
      <w:hyperlink w:anchor="_Toc7085" w:history="1">
        <w:r>
          <w:rPr>
            <w:rFonts w:ascii="仿宋" w:eastAsia="仿宋" w:hAnsi="仿宋" w:cs="仿宋" w:hint="eastAsia"/>
            <w:lang w:eastAsia="zh-CN"/>
          </w:rPr>
          <w:t>(一)、质量目标与方针</w:t>
        </w:r>
        <w:r>
          <w:tab/>
        </w:r>
        <w:r>
          <w:fldChar w:fldCharType="begin"/>
        </w:r>
        <w:r>
          <w:instrText xml:space="preserve"> PAGEREF _Toc7085 \h </w:instrText>
        </w:r>
        <w:r>
          <w:fldChar w:fldCharType="separate"/>
        </w:r>
        <w:r>
          <w:t>69</w:t>
        </w:r>
        <w:r>
          <w:fldChar w:fldCharType="end"/>
        </w:r>
      </w:hyperlink>
    </w:p>
    <w:p>
      <w:pPr>
        <w:pStyle w:val="TOC2"/>
        <w:tabs>
          <w:tab w:val="right" w:leader="dot" w:pos="8306"/>
        </w:tabs>
      </w:pPr>
      <w:hyperlink w:anchor="_Toc26972" w:history="1">
        <w:r>
          <w:rPr>
            <w:rFonts w:ascii="仿宋" w:eastAsia="仿宋" w:hAnsi="仿宋" w:cs="仿宋" w:hint="eastAsia"/>
            <w:lang w:eastAsia="zh-CN"/>
          </w:rPr>
          <w:t>(二)、质量管理责任</w:t>
        </w:r>
        <w:r>
          <w:tab/>
        </w:r>
        <w:r>
          <w:fldChar w:fldCharType="begin"/>
        </w:r>
        <w:r>
          <w:instrText xml:space="preserve"> PAGEREF _Toc26972 \h </w:instrText>
        </w:r>
        <w:r>
          <w:fldChar w:fldCharType="separate"/>
        </w:r>
        <w:r>
          <w:t>70</w:t>
        </w:r>
        <w:r>
          <w:fldChar w:fldCharType="end"/>
        </w:r>
      </w:hyperlink>
    </w:p>
    <w:p>
      <w:pPr>
        <w:pStyle w:val="TOC2"/>
        <w:tabs>
          <w:tab w:val="right" w:leader="dot" w:pos="8306"/>
        </w:tabs>
      </w:pPr>
      <w:hyperlink w:anchor="_Toc17707" w:history="1">
        <w:r>
          <w:rPr>
            <w:rFonts w:ascii="仿宋" w:eastAsia="仿宋" w:hAnsi="仿宋" w:cs="仿宋" w:hint="eastAsia"/>
            <w:lang w:eastAsia="zh-CN"/>
          </w:rPr>
          <w:t>(三)、质量管理体系文件</w:t>
        </w:r>
        <w:r>
          <w:tab/>
        </w:r>
        <w:r>
          <w:fldChar w:fldCharType="begin"/>
        </w:r>
        <w:r>
          <w:instrText xml:space="preserve"> PAGEREF _Toc17707 \h </w:instrText>
        </w:r>
        <w:r>
          <w:fldChar w:fldCharType="separate"/>
        </w:r>
        <w:r>
          <w:t>71</w:t>
        </w:r>
        <w:r>
          <w:fldChar w:fldCharType="end"/>
        </w:r>
      </w:hyperlink>
    </w:p>
    <w:p>
      <w:pPr>
        <w:pStyle w:val="TOC2"/>
        <w:tabs>
          <w:tab w:val="right" w:leader="dot" w:pos="8306"/>
        </w:tabs>
      </w:pPr>
      <w:hyperlink w:anchor="_Toc28635" w:history="1">
        <w:r>
          <w:rPr>
            <w:rFonts w:ascii="仿宋" w:eastAsia="仿宋" w:hAnsi="仿宋" w:cs="仿宋" w:hint="eastAsia"/>
            <w:lang w:eastAsia="zh-CN"/>
          </w:rPr>
          <w:t>(四)、质量培训与教育</w:t>
        </w:r>
        <w:r>
          <w:tab/>
        </w:r>
        <w:r>
          <w:fldChar w:fldCharType="begin"/>
        </w:r>
        <w:r>
          <w:instrText xml:space="preserve"> PAGEREF _Toc28635 \h </w:instrText>
        </w:r>
        <w:r>
          <w:fldChar w:fldCharType="separate"/>
        </w:r>
        <w:r>
          <w:t>73</w:t>
        </w:r>
        <w:r>
          <w:fldChar w:fldCharType="end"/>
        </w:r>
      </w:hyperlink>
    </w:p>
    <w:p>
      <w:pPr>
        <w:pStyle w:val="TOC2"/>
        <w:tabs>
          <w:tab w:val="right" w:leader="dot" w:pos="8306"/>
        </w:tabs>
      </w:pPr>
      <w:hyperlink w:anchor="_Toc20321" w:history="1">
        <w:r>
          <w:rPr>
            <w:rFonts w:ascii="仿宋" w:eastAsia="仿宋" w:hAnsi="仿宋" w:cs="仿宋" w:hint="eastAsia"/>
            <w:lang w:eastAsia="zh-CN"/>
          </w:rPr>
          <w:t>(五)、质量审核与评价</w:t>
        </w:r>
        <w:r>
          <w:tab/>
        </w:r>
        <w:r>
          <w:fldChar w:fldCharType="begin"/>
        </w:r>
        <w:r>
          <w:instrText xml:space="preserve"> PAGEREF _Toc20321 \h </w:instrText>
        </w:r>
        <w:r>
          <w:fldChar w:fldCharType="separate"/>
        </w:r>
        <w:r>
          <w:t>75</w:t>
        </w:r>
        <w:r>
          <w:fldChar w:fldCharType="end"/>
        </w:r>
      </w:hyperlink>
    </w:p>
    <w:p>
      <w:pPr>
        <w:pStyle w:val="TOC2"/>
        <w:tabs>
          <w:tab w:val="right" w:leader="dot" w:pos="8306"/>
        </w:tabs>
      </w:pPr>
      <w:hyperlink w:anchor="_Toc1084" w:history="1">
        <w:r>
          <w:rPr>
            <w:rFonts w:ascii="仿宋" w:eastAsia="仿宋" w:hAnsi="仿宋" w:cs="仿宋" w:hint="eastAsia"/>
            <w:lang w:eastAsia="zh-CN"/>
          </w:rPr>
          <w:t>(六)、不符合与纠正措施</w:t>
        </w:r>
        <w:r>
          <w:tab/>
        </w:r>
        <w:r>
          <w:fldChar w:fldCharType="begin"/>
        </w:r>
        <w:r>
          <w:instrText xml:space="preserve"> PAGEREF _Toc1084 \h </w:instrText>
        </w:r>
        <w:r>
          <w:fldChar w:fldCharType="separate"/>
        </w:r>
        <w:r>
          <w:t>76</w:t>
        </w:r>
        <w:r>
          <w:fldChar w:fldCharType="end"/>
        </w:r>
      </w:hyperlink>
    </w:p>
    <w:p>
      <w:pPr>
        <w:pStyle w:val="TOC1"/>
        <w:tabs>
          <w:tab w:val="right" w:leader="dot" w:pos="8306"/>
        </w:tabs>
      </w:pPr>
      <w:hyperlink w:anchor="_Toc21718" w:history="1">
        <w:r>
          <w:rPr>
            <w:rFonts w:ascii="仿宋" w:eastAsia="仿宋" w:hAnsi="仿宋" w:cs="仿宋" w:hint="eastAsia"/>
            <w:lang w:eastAsia="zh-CN"/>
          </w:rPr>
          <w:t>十六、风险识别与分类</w:t>
        </w:r>
        <w:r>
          <w:tab/>
        </w:r>
        <w:r>
          <w:fldChar w:fldCharType="begin"/>
        </w:r>
        <w:r>
          <w:instrText xml:space="preserve"> PAGEREF _Toc21718 \h </w:instrText>
        </w:r>
        <w:r>
          <w:fldChar w:fldCharType="separate"/>
        </w:r>
        <w:r>
          <w:t>77</w:t>
        </w:r>
        <w:r>
          <w:fldChar w:fldCharType="end"/>
        </w:r>
      </w:hyperlink>
    </w:p>
    <w:p>
      <w:pPr>
        <w:pStyle w:val="TOC2"/>
        <w:tabs>
          <w:tab w:val="right" w:leader="dot" w:pos="8306"/>
        </w:tabs>
      </w:pPr>
      <w:hyperlink w:anchor="_Toc6449" w:history="1">
        <w:r>
          <w:rPr>
            <w:rFonts w:ascii="仿宋" w:eastAsia="仿宋" w:hAnsi="仿宋" w:cs="仿宋" w:hint="eastAsia"/>
            <w:lang w:eastAsia="zh-CN"/>
          </w:rPr>
          <w:t>(一)、风险识别</w:t>
        </w:r>
        <w:r>
          <w:tab/>
        </w:r>
        <w:r>
          <w:fldChar w:fldCharType="begin"/>
        </w:r>
        <w:r>
          <w:instrText xml:space="preserve"> PAGEREF _Toc6449 \h </w:instrText>
        </w:r>
        <w:r>
          <w:fldChar w:fldCharType="separate"/>
        </w:r>
        <w:r>
          <w:t>77</w:t>
        </w:r>
        <w:r>
          <w:fldChar w:fldCharType="end"/>
        </w:r>
      </w:hyperlink>
    </w:p>
    <w:p>
      <w:pPr>
        <w:pStyle w:val="TOC2"/>
        <w:tabs>
          <w:tab w:val="right" w:leader="dot" w:pos="8306"/>
        </w:tabs>
      </w:pPr>
      <w:hyperlink w:anchor="_Toc24217" w:history="1">
        <w:r>
          <w:rPr>
            <w:rFonts w:ascii="仿宋" w:eastAsia="仿宋" w:hAnsi="仿宋" w:cs="仿宋" w:hint="eastAsia"/>
            <w:lang w:eastAsia="zh-CN"/>
          </w:rPr>
          <w:t>(二)、风险分类</w:t>
        </w:r>
        <w:r>
          <w:tab/>
        </w:r>
        <w:r>
          <w:fldChar w:fldCharType="begin"/>
        </w:r>
        <w:r>
          <w:instrText xml:space="preserve"> PAGEREF _Toc24217 \h </w:instrText>
        </w:r>
        <w:r>
          <w:fldChar w:fldCharType="separate"/>
        </w:r>
        <w:r>
          <w:t>78</w:t>
        </w:r>
        <w:r>
          <w:fldChar w:fldCharType="end"/>
        </w:r>
      </w:hyperlink>
    </w:p>
    <w:p>
      <w:pPr>
        <w:pStyle w:val="TOC1"/>
        <w:tabs>
          <w:tab w:val="right" w:leader="dot" w:pos="8306"/>
        </w:tabs>
      </w:pPr>
      <w:hyperlink w:anchor="_Toc30765" w:history="1">
        <w:r>
          <w:rPr>
            <w:rFonts w:ascii="仿宋" w:eastAsia="仿宋" w:hAnsi="仿宋" w:cs="仿宋" w:hint="eastAsia"/>
            <w:lang w:eastAsia="zh-CN"/>
          </w:rPr>
          <w:t>十七、营销与推广策略</w:t>
        </w:r>
        <w:r>
          <w:tab/>
        </w:r>
        <w:r>
          <w:fldChar w:fldCharType="begin"/>
        </w:r>
        <w:r>
          <w:instrText xml:space="preserve"> PAGEREF _Toc30765 \h </w:instrText>
        </w:r>
        <w:r>
          <w:fldChar w:fldCharType="separate"/>
        </w:r>
        <w:r>
          <w:t>80</w:t>
        </w:r>
        <w:r>
          <w:fldChar w:fldCharType="end"/>
        </w:r>
      </w:hyperlink>
    </w:p>
    <w:p>
      <w:pPr>
        <w:pStyle w:val="TOC2"/>
        <w:tabs>
          <w:tab w:val="right" w:leader="dot" w:pos="8306"/>
        </w:tabs>
      </w:pPr>
      <w:hyperlink w:anchor="_Toc19066" w:history="1">
        <w:r>
          <w:rPr>
            <w:rFonts w:ascii="仿宋" w:eastAsia="仿宋" w:hAnsi="仿宋" w:cs="仿宋" w:hint="eastAsia"/>
            <w:lang w:eastAsia="zh-CN"/>
          </w:rPr>
          <w:t>(一)、产品/服务定位与特点</w:t>
        </w:r>
        <w:r>
          <w:tab/>
        </w:r>
        <w:r>
          <w:fldChar w:fldCharType="begin"/>
        </w:r>
        <w:r>
          <w:instrText xml:space="preserve"> PAGEREF _Toc19066 \h </w:instrText>
        </w:r>
        <w:r>
          <w:fldChar w:fldCharType="separate"/>
        </w:r>
        <w:r>
          <w:t>80</w:t>
        </w:r>
        <w:r>
          <w:fldChar w:fldCharType="end"/>
        </w:r>
      </w:hyperlink>
    </w:p>
    <w:p>
      <w:pPr>
        <w:pStyle w:val="TOC2"/>
        <w:tabs>
          <w:tab w:val="right" w:leader="dot" w:pos="8306"/>
        </w:tabs>
      </w:pPr>
      <w:hyperlink w:anchor="_Toc8482" w:history="1">
        <w:r>
          <w:rPr>
            <w:rFonts w:ascii="仿宋" w:eastAsia="仿宋" w:hAnsi="仿宋" w:cs="仿宋" w:hint="eastAsia"/>
            <w:lang w:eastAsia="zh-CN"/>
          </w:rPr>
          <w:t>(二)、市场定位与竞争分析</w:t>
        </w:r>
        <w:r>
          <w:tab/>
        </w:r>
        <w:r>
          <w:fldChar w:fldCharType="begin"/>
        </w:r>
        <w:r>
          <w:instrText xml:space="preserve"> PAGEREF _Toc8482 \h </w:instrText>
        </w:r>
        <w:r>
          <w:fldChar w:fldCharType="separate"/>
        </w:r>
        <w:r>
          <w:t>81</w:t>
        </w:r>
        <w:r>
          <w:fldChar w:fldCharType="end"/>
        </w:r>
      </w:hyperlink>
    </w:p>
    <w:p>
      <w:pPr>
        <w:pStyle w:val="TOC2"/>
        <w:tabs>
          <w:tab w:val="right" w:leader="dot" w:pos="8306"/>
        </w:tabs>
      </w:pPr>
      <w:hyperlink w:anchor="_Toc29806" w:history="1">
        <w:r>
          <w:rPr>
            <w:rFonts w:ascii="仿宋" w:eastAsia="仿宋" w:hAnsi="仿宋" w:cs="仿宋" w:hint="eastAsia"/>
            <w:lang w:eastAsia="zh-CN"/>
          </w:rPr>
          <w:t>(三)、营销渠道与策略</w:t>
        </w:r>
        <w:r>
          <w:tab/>
        </w:r>
        <w:r>
          <w:fldChar w:fldCharType="begin"/>
        </w:r>
        <w:r>
          <w:instrText xml:space="preserve"> PAGEREF _Toc29806 \h </w:instrText>
        </w:r>
        <w:r>
          <w:fldChar w:fldCharType="separate"/>
        </w:r>
        <w:r>
          <w:t>83</w:t>
        </w:r>
        <w:r>
          <w:fldChar w:fldCharType="end"/>
        </w:r>
      </w:hyperlink>
    </w:p>
    <w:p>
      <w:pPr>
        <w:pStyle w:val="TOC2"/>
        <w:tabs>
          <w:tab w:val="right" w:leader="dot" w:pos="8306"/>
        </w:tabs>
      </w:pPr>
      <w:hyperlink w:anchor="_Toc29939" w:history="1">
        <w:r>
          <w:rPr>
            <w:rFonts w:ascii="仿宋" w:eastAsia="仿宋" w:hAnsi="仿宋" w:cs="仿宋" w:hint="eastAsia"/>
            <w:lang w:eastAsia="zh-CN"/>
          </w:rPr>
          <w:t>(四)、推广与宣传活动</w:t>
        </w:r>
        <w:r>
          <w:tab/>
        </w:r>
        <w:r>
          <w:fldChar w:fldCharType="begin"/>
        </w:r>
        <w:r>
          <w:instrText xml:space="preserve"> PAGEREF _Toc29939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565"/>
      <w:r>
        <w:rPr>
          <w:rFonts w:ascii="仿宋" w:eastAsia="仿宋" w:hAnsi="仿宋" w:cs="仿宋" w:hint="eastAsia"/>
          <w:sz w:val="28"/>
          <w:lang w:eastAsia="zh-CN"/>
        </w:rPr>
        <w:t>一、匀泡剂项目选址可行性分析</w:t>
      </w:r>
      <w:bookmarkEnd w:id="2"/>
    </w:p>
    <w:p>
      <w:pPr>
        <w:pStyle w:val="Heading2"/>
        <w:rPr>
          <w:rFonts w:ascii="仿宋" w:eastAsia="仿宋" w:hAnsi="仿宋" w:cs="仿宋" w:hint="eastAsia"/>
          <w:lang w:eastAsia="zh-CN"/>
        </w:rPr>
      </w:pPr>
      <w:bookmarkStart w:id="3" w:name="_Toc1603"/>
      <w:r>
        <w:rPr>
          <w:rFonts w:ascii="仿宋" w:eastAsia="仿宋" w:hAnsi="仿宋" w:cs="仿宋" w:hint="eastAsia"/>
          <w:lang w:eastAsia="zh-CN"/>
        </w:rPr>
        <w:t>(一)、匀泡剂项目选址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该匀泡剂项目选址位于XX省XX市XX区XXX街道</w:t>
      </w:r>
    </w:p>
    <w:p>
      <w:pPr>
        <w:pStyle w:val="Heading2"/>
        <w:ind w:firstLine="560" w:firstLineChars="200"/>
        <w:rPr>
          <w:rFonts w:ascii="仿宋" w:eastAsia="仿宋" w:hAnsi="仿宋" w:cs="仿宋" w:hint="eastAsia"/>
          <w:sz w:val="28"/>
          <w:lang w:eastAsia="zh-CN"/>
        </w:rPr>
      </w:pPr>
      <w:bookmarkStart w:id="4" w:name="_Toc2296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匀泡剂项目的征地面积将根据匀泡剂项目的实际规模和需求进行精确规划。具体面积XXX平方米，旨在确保匀泡剂项目不仅能够满足当前的发展需求，还能够预留空间以适应未来的扩展。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净用地面积是在征地面积基础上去除不可利用面积后的实际可开发用地。具体面积XXX平方米，考虑到环保、交通、安全等多方面因素，以确保匀泡剂项目在整体利用效率上达到最优。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匀泡剂项目计划建设的建筑总规模具体面积XXX平方米。这一规模的确定综合考虑了匀泡剂项目的性质、规模，以及城市规划的相关要求，确保建筑布局与周边环境协调一致。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绿地率是匀泡剂项目用地中被规划为绿地的比例。具体面积XXX平方米，旨在通过合理规划绿地，改善匀泡剂项目周边环境，提升居民生活质量，并符合城市整体绿化规划。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容积率是用地上可以建设的建筑总体积与用地面积之比。具体面积XXX，通过合理的容积率规划，确保匀泡剂项目建筑规模与周边环境和谐共生。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确保匀泡剂项目选址与当地城市规划相一致，具体面积XXX平方米。通过与城市规划部门深入沟通，确保匀泡剂项目不仅符合城市的整体发展方向，还能够融入城市的发展布局，为城市的长远发展贡献力量。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充分了解并确保匀泡剂项目选址符合当地产业政策，具体面积XXX平方米。这包括匀泡剂项目对当地经济的促进作用，以及对相关产业的带动效应，确保匀泡剂项目与地方政府的产业政策保持一致，促进共赢合作。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用地总体要求必须符合环保和可持续发展的原则，具体面积XXX平方米。通过采用绿色建筑设计、节能减排等措施，确保匀泡剂项目在建设和运营过程中对环境的影响最小化，达到可持续发展的要求。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确保匀泡剂项目选址具备必要的公共设施配套，具体面积XXX平方米。这包括交通便利性、教育、医疗等基础设施，以提高居民生活品质，使得匀泡剂项目选址更具吸引力。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考虑用地总体要求对当地社会稳定性的影响，具体面积XXX平方米。通过深入了解当地社区反馈，确保匀泡剂项目的选址和建设过程对当地社会和谐稳定产生积极作用。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匀泡剂项目选址不仅符合法规和规划，还在实际操作中具有可行性。这一全面规划将为匀泡剂项目的成功实施提供坚实的基础，确保匀泡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78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匀泡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匀泡剂项目的设备规划和空间设计中，我们将采取灵活设备布局的措施。设备布局将根据实际需求进行灵活设计，避免不必要的浪费。通过合理规划设备摆放位置，我们将提高设备的利用率，减少设备间距，以确保匀泡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匀泡剂项目内部引入共享设施的概念，例如共享会议室、办公区等。通过这种方式，我们可以减少对资源的重复建设，提高资源共享效率，从而减小匀泡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92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匀泡剂项目的总图布置中，我们将不同功能区域进行明确的规划，以最大程度满足匀泡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74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我们首先关注市场因素，包括潜在客户分布、竞争对手位置、市场需求等。通过深入的市场调研，我们能够更准确地评估选址对于市场开拓和产品销售的影响，确保匀泡剂项目能够在有利的市场环境中蓬勃发展。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匀泡剂项目对环境的影响是综合评价的重要因素之一。我们将详细考虑选址周边的自然环境、生态保护区、水源地等情况，确保匀泡剂项目的建设和运营对环境影响最小化，并符合当地的环保法规标准。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对选址的评价还需充分考虑当地政府的产业政策和法规。我们将详细了解匀泡剂项目所在地的相关政策，确保匀泡剂项目的规划和运营与当地法规相符，降低不必要的法律风险。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考虑到社会稳定性对企业运营的重要性，我们将评估选址地区的社会安全情况、劳工关系、社区反馈等方面，以确保匀泡剂项目的建设和运营不会受到社会稳定性的负面影响。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最后，我们将综合考虑用地成本，包括土地购置费用、土地开发成本等。通过对用地成本的详细评估，我们能够做出更为精确的经济效益分析，为匀泡剂项目的投资决策提供有力支持。</w:t>
      </w:r>
    </w:p>
    <w:p>
      <w:pPr>
        <w:pStyle w:val="Heading1"/>
        <w:ind w:firstLine="560" w:firstLineChars="200"/>
        <w:rPr>
          <w:rFonts w:ascii="仿宋" w:eastAsia="仿宋" w:hAnsi="仿宋" w:cs="仿宋" w:hint="eastAsia"/>
          <w:sz w:val="28"/>
          <w:lang w:eastAsia="zh-CN"/>
        </w:rPr>
      </w:pPr>
      <w:bookmarkStart w:id="8" w:name="_Toc24288"/>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443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匀泡剂项目的技术管理特点体现在其创新导向。通过引入最先进的技术趋势和解决方案，匀泡剂项目致力于提升科技含量、提高质量和效率水平。这意味着我们将采用最新的工具和方法，确保匀泡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匀泡剂项目技术管理的显著特征。通过整合不同领域的技术资源，我们实现了跨学科的协同工作。这有助于优化技术架构，提高整体效能。此外，整合性策略还促进了不同技术团队之间的紧密沟通和高效合作，确保匀泡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匀泡剂项目所采用的技术。通过不断优化技术方案，匀泡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匀泡剂项目团队将在匀泡剂项目初期识别可能的技术风险，并采取相应的预防和应对措施。通过建立健全的风险评估机制，匀泡剂项目能够在实施过程中及时发现并解决潜在的技术问题，保障匀泡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通过这些独特的技术管理特点，我们确信在匀泡剂项目中，技术将成为匀泡剂项目成功的有力支持。这一深度剖析揭示了技术管理在匀泡剂项目实施中的关键作用，为匀泡剂项目的技术基础奠定了坚实的基础。</w:t>
      </w:r>
    </w:p>
    <w:p>
      <w:pPr>
        <w:pStyle w:val="Heading2"/>
        <w:ind w:firstLine="560" w:firstLineChars="200"/>
        <w:rPr>
          <w:rFonts w:ascii="仿宋" w:eastAsia="仿宋" w:hAnsi="仿宋" w:cs="仿宋" w:hint="eastAsia"/>
          <w:sz w:val="28"/>
          <w:lang w:eastAsia="zh-CN"/>
        </w:rPr>
      </w:pPr>
      <w:bookmarkStart w:id="10" w:name="_Toc17055"/>
      <w:r>
        <w:rPr>
          <w:rFonts w:ascii="仿宋" w:eastAsia="仿宋" w:hAnsi="仿宋" w:cs="仿宋" w:hint="eastAsia"/>
          <w:sz w:val="28"/>
          <w:lang w:eastAsia="zh-CN"/>
        </w:rPr>
        <w:t>(二)、匀泡剂项目工艺技术设计方案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匀泡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匀泡剂项目将严格按照相关行业规范要求进行组织。通过有效控制产品质量，匀泡剂项目将致力于为顾客提供优质的匀泡剂项目产品和良好的服务。这体现了匀泡剂项目对于生产活动合规性和质量标准的高度重视，为匀泡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匀泡剂项目注重生态效益和清洁生产原则。匀泡剂项目建设将紧密结合地方特色经济发展，与社会经济发展规划和区域环境保护规划方案相协调一致。通过与当地区域自然生态系统的结合，匀泡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匀泡剂项目产品具有多样化的客户需求和个性化的特点。因此，匀泡剂项目产品规格品种多样，且单批生产数量较小。为满足这一特点，匀泡剂项目承办单位将建设先进的柔性制造生产线。通过广泛应用柔性制造技术，匀泡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匀泡剂项目采用的技术具有较高的技术含量和自动化水平，处于国内先进水平。这一技术选用不仅体现了对生产效率、质量和环境友好性的高标准要求，同时为匀泡剂项目的可持续发展奠定了坚实的基础。</w:t>
      </w:r>
    </w:p>
    <w:p>
      <w:pPr>
        <w:pStyle w:val="Heading2"/>
        <w:ind w:firstLine="560" w:firstLineChars="200"/>
        <w:rPr>
          <w:rFonts w:ascii="仿宋" w:eastAsia="仿宋" w:hAnsi="仿宋" w:cs="仿宋" w:hint="eastAsia"/>
          <w:sz w:val="28"/>
          <w:lang w:eastAsia="zh-CN"/>
        </w:rPr>
      </w:pPr>
      <w:bookmarkStart w:id="11" w:name="_Toc671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为确保匀泡剂项目的高效生产和技术实施，我们制定了一套精心设计的设备选型方案，以满足匀泡剂项目生产、质量和环保的要求。该方案的主要特点如下：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匀泡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针对匀泡剂项目产品的多样性和小批量生产的特点，我们将建设柔性制造生产线。通过在设备选型中考虑柔性制造技术，可以灵活应对不同产品规格和生产需求，实现生产线的高度灵活性和适应性。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6526"/>
      <w:r>
        <w:rPr>
          <w:rFonts w:ascii="仿宋" w:eastAsia="仿宋" w:hAnsi="仿宋" w:cs="仿宋" w:hint="eastAsia"/>
          <w:sz w:val="28"/>
          <w:lang w:eastAsia="zh-CN"/>
        </w:rPr>
        <w:t>三、匀泡剂项目绩效评估</w:t>
      </w:r>
      <w:bookmarkEnd w:id="12"/>
    </w:p>
    <w:p>
      <w:pPr>
        <w:pStyle w:val="Heading2"/>
        <w:rPr>
          <w:rFonts w:ascii="仿宋" w:eastAsia="仿宋" w:hAnsi="仿宋" w:cs="仿宋" w:hint="eastAsia"/>
          <w:lang w:eastAsia="zh-CN"/>
        </w:rPr>
      </w:pPr>
      <w:bookmarkStart w:id="13" w:name="_Toc2209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在匀泡剂项目中，我们设计了一套全面的绩效评估指标，以确保匀泡剂项目的可控和成功交付。这些指标跨足匀泡剂项目目标、成本、进度和质量等多个维度，为我们提供了全面洞察匀泡剂项目的健康状况。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匀泡剂项目目标达成率是我们关注的首要指标。我们设定了明确的目标，并通过定期监测和评估，迅速发现并应对潜在的目标偏差。这为匀泡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成本绩效是另一个核心关注点。通过实际成本与预算成本的对比分析，我们深入了解成本差异的原因，及时调整资源分配，保持匀泡剂项目在经济效益方面的合理水平。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匀泡剂项目进度作为关键的绩效指标之一，得到了精心的关注。我们制定了详细的匀泡剂项目进度计划，并设立了进度符合度指标，确保实际进度与计划进度保持一致。这使我们能够快速发现和解决潜在的进度问题，保持匀泡剂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匀泡剂项目绩效的不可或缺的一环。我们引入了一系列的质量标准和客户满意度指标，以确保匀泡剂项目交付的成果在质量上达到或超越预期水平。通过持续监测这些指标，我们努力提升匀泡剂项目整体质量水平，为匀泡剂项目的成功交付提供有力保障。通过这些科学且全面的绩效评估，我们能够更好地引导匀泡剂项目的持续改进，确保匀泡剂项目目标的顺利达成。</w:t>
      </w:r>
    </w:p>
    <w:p>
      <w:pPr>
        <w:pStyle w:val="Heading2"/>
        <w:ind w:firstLine="560" w:firstLineChars="200"/>
        <w:rPr>
          <w:rFonts w:ascii="仿宋" w:eastAsia="仿宋" w:hAnsi="仿宋" w:cs="仿宋" w:hint="eastAsia"/>
          <w:sz w:val="28"/>
          <w:lang w:eastAsia="zh-CN"/>
        </w:rPr>
      </w:pPr>
      <w:bookmarkStart w:id="14" w:name="_Toc2625"/>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绩效评估是匀泡剂项目中的关键环节，为确保匀泡剂项目达到预期目标，我们采用了多层次、多维度的绩效评估方法。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匀泡剂项目的战略目标对齐，确保每个决策和行动都与匀泡剂项目整体目标保持一致。团队会定期召开战略对齐会议，审视当前工作与匀泡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匀泡剂项目进度、质量、成本和风险等方面。这些指标通过数据收集和分析，为匀泡剂项目管理团队提供了客观的评估依据。例如，我们通过匀泡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绩效评估不仅仅停留在匀泡剂项目内部，还考虑了匀泡剂项目对外部环境的影响。我们定期进行干系人满意度调查，以了解各利益相关方对匀泡剂项目的期望和满意度，并及时做出调整。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这种多层次、多角度的绩效评估方法，使得我们能够全面了解匀泡剂项目的运行状态，及时做出调整，确保匀泡剂项目在不断变化的环境中保持稳健前行。</w:t>
      </w:r>
    </w:p>
    <w:p>
      <w:pPr>
        <w:pStyle w:val="Heading2"/>
        <w:ind w:firstLine="560" w:firstLineChars="200"/>
        <w:rPr>
          <w:rFonts w:ascii="仿宋" w:eastAsia="仿宋" w:hAnsi="仿宋" w:cs="仿宋" w:hint="eastAsia"/>
          <w:sz w:val="28"/>
          <w:lang w:eastAsia="zh-CN"/>
        </w:rPr>
      </w:pPr>
      <w:bookmarkStart w:id="15" w:name="_Toc831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为了确保匀泡剂项目的有效管理和不断优化，我们采用了精心设计的绩效评估周期。这个周期旨在实现灵活、实时和全面的评估，以适应匀泡剂项目执行中的各种挑战。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匀泡剂项目的不同需求，分为短期、中期和长期。短期评估关注每个迭代或工作周期，以及时发现和解决当前任务中的问题。中期评估涵盖几个迭代，深入了解整体匀泡剂项目的趋势和性能。长期评估则着眼于整个匀泡剂项目阶段，确保匀泡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匀泡剂项目管理工具和协作平台，团队成员能够随时更新和分享匀泡剂项目数据。这种实时性的反馈机制使我们能够及时察觉潜在问题，快速调整，保持匀泡剂项目的稳健运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匀泡剂项目的决策制定密不可分。每个周期的匀泡剂项目回顾会议成为集体总结经验、识别问题深层次原因并找到创新解决方案的平台。这种定期的反思与调整机制使匀泡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1174"/>
      <w:r>
        <w:rPr>
          <w:rFonts w:ascii="仿宋" w:eastAsia="仿宋" w:hAnsi="仿宋" w:cs="仿宋" w:hint="eastAsia"/>
          <w:sz w:val="28"/>
          <w:lang w:eastAsia="zh-CN"/>
        </w:rPr>
        <w:t>四、匀泡剂项目文档管理</w:t>
      </w:r>
      <w:bookmarkEnd w:id="16"/>
    </w:p>
    <w:p>
      <w:pPr>
        <w:pStyle w:val="Heading2"/>
        <w:rPr>
          <w:rFonts w:ascii="仿宋" w:eastAsia="仿宋" w:hAnsi="仿宋" w:cs="仿宋" w:hint="eastAsia"/>
          <w:lang w:eastAsia="zh-CN"/>
        </w:rPr>
      </w:pPr>
      <w:bookmarkStart w:id="17" w:name="_Toc31884"/>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匀泡剂项目高度重视文档的质量和准确性，以支持匀泡剂项目的各项活动和决策。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匀泡剂项目文档的编制始于匀泡剂项目计划的初期，我们制定了详细的文档编制计划，明确了每个文档的内容、格式和编写责任人。在匀泡剂项目启动阶段，我们首先编制了匀泡剂项目章程，明确定义了匀泡剂项目的目标、范围、风险等关键要素。随后，匀泡剂项目团队根据计划陆续编制了需求文档、设计文档、测试文档等各类文档，确保匀泡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匀泡剂项目管理中的重要环节，旨在确保匀泡剂项目文档符合质量标准和匀泡剂项目需求。在匀泡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除了内部审查，我们还进行了外部审查，邀请匀泡剂项目相关利益方和专业领域的专家对文档进行独立审查。这有助于获取更全面、客观的反馈，确保匀泡剂项目文档不仅符合内部标准，也满足外部需求。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匀泡剂项目在文档编制与审查方面建立了严格的管理机制，通过规范的流程和多维度的审查，确保匀泡剂项目文档的质量、准确性和可靠性，为匀泡剂项目的顺利推进提供了有力支持。</w:t>
      </w:r>
    </w:p>
    <w:p>
      <w:pPr>
        <w:pStyle w:val="Heading2"/>
        <w:ind w:firstLine="560" w:firstLineChars="200"/>
        <w:rPr>
          <w:rFonts w:ascii="仿宋" w:eastAsia="仿宋" w:hAnsi="仿宋" w:cs="仿宋" w:hint="eastAsia"/>
          <w:sz w:val="28"/>
          <w:lang w:eastAsia="zh-CN"/>
        </w:rPr>
      </w:pPr>
      <w:bookmarkStart w:id="18" w:name="_Toc8121"/>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在匀泡剂项目中，我们致力于优化文档发布与分发过程，以确保信息的高效传递和团队间协作的顺畅进行。以下是我们采取的关键优化策略：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https://d.book118.com/947161056005006054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754549"/>
    <w:rsid w:val="137545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161056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2024-03-05T09:52:00Z</dcterms:created>
  <dcterms:modified xsi:type="dcterms:W3CDTF">2024-03-05T09:53:16Z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1181D8D9711A4D3B9134A4A823EE87E9_11</vt:lpwstr>
  </property>
  <property fmtid="{D5CDD505-2E9C-101B-9397-08002B2CF9AE}" pid="3" name="KSOProductBuildVer">
    <vt:lpwstr>2052-12.1.0.16388</vt:lpwstr>
  </property>
</Properties>
</file>