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大输液项目计划设计方案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75" w:history="1">
        <w:r>
          <w:rPr>
            <w:rFonts w:ascii="仿宋" w:eastAsia="仿宋" w:hAnsi="仿宋" w:cs="仿宋" w:hint="eastAsia"/>
            <w:lang w:eastAsia="zh-CN"/>
          </w:rPr>
          <w:t>前言</w:t>
        </w:r>
        <w:r>
          <w:tab/>
        </w:r>
        <w:r>
          <w:fldChar w:fldCharType="begin"/>
        </w:r>
        <w:r>
          <w:instrText xml:space="preserve"> PAGEREF _Toc14275 \h </w:instrText>
        </w:r>
        <w:r>
          <w:fldChar w:fldCharType="separate"/>
        </w:r>
        <w:r>
          <w:t>3</w:t>
        </w:r>
        <w:r>
          <w:fldChar w:fldCharType="end"/>
        </w:r>
      </w:hyperlink>
    </w:p>
    <w:p>
      <w:pPr>
        <w:pStyle w:val="TOC1"/>
        <w:tabs>
          <w:tab w:val="right" w:leader="dot" w:pos="8306"/>
        </w:tabs>
      </w:pPr>
      <w:hyperlink w:anchor="_Toc12083" w:history="1">
        <w:r>
          <w:rPr>
            <w:rFonts w:ascii="仿宋" w:eastAsia="仿宋" w:hAnsi="仿宋" w:cs="仿宋" w:hint="eastAsia"/>
            <w:lang w:eastAsia="zh-CN"/>
          </w:rPr>
          <w:t>一、大输液项目建设单位说明</w:t>
        </w:r>
        <w:r>
          <w:tab/>
        </w:r>
        <w:r>
          <w:fldChar w:fldCharType="begin"/>
        </w:r>
        <w:r>
          <w:instrText xml:space="preserve"> PAGEREF _Toc12083 \h </w:instrText>
        </w:r>
        <w:r>
          <w:fldChar w:fldCharType="separate"/>
        </w:r>
        <w:r>
          <w:t>3</w:t>
        </w:r>
        <w:r>
          <w:fldChar w:fldCharType="end"/>
        </w:r>
      </w:hyperlink>
    </w:p>
    <w:p>
      <w:pPr>
        <w:pStyle w:val="TOC2"/>
        <w:tabs>
          <w:tab w:val="right" w:leader="dot" w:pos="8306"/>
        </w:tabs>
      </w:pPr>
      <w:hyperlink w:anchor="_Toc7403" w:history="1">
        <w:r>
          <w:rPr>
            <w:rFonts w:ascii="仿宋" w:eastAsia="仿宋" w:hAnsi="仿宋" w:cs="仿宋" w:hint="eastAsia"/>
            <w:lang w:eastAsia="zh-CN"/>
          </w:rPr>
          <w:t>(一)、大输液项目承办单位基本情况</w:t>
        </w:r>
        <w:r>
          <w:tab/>
        </w:r>
        <w:r>
          <w:fldChar w:fldCharType="begin"/>
        </w:r>
        <w:r>
          <w:instrText xml:space="preserve"> PAGEREF _Toc7403 \h </w:instrText>
        </w:r>
        <w:r>
          <w:fldChar w:fldCharType="separate"/>
        </w:r>
        <w:r>
          <w:t>3</w:t>
        </w:r>
        <w:r>
          <w:fldChar w:fldCharType="end"/>
        </w:r>
      </w:hyperlink>
    </w:p>
    <w:p>
      <w:pPr>
        <w:pStyle w:val="TOC2"/>
        <w:tabs>
          <w:tab w:val="right" w:leader="dot" w:pos="8306"/>
        </w:tabs>
      </w:pPr>
      <w:hyperlink w:anchor="_Toc17945" w:history="1">
        <w:r>
          <w:rPr>
            <w:rFonts w:ascii="仿宋" w:eastAsia="仿宋" w:hAnsi="仿宋" w:cs="仿宋" w:hint="eastAsia"/>
            <w:lang w:eastAsia="zh-CN"/>
          </w:rPr>
          <w:t>(二)、公司经济效益分析</w:t>
        </w:r>
        <w:r>
          <w:tab/>
        </w:r>
        <w:r>
          <w:fldChar w:fldCharType="begin"/>
        </w:r>
        <w:r>
          <w:instrText xml:space="preserve"> PAGEREF _Toc17945 \h </w:instrText>
        </w:r>
        <w:r>
          <w:fldChar w:fldCharType="separate"/>
        </w:r>
        <w:r>
          <w:t>4</w:t>
        </w:r>
        <w:r>
          <w:fldChar w:fldCharType="end"/>
        </w:r>
      </w:hyperlink>
    </w:p>
    <w:p>
      <w:pPr>
        <w:pStyle w:val="TOC1"/>
        <w:tabs>
          <w:tab w:val="right" w:leader="dot" w:pos="8306"/>
        </w:tabs>
      </w:pPr>
      <w:hyperlink w:anchor="_Toc26687" w:history="1">
        <w:r>
          <w:rPr>
            <w:rFonts w:ascii="仿宋" w:eastAsia="仿宋" w:hAnsi="仿宋" w:cs="仿宋" w:hint="eastAsia"/>
            <w:lang w:eastAsia="zh-CN"/>
          </w:rPr>
          <w:t>二、大输液项目文档管理</w:t>
        </w:r>
        <w:r>
          <w:tab/>
        </w:r>
        <w:r>
          <w:fldChar w:fldCharType="begin"/>
        </w:r>
        <w:r>
          <w:instrText xml:space="preserve"> PAGEREF _Toc26687 \h </w:instrText>
        </w:r>
        <w:r>
          <w:fldChar w:fldCharType="separate"/>
        </w:r>
        <w:r>
          <w:t>5</w:t>
        </w:r>
        <w:r>
          <w:fldChar w:fldCharType="end"/>
        </w:r>
      </w:hyperlink>
    </w:p>
    <w:p>
      <w:pPr>
        <w:pStyle w:val="TOC2"/>
        <w:tabs>
          <w:tab w:val="right" w:leader="dot" w:pos="8306"/>
        </w:tabs>
      </w:pPr>
      <w:hyperlink w:anchor="_Toc2733" w:history="1">
        <w:r>
          <w:rPr>
            <w:rFonts w:ascii="仿宋" w:eastAsia="仿宋" w:hAnsi="仿宋" w:cs="仿宋" w:hint="eastAsia"/>
            <w:lang w:eastAsia="zh-CN"/>
          </w:rPr>
          <w:t>(一)、文档编制与审查</w:t>
        </w:r>
        <w:r>
          <w:tab/>
        </w:r>
        <w:r>
          <w:fldChar w:fldCharType="begin"/>
        </w:r>
        <w:r>
          <w:instrText xml:space="preserve"> PAGEREF _Toc2733 \h </w:instrText>
        </w:r>
        <w:r>
          <w:fldChar w:fldCharType="separate"/>
        </w:r>
        <w:r>
          <w:t>5</w:t>
        </w:r>
        <w:r>
          <w:fldChar w:fldCharType="end"/>
        </w:r>
      </w:hyperlink>
    </w:p>
    <w:p>
      <w:pPr>
        <w:pStyle w:val="TOC2"/>
        <w:tabs>
          <w:tab w:val="right" w:leader="dot" w:pos="8306"/>
        </w:tabs>
      </w:pPr>
      <w:hyperlink w:anchor="_Toc8945" w:history="1">
        <w:r>
          <w:rPr>
            <w:rFonts w:ascii="仿宋" w:eastAsia="仿宋" w:hAnsi="仿宋" w:cs="仿宋" w:hint="eastAsia"/>
            <w:lang w:eastAsia="zh-CN"/>
          </w:rPr>
          <w:t>(二)、文档发布与分发</w:t>
        </w:r>
        <w:r>
          <w:tab/>
        </w:r>
        <w:r>
          <w:fldChar w:fldCharType="begin"/>
        </w:r>
        <w:r>
          <w:instrText xml:space="preserve"> PAGEREF _Toc8945 \h </w:instrText>
        </w:r>
        <w:r>
          <w:fldChar w:fldCharType="separate"/>
        </w:r>
        <w:r>
          <w:t>6</w:t>
        </w:r>
        <w:r>
          <w:fldChar w:fldCharType="end"/>
        </w:r>
      </w:hyperlink>
    </w:p>
    <w:p>
      <w:pPr>
        <w:pStyle w:val="TOC2"/>
        <w:tabs>
          <w:tab w:val="right" w:leader="dot" w:pos="8306"/>
        </w:tabs>
      </w:pPr>
      <w:hyperlink w:anchor="_Toc19693" w:history="1">
        <w:r>
          <w:rPr>
            <w:rFonts w:ascii="仿宋" w:eastAsia="仿宋" w:hAnsi="仿宋" w:cs="仿宋" w:hint="eastAsia"/>
            <w:lang w:eastAsia="zh-CN"/>
          </w:rPr>
          <w:t>(三)、文档存档与归档</w:t>
        </w:r>
        <w:r>
          <w:tab/>
        </w:r>
        <w:r>
          <w:fldChar w:fldCharType="begin"/>
        </w:r>
        <w:r>
          <w:instrText xml:space="preserve"> PAGEREF _Toc19693 \h </w:instrText>
        </w:r>
        <w:r>
          <w:fldChar w:fldCharType="separate"/>
        </w:r>
        <w:r>
          <w:t>7</w:t>
        </w:r>
        <w:r>
          <w:fldChar w:fldCharType="end"/>
        </w:r>
      </w:hyperlink>
    </w:p>
    <w:p>
      <w:pPr>
        <w:pStyle w:val="TOC1"/>
        <w:tabs>
          <w:tab w:val="right" w:leader="dot" w:pos="8306"/>
        </w:tabs>
      </w:pPr>
      <w:hyperlink w:anchor="_Toc25172" w:history="1">
        <w:r>
          <w:rPr>
            <w:rFonts w:ascii="仿宋" w:eastAsia="仿宋" w:hAnsi="仿宋" w:cs="仿宋" w:hint="eastAsia"/>
            <w:lang w:eastAsia="zh-CN"/>
          </w:rPr>
          <w:t>三、大输液项目可持续发展</w:t>
        </w:r>
        <w:r>
          <w:tab/>
        </w:r>
        <w:r>
          <w:fldChar w:fldCharType="begin"/>
        </w:r>
        <w:r>
          <w:instrText xml:space="preserve"> PAGEREF _Toc25172 \h </w:instrText>
        </w:r>
        <w:r>
          <w:fldChar w:fldCharType="separate"/>
        </w:r>
        <w:r>
          <w:t>8</w:t>
        </w:r>
        <w:r>
          <w:fldChar w:fldCharType="end"/>
        </w:r>
      </w:hyperlink>
    </w:p>
    <w:p>
      <w:pPr>
        <w:pStyle w:val="TOC2"/>
        <w:tabs>
          <w:tab w:val="right" w:leader="dot" w:pos="8306"/>
        </w:tabs>
      </w:pPr>
      <w:hyperlink w:anchor="_Toc25855" w:history="1">
        <w:r>
          <w:rPr>
            <w:rFonts w:ascii="仿宋" w:eastAsia="仿宋" w:hAnsi="仿宋" w:cs="仿宋" w:hint="eastAsia"/>
            <w:lang w:eastAsia="zh-CN"/>
          </w:rPr>
          <w:t>(一)、可持续战略与实践</w:t>
        </w:r>
        <w:r>
          <w:tab/>
        </w:r>
        <w:r>
          <w:fldChar w:fldCharType="begin"/>
        </w:r>
        <w:r>
          <w:instrText xml:space="preserve"> PAGEREF _Toc25855 \h </w:instrText>
        </w:r>
        <w:r>
          <w:fldChar w:fldCharType="separate"/>
        </w:r>
        <w:r>
          <w:t>8</w:t>
        </w:r>
        <w:r>
          <w:fldChar w:fldCharType="end"/>
        </w:r>
      </w:hyperlink>
    </w:p>
    <w:p>
      <w:pPr>
        <w:pStyle w:val="TOC2"/>
        <w:tabs>
          <w:tab w:val="right" w:leader="dot" w:pos="8306"/>
        </w:tabs>
      </w:pPr>
      <w:hyperlink w:anchor="_Toc23949" w:history="1">
        <w:r>
          <w:rPr>
            <w:rFonts w:ascii="仿宋" w:eastAsia="仿宋" w:hAnsi="仿宋" w:cs="仿宋" w:hint="eastAsia"/>
            <w:lang w:eastAsia="zh-CN"/>
          </w:rPr>
          <w:t>(二)、环保与社会责任</w:t>
        </w:r>
        <w:r>
          <w:tab/>
        </w:r>
        <w:r>
          <w:fldChar w:fldCharType="begin"/>
        </w:r>
        <w:r>
          <w:instrText xml:space="preserve"> PAGEREF _Toc23949 \h </w:instrText>
        </w:r>
        <w:r>
          <w:fldChar w:fldCharType="separate"/>
        </w:r>
        <w:r>
          <w:t>9</w:t>
        </w:r>
        <w:r>
          <w:fldChar w:fldCharType="end"/>
        </w:r>
      </w:hyperlink>
    </w:p>
    <w:p>
      <w:pPr>
        <w:pStyle w:val="TOC1"/>
        <w:tabs>
          <w:tab w:val="right" w:leader="dot" w:pos="8306"/>
        </w:tabs>
      </w:pPr>
      <w:hyperlink w:anchor="_Toc22183" w:history="1">
        <w:r>
          <w:rPr>
            <w:rFonts w:ascii="仿宋" w:eastAsia="仿宋" w:hAnsi="仿宋" w:cs="仿宋" w:hint="eastAsia"/>
            <w:lang w:eastAsia="zh-CN"/>
          </w:rPr>
          <w:t>四、大输液项目选址可行性分析</w:t>
        </w:r>
        <w:r>
          <w:tab/>
        </w:r>
        <w:r>
          <w:fldChar w:fldCharType="begin"/>
        </w:r>
        <w:r>
          <w:instrText xml:space="preserve"> PAGEREF _Toc22183 \h </w:instrText>
        </w:r>
        <w:r>
          <w:fldChar w:fldCharType="separate"/>
        </w:r>
        <w:r>
          <w:t>10</w:t>
        </w:r>
        <w:r>
          <w:fldChar w:fldCharType="end"/>
        </w:r>
      </w:hyperlink>
    </w:p>
    <w:p>
      <w:pPr>
        <w:pStyle w:val="TOC2"/>
        <w:tabs>
          <w:tab w:val="right" w:leader="dot" w:pos="8306"/>
        </w:tabs>
      </w:pPr>
      <w:hyperlink w:anchor="_Toc21945" w:history="1">
        <w:r>
          <w:rPr>
            <w:rFonts w:ascii="仿宋" w:eastAsia="仿宋" w:hAnsi="仿宋" w:cs="仿宋" w:hint="eastAsia"/>
            <w:lang w:eastAsia="zh-CN"/>
          </w:rPr>
          <w:t>(一)、大输液项目选址</w:t>
        </w:r>
        <w:r>
          <w:tab/>
        </w:r>
        <w:r>
          <w:fldChar w:fldCharType="begin"/>
        </w:r>
        <w:r>
          <w:instrText xml:space="preserve"> PAGEREF _Toc21945 \h </w:instrText>
        </w:r>
        <w:r>
          <w:fldChar w:fldCharType="separate"/>
        </w:r>
        <w:r>
          <w:t>10</w:t>
        </w:r>
        <w:r>
          <w:fldChar w:fldCharType="end"/>
        </w:r>
      </w:hyperlink>
    </w:p>
    <w:p>
      <w:pPr>
        <w:pStyle w:val="TOC2"/>
        <w:tabs>
          <w:tab w:val="right" w:leader="dot" w:pos="8306"/>
        </w:tabs>
      </w:pPr>
      <w:hyperlink w:anchor="_Toc8527" w:history="1">
        <w:r>
          <w:rPr>
            <w:rFonts w:ascii="仿宋" w:eastAsia="仿宋" w:hAnsi="仿宋" w:cs="仿宋" w:hint="eastAsia"/>
            <w:lang w:eastAsia="zh-CN"/>
          </w:rPr>
          <w:t>(二)、用地控制指标</w:t>
        </w:r>
        <w:r>
          <w:tab/>
        </w:r>
        <w:r>
          <w:fldChar w:fldCharType="begin"/>
        </w:r>
        <w:r>
          <w:instrText xml:space="preserve"> PAGEREF _Toc8527 \h </w:instrText>
        </w:r>
        <w:r>
          <w:fldChar w:fldCharType="separate"/>
        </w:r>
        <w:r>
          <w:t>10</w:t>
        </w:r>
        <w:r>
          <w:fldChar w:fldCharType="end"/>
        </w:r>
      </w:hyperlink>
    </w:p>
    <w:p>
      <w:pPr>
        <w:pStyle w:val="TOC2"/>
        <w:tabs>
          <w:tab w:val="right" w:leader="dot" w:pos="8306"/>
        </w:tabs>
      </w:pPr>
      <w:hyperlink w:anchor="_Toc3162" w:history="1">
        <w:r>
          <w:rPr>
            <w:rFonts w:ascii="仿宋" w:eastAsia="仿宋" w:hAnsi="仿宋" w:cs="仿宋" w:hint="eastAsia"/>
            <w:lang w:eastAsia="zh-CN"/>
          </w:rPr>
          <w:t>(三)、节约用地措施</w:t>
        </w:r>
        <w:r>
          <w:tab/>
        </w:r>
        <w:r>
          <w:fldChar w:fldCharType="begin"/>
        </w:r>
        <w:r>
          <w:instrText xml:space="preserve"> PAGEREF _Toc3162 \h </w:instrText>
        </w:r>
        <w:r>
          <w:fldChar w:fldCharType="separate"/>
        </w:r>
        <w:r>
          <w:t>12</w:t>
        </w:r>
        <w:r>
          <w:fldChar w:fldCharType="end"/>
        </w:r>
      </w:hyperlink>
    </w:p>
    <w:p>
      <w:pPr>
        <w:pStyle w:val="TOC2"/>
        <w:tabs>
          <w:tab w:val="right" w:leader="dot" w:pos="8306"/>
        </w:tabs>
      </w:pPr>
      <w:hyperlink w:anchor="_Toc10567" w:history="1">
        <w:r>
          <w:rPr>
            <w:rFonts w:ascii="仿宋" w:eastAsia="仿宋" w:hAnsi="仿宋" w:cs="仿宋" w:hint="eastAsia"/>
            <w:lang w:eastAsia="zh-CN"/>
          </w:rPr>
          <w:t>(四)、总图布置方案</w:t>
        </w:r>
        <w:r>
          <w:tab/>
        </w:r>
        <w:r>
          <w:fldChar w:fldCharType="begin"/>
        </w:r>
        <w:r>
          <w:instrText xml:space="preserve"> PAGEREF _Toc10567 \h </w:instrText>
        </w:r>
        <w:r>
          <w:fldChar w:fldCharType="separate"/>
        </w:r>
        <w:r>
          <w:t>13</w:t>
        </w:r>
        <w:r>
          <w:fldChar w:fldCharType="end"/>
        </w:r>
      </w:hyperlink>
    </w:p>
    <w:p>
      <w:pPr>
        <w:pStyle w:val="TOC2"/>
        <w:tabs>
          <w:tab w:val="right" w:leader="dot" w:pos="8306"/>
        </w:tabs>
      </w:pPr>
      <w:hyperlink w:anchor="_Toc8706" w:history="1">
        <w:r>
          <w:rPr>
            <w:rFonts w:ascii="仿宋" w:eastAsia="仿宋" w:hAnsi="仿宋" w:cs="仿宋" w:hint="eastAsia"/>
            <w:lang w:eastAsia="zh-CN"/>
          </w:rPr>
          <w:t>(五)、选址综合评价</w:t>
        </w:r>
        <w:r>
          <w:tab/>
        </w:r>
        <w:r>
          <w:fldChar w:fldCharType="begin"/>
        </w:r>
        <w:r>
          <w:instrText xml:space="preserve"> PAGEREF _Toc8706 \h </w:instrText>
        </w:r>
        <w:r>
          <w:fldChar w:fldCharType="separate"/>
        </w:r>
        <w:r>
          <w:t>14</w:t>
        </w:r>
        <w:r>
          <w:fldChar w:fldCharType="end"/>
        </w:r>
      </w:hyperlink>
    </w:p>
    <w:p>
      <w:pPr>
        <w:pStyle w:val="TOC1"/>
        <w:tabs>
          <w:tab w:val="right" w:leader="dot" w:pos="8306"/>
        </w:tabs>
      </w:pPr>
      <w:hyperlink w:anchor="_Toc19510" w:history="1">
        <w:r>
          <w:rPr>
            <w:rFonts w:ascii="仿宋" w:eastAsia="仿宋" w:hAnsi="仿宋" w:cs="仿宋" w:hint="eastAsia"/>
            <w:lang w:eastAsia="zh-CN"/>
          </w:rPr>
          <w:t>五、产品规划分析</w:t>
        </w:r>
        <w:r>
          <w:tab/>
        </w:r>
        <w:r>
          <w:fldChar w:fldCharType="begin"/>
        </w:r>
        <w:r>
          <w:instrText xml:space="preserve"> PAGEREF _Toc19510 \h </w:instrText>
        </w:r>
        <w:r>
          <w:fldChar w:fldCharType="separate"/>
        </w:r>
        <w:r>
          <w:t>15</w:t>
        </w:r>
        <w:r>
          <w:fldChar w:fldCharType="end"/>
        </w:r>
      </w:hyperlink>
    </w:p>
    <w:p>
      <w:pPr>
        <w:pStyle w:val="TOC2"/>
        <w:tabs>
          <w:tab w:val="right" w:leader="dot" w:pos="8306"/>
        </w:tabs>
      </w:pPr>
      <w:hyperlink w:anchor="_Toc18335" w:history="1">
        <w:r>
          <w:rPr>
            <w:rFonts w:ascii="仿宋" w:eastAsia="仿宋" w:hAnsi="仿宋" w:cs="仿宋" w:hint="eastAsia"/>
            <w:lang w:eastAsia="zh-CN"/>
          </w:rPr>
          <w:t>(一)、产品规划</w:t>
        </w:r>
        <w:r>
          <w:tab/>
        </w:r>
        <w:r>
          <w:fldChar w:fldCharType="begin"/>
        </w:r>
        <w:r>
          <w:instrText xml:space="preserve"> PAGEREF _Toc18335 \h </w:instrText>
        </w:r>
        <w:r>
          <w:fldChar w:fldCharType="separate"/>
        </w:r>
        <w:r>
          <w:t>15</w:t>
        </w:r>
        <w:r>
          <w:fldChar w:fldCharType="end"/>
        </w:r>
      </w:hyperlink>
    </w:p>
    <w:p>
      <w:pPr>
        <w:pStyle w:val="TOC2"/>
        <w:tabs>
          <w:tab w:val="right" w:leader="dot" w:pos="8306"/>
        </w:tabs>
      </w:pPr>
      <w:hyperlink w:anchor="_Toc456" w:history="1">
        <w:r>
          <w:rPr>
            <w:rFonts w:ascii="仿宋" w:eastAsia="仿宋" w:hAnsi="仿宋" w:cs="仿宋" w:hint="eastAsia"/>
            <w:lang w:eastAsia="zh-CN"/>
          </w:rPr>
          <w:t>(二)、建设规模</w:t>
        </w:r>
        <w:r>
          <w:tab/>
        </w:r>
        <w:r>
          <w:fldChar w:fldCharType="begin"/>
        </w:r>
        <w:r>
          <w:instrText xml:space="preserve"> PAGEREF _Toc456 \h </w:instrText>
        </w:r>
        <w:r>
          <w:fldChar w:fldCharType="separate"/>
        </w:r>
        <w:r>
          <w:t>16</w:t>
        </w:r>
        <w:r>
          <w:fldChar w:fldCharType="end"/>
        </w:r>
      </w:hyperlink>
    </w:p>
    <w:p>
      <w:pPr>
        <w:pStyle w:val="TOC1"/>
        <w:tabs>
          <w:tab w:val="right" w:leader="dot" w:pos="8306"/>
        </w:tabs>
      </w:pPr>
      <w:hyperlink w:anchor="_Toc16079" w:history="1">
        <w:r>
          <w:rPr>
            <w:rFonts w:ascii="仿宋" w:eastAsia="仿宋" w:hAnsi="仿宋" w:cs="仿宋" w:hint="eastAsia"/>
            <w:lang w:eastAsia="zh-CN"/>
          </w:rPr>
          <w:t>六、大输液项目建设背景及必要性分析</w:t>
        </w:r>
        <w:r>
          <w:tab/>
        </w:r>
        <w:r>
          <w:fldChar w:fldCharType="begin"/>
        </w:r>
        <w:r>
          <w:instrText xml:space="preserve"> PAGEREF _Toc16079 \h </w:instrText>
        </w:r>
        <w:r>
          <w:fldChar w:fldCharType="separate"/>
        </w:r>
        <w:r>
          <w:t>17</w:t>
        </w:r>
        <w:r>
          <w:fldChar w:fldCharType="end"/>
        </w:r>
      </w:hyperlink>
    </w:p>
    <w:p>
      <w:pPr>
        <w:pStyle w:val="TOC2"/>
        <w:tabs>
          <w:tab w:val="right" w:leader="dot" w:pos="8306"/>
        </w:tabs>
      </w:pPr>
      <w:hyperlink w:anchor="_Toc13089" w:history="1">
        <w:r>
          <w:rPr>
            <w:rFonts w:ascii="仿宋" w:eastAsia="仿宋" w:hAnsi="仿宋" w:cs="仿宋" w:hint="eastAsia"/>
            <w:lang w:eastAsia="zh-CN"/>
          </w:rPr>
          <w:t>(一)、大输液项目背景分析</w:t>
        </w:r>
        <w:r>
          <w:tab/>
        </w:r>
        <w:r>
          <w:fldChar w:fldCharType="begin"/>
        </w:r>
        <w:r>
          <w:instrText xml:space="preserve"> PAGEREF _Toc13089 \h </w:instrText>
        </w:r>
        <w:r>
          <w:fldChar w:fldCharType="separate"/>
        </w:r>
        <w:r>
          <w:t>17</w:t>
        </w:r>
        <w:r>
          <w:fldChar w:fldCharType="end"/>
        </w:r>
      </w:hyperlink>
    </w:p>
    <w:p>
      <w:pPr>
        <w:pStyle w:val="TOC2"/>
        <w:tabs>
          <w:tab w:val="right" w:leader="dot" w:pos="8306"/>
        </w:tabs>
      </w:pPr>
      <w:hyperlink w:anchor="_Toc18980" w:history="1">
        <w:r>
          <w:rPr>
            <w:rFonts w:ascii="仿宋" w:eastAsia="仿宋" w:hAnsi="仿宋" w:cs="仿宋" w:hint="eastAsia"/>
            <w:lang w:eastAsia="zh-CN"/>
          </w:rPr>
          <w:t>(二)、大输液项目建设必要性分析</w:t>
        </w:r>
        <w:r>
          <w:tab/>
        </w:r>
        <w:r>
          <w:fldChar w:fldCharType="begin"/>
        </w:r>
        <w:r>
          <w:instrText xml:space="preserve"> PAGEREF _Toc18980 \h </w:instrText>
        </w:r>
        <w:r>
          <w:fldChar w:fldCharType="separate"/>
        </w:r>
        <w:r>
          <w:t>18</w:t>
        </w:r>
        <w:r>
          <w:fldChar w:fldCharType="end"/>
        </w:r>
      </w:hyperlink>
    </w:p>
    <w:p>
      <w:pPr>
        <w:pStyle w:val="TOC1"/>
        <w:tabs>
          <w:tab w:val="right" w:leader="dot" w:pos="8306"/>
        </w:tabs>
      </w:pPr>
      <w:hyperlink w:anchor="_Toc1699" w:history="1">
        <w:r>
          <w:rPr>
            <w:rFonts w:ascii="仿宋" w:eastAsia="仿宋" w:hAnsi="仿宋" w:cs="仿宋" w:hint="eastAsia"/>
            <w:lang w:eastAsia="zh-CN"/>
          </w:rPr>
          <w:t>七、大输液项目人力资源培养与发展</w:t>
        </w:r>
        <w:r>
          <w:tab/>
        </w:r>
        <w:r>
          <w:fldChar w:fldCharType="begin"/>
        </w:r>
        <w:r>
          <w:instrText xml:space="preserve"> PAGEREF _Toc1699 \h </w:instrText>
        </w:r>
        <w:r>
          <w:fldChar w:fldCharType="separate"/>
        </w:r>
        <w:r>
          <w:t>20</w:t>
        </w:r>
        <w:r>
          <w:fldChar w:fldCharType="end"/>
        </w:r>
      </w:hyperlink>
    </w:p>
    <w:p>
      <w:pPr>
        <w:pStyle w:val="TOC2"/>
        <w:tabs>
          <w:tab w:val="right" w:leader="dot" w:pos="8306"/>
        </w:tabs>
      </w:pPr>
      <w:hyperlink w:anchor="_Toc29764" w:history="1">
        <w:r>
          <w:rPr>
            <w:rFonts w:ascii="仿宋" w:eastAsia="仿宋" w:hAnsi="仿宋" w:cs="仿宋" w:hint="eastAsia"/>
            <w:lang w:eastAsia="zh-CN"/>
          </w:rPr>
          <w:t>(一)、人才需求与规划</w:t>
        </w:r>
        <w:r>
          <w:tab/>
        </w:r>
        <w:r>
          <w:fldChar w:fldCharType="begin"/>
        </w:r>
        <w:r>
          <w:instrText xml:space="preserve"> PAGEREF _Toc29764 \h </w:instrText>
        </w:r>
        <w:r>
          <w:fldChar w:fldCharType="separate"/>
        </w:r>
        <w:r>
          <w:t>20</w:t>
        </w:r>
        <w:r>
          <w:fldChar w:fldCharType="end"/>
        </w:r>
      </w:hyperlink>
    </w:p>
    <w:p>
      <w:pPr>
        <w:pStyle w:val="TOC2"/>
        <w:tabs>
          <w:tab w:val="right" w:leader="dot" w:pos="8306"/>
        </w:tabs>
      </w:pPr>
      <w:hyperlink w:anchor="_Toc2808" w:history="1">
        <w:r>
          <w:rPr>
            <w:rFonts w:ascii="仿宋" w:eastAsia="仿宋" w:hAnsi="仿宋" w:cs="仿宋" w:hint="eastAsia"/>
            <w:lang w:eastAsia="zh-CN"/>
          </w:rPr>
          <w:t>(二)、培训与发展计划</w:t>
        </w:r>
        <w:r>
          <w:tab/>
        </w:r>
        <w:r>
          <w:fldChar w:fldCharType="begin"/>
        </w:r>
        <w:r>
          <w:instrText xml:space="preserve"> PAGEREF _Toc2808 \h </w:instrText>
        </w:r>
        <w:r>
          <w:fldChar w:fldCharType="separate"/>
        </w:r>
        <w:r>
          <w:t>20</w:t>
        </w:r>
        <w:r>
          <w:fldChar w:fldCharType="end"/>
        </w:r>
      </w:hyperlink>
    </w:p>
    <w:p>
      <w:pPr>
        <w:pStyle w:val="TOC1"/>
        <w:tabs>
          <w:tab w:val="right" w:leader="dot" w:pos="8306"/>
        </w:tabs>
      </w:pPr>
      <w:hyperlink w:anchor="_Toc3396" w:history="1">
        <w:r>
          <w:rPr>
            <w:rFonts w:ascii="仿宋" w:eastAsia="仿宋" w:hAnsi="仿宋" w:cs="仿宋" w:hint="eastAsia"/>
            <w:lang w:eastAsia="zh-CN"/>
          </w:rPr>
          <w:t>八、大输液项目人力资源管理</w:t>
        </w:r>
        <w:r>
          <w:tab/>
        </w:r>
        <w:r>
          <w:fldChar w:fldCharType="begin"/>
        </w:r>
        <w:r>
          <w:instrText xml:space="preserve"> PAGEREF _Toc3396 \h </w:instrText>
        </w:r>
        <w:r>
          <w:fldChar w:fldCharType="separate"/>
        </w:r>
        <w:r>
          <w:t>21</w:t>
        </w:r>
        <w:r>
          <w:fldChar w:fldCharType="end"/>
        </w:r>
      </w:hyperlink>
    </w:p>
    <w:p>
      <w:pPr>
        <w:pStyle w:val="TOC2"/>
        <w:tabs>
          <w:tab w:val="right" w:leader="dot" w:pos="8306"/>
        </w:tabs>
      </w:pPr>
      <w:hyperlink w:anchor="_Toc17300" w:history="1">
        <w:r>
          <w:rPr>
            <w:rFonts w:ascii="仿宋" w:eastAsia="仿宋" w:hAnsi="仿宋" w:cs="仿宋" w:hint="eastAsia"/>
            <w:lang w:eastAsia="zh-CN"/>
          </w:rPr>
          <w:t>(一)、建立健全的预算管理制度</w:t>
        </w:r>
        <w:r>
          <w:tab/>
        </w:r>
        <w:r>
          <w:fldChar w:fldCharType="begin"/>
        </w:r>
        <w:r>
          <w:instrText xml:space="preserve"> PAGEREF _Toc17300 \h </w:instrText>
        </w:r>
        <w:r>
          <w:fldChar w:fldCharType="separate"/>
        </w:r>
        <w:r>
          <w:t>21</w:t>
        </w:r>
        <w:r>
          <w:fldChar w:fldCharType="end"/>
        </w:r>
      </w:hyperlink>
    </w:p>
    <w:p>
      <w:pPr>
        <w:pStyle w:val="TOC2"/>
        <w:tabs>
          <w:tab w:val="right" w:leader="dot" w:pos="8306"/>
        </w:tabs>
      </w:pPr>
      <w:hyperlink w:anchor="_Toc30649" w:history="1">
        <w:r>
          <w:rPr>
            <w:rFonts w:ascii="仿宋" w:eastAsia="仿宋" w:hAnsi="仿宋" w:cs="仿宋" w:hint="eastAsia"/>
            <w:lang w:eastAsia="zh-CN"/>
          </w:rPr>
          <w:t>(二)、加强资金流动监控</w:t>
        </w:r>
        <w:r>
          <w:tab/>
        </w:r>
        <w:r>
          <w:fldChar w:fldCharType="begin"/>
        </w:r>
        <w:r>
          <w:instrText xml:space="preserve"> PAGEREF _Toc30649 \h </w:instrText>
        </w:r>
        <w:r>
          <w:fldChar w:fldCharType="separate"/>
        </w:r>
        <w:r>
          <w:t>22</w:t>
        </w:r>
        <w:r>
          <w:fldChar w:fldCharType="end"/>
        </w:r>
      </w:hyperlink>
    </w:p>
    <w:p>
      <w:pPr>
        <w:pStyle w:val="TOC2"/>
        <w:tabs>
          <w:tab w:val="right" w:leader="dot" w:pos="8306"/>
        </w:tabs>
      </w:pPr>
      <w:hyperlink w:anchor="_Toc27134" w:history="1">
        <w:r>
          <w:rPr>
            <w:rFonts w:ascii="仿宋" w:eastAsia="仿宋" w:hAnsi="仿宋" w:cs="仿宋" w:hint="eastAsia"/>
            <w:lang w:eastAsia="zh-CN"/>
          </w:rPr>
          <w:t>(三)、制定完善的风险控制机制</w:t>
        </w:r>
        <w:r>
          <w:tab/>
        </w:r>
        <w:r>
          <w:fldChar w:fldCharType="begin"/>
        </w:r>
        <w:r>
          <w:instrText xml:space="preserve"> PAGEREF _Toc27134 \h </w:instrText>
        </w:r>
        <w:r>
          <w:fldChar w:fldCharType="separate"/>
        </w:r>
        <w:r>
          <w:t>23</w:t>
        </w:r>
        <w:r>
          <w:fldChar w:fldCharType="end"/>
        </w:r>
      </w:hyperlink>
    </w:p>
    <w:p>
      <w:pPr>
        <w:pStyle w:val="TOC2"/>
        <w:tabs>
          <w:tab w:val="right" w:leader="dot" w:pos="8306"/>
        </w:tabs>
      </w:pPr>
      <w:hyperlink w:anchor="_Toc27460" w:history="1">
        <w:r>
          <w:rPr>
            <w:rFonts w:ascii="仿宋" w:eastAsia="仿宋" w:hAnsi="仿宋" w:cs="仿宋" w:hint="eastAsia"/>
            <w:lang w:eastAsia="zh-CN"/>
          </w:rPr>
          <w:t>(四)、优化成本管理</w:t>
        </w:r>
        <w:r>
          <w:tab/>
        </w:r>
        <w:r>
          <w:fldChar w:fldCharType="begin"/>
        </w:r>
        <w:r>
          <w:instrText xml:space="preserve"> PAGEREF _Toc27460 \h </w:instrText>
        </w:r>
        <w:r>
          <w:fldChar w:fldCharType="separate"/>
        </w:r>
        <w:r>
          <w:t>25</w:t>
        </w:r>
        <w:r>
          <w:fldChar w:fldCharType="end"/>
        </w:r>
      </w:hyperlink>
    </w:p>
    <w:p>
      <w:pPr>
        <w:pStyle w:val="TOC1"/>
        <w:tabs>
          <w:tab w:val="right" w:leader="dot" w:pos="8306"/>
        </w:tabs>
      </w:pPr>
      <w:hyperlink w:anchor="_Toc4768" w:history="1">
        <w:r>
          <w:rPr>
            <w:rFonts w:ascii="仿宋" w:eastAsia="仿宋" w:hAnsi="仿宋" w:cs="仿宋" w:hint="eastAsia"/>
            <w:lang w:eastAsia="zh-CN"/>
          </w:rPr>
          <w:t>九、大输液项目技术管理</w:t>
        </w:r>
        <w:r>
          <w:tab/>
        </w:r>
        <w:r>
          <w:fldChar w:fldCharType="begin"/>
        </w:r>
        <w:r>
          <w:instrText xml:space="preserve"> PAGEREF _Toc4768 \h </w:instrText>
        </w:r>
        <w:r>
          <w:fldChar w:fldCharType="separate"/>
        </w:r>
        <w:r>
          <w:t>26</w:t>
        </w:r>
        <w:r>
          <w:fldChar w:fldCharType="end"/>
        </w:r>
      </w:hyperlink>
    </w:p>
    <w:p>
      <w:pPr>
        <w:pStyle w:val="TOC2"/>
        <w:tabs>
          <w:tab w:val="right" w:leader="dot" w:pos="8306"/>
        </w:tabs>
      </w:pPr>
      <w:hyperlink w:anchor="_Toc16562" w:history="1">
        <w:r>
          <w:rPr>
            <w:rFonts w:ascii="仿宋" w:eastAsia="仿宋" w:hAnsi="仿宋" w:cs="仿宋" w:hint="eastAsia"/>
            <w:lang w:eastAsia="zh-CN"/>
          </w:rPr>
          <w:t>(一)、技术方案选用方向</w:t>
        </w:r>
        <w:r>
          <w:tab/>
        </w:r>
        <w:r>
          <w:fldChar w:fldCharType="begin"/>
        </w:r>
        <w:r>
          <w:instrText xml:space="preserve"> PAGEREF _Toc16562 \h </w:instrText>
        </w:r>
        <w:r>
          <w:fldChar w:fldCharType="separate"/>
        </w:r>
        <w:r>
          <w:t>26</w:t>
        </w:r>
        <w:r>
          <w:fldChar w:fldCharType="end"/>
        </w:r>
      </w:hyperlink>
    </w:p>
    <w:p>
      <w:pPr>
        <w:pStyle w:val="TOC2"/>
        <w:tabs>
          <w:tab w:val="right" w:leader="dot" w:pos="8306"/>
        </w:tabs>
      </w:pPr>
      <w:hyperlink w:anchor="_Toc6393" w:history="1">
        <w:r>
          <w:rPr>
            <w:rFonts w:ascii="仿宋" w:eastAsia="仿宋" w:hAnsi="仿宋" w:cs="仿宋" w:hint="eastAsia"/>
            <w:lang w:eastAsia="zh-CN"/>
          </w:rPr>
          <w:t>(二)、工艺技术方案选用原则</w:t>
        </w:r>
        <w:r>
          <w:tab/>
        </w:r>
        <w:r>
          <w:fldChar w:fldCharType="begin"/>
        </w:r>
        <w:r>
          <w:instrText xml:space="preserve"> PAGEREF _Toc6393 \h </w:instrText>
        </w:r>
        <w:r>
          <w:fldChar w:fldCharType="separate"/>
        </w:r>
        <w:r>
          <w:t>28</w:t>
        </w:r>
        <w:r>
          <w:fldChar w:fldCharType="end"/>
        </w:r>
      </w:hyperlink>
    </w:p>
    <w:p>
      <w:pPr>
        <w:pStyle w:val="TOC2"/>
        <w:tabs>
          <w:tab w:val="right" w:leader="dot" w:pos="8306"/>
        </w:tabs>
      </w:pPr>
      <w:hyperlink w:anchor="_Toc15331" w:history="1">
        <w:r>
          <w:rPr>
            <w:rFonts w:ascii="仿宋" w:eastAsia="仿宋" w:hAnsi="仿宋" w:cs="仿宋" w:hint="eastAsia"/>
            <w:lang w:eastAsia="zh-CN"/>
          </w:rPr>
          <w:t>(三)、工艺技术方案要求</w:t>
        </w:r>
        <w:r>
          <w:tab/>
        </w:r>
        <w:r>
          <w:fldChar w:fldCharType="begin"/>
        </w:r>
        <w:r>
          <w:instrText xml:space="preserve"> PAGEREF _Toc15331 \h </w:instrText>
        </w:r>
        <w:r>
          <w:fldChar w:fldCharType="separate"/>
        </w:r>
        <w:r>
          <w:t>30</w:t>
        </w:r>
        <w:r>
          <w:fldChar w:fldCharType="end"/>
        </w:r>
      </w:hyperlink>
    </w:p>
    <w:p>
      <w:pPr>
        <w:pStyle w:val="TOC1"/>
        <w:tabs>
          <w:tab w:val="right" w:leader="dot" w:pos="8306"/>
        </w:tabs>
      </w:pPr>
      <w:hyperlink w:anchor="_Toc5719" w:history="1">
        <w:r>
          <w:rPr>
            <w:rFonts w:ascii="仿宋" w:eastAsia="仿宋" w:hAnsi="仿宋" w:cs="仿宋" w:hint="eastAsia"/>
            <w:lang w:eastAsia="zh-CN"/>
          </w:rPr>
          <w:t>十、大输液项目社会影响</w:t>
        </w:r>
        <w:r>
          <w:tab/>
        </w:r>
        <w:r>
          <w:fldChar w:fldCharType="begin"/>
        </w:r>
        <w:r>
          <w:instrText xml:space="preserve"> PAGEREF _Toc5719 \h </w:instrText>
        </w:r>
        <w:r>
          <w:fldChar w:fldCharType="separate"/>
        </w:r>
        <w:r>
          <w:t>32</w:t>
        </w:r>
        <w:r>
          <w:fldChar w:fldCharType="end"/>
        </w:r>
      </w:hyperlink>
    </w:p>
    <w:p>
      <w:pPr>
        <w:pStyle w:val="TOC2"/>
        <w:tabs>
          <w:tab w:val="right" w:leader="dot" w:pos="8306"/>
        </w:tabs>
      </w:pPr>
      <w:hyperlink w:anchor="_Toc10769" w:history="1">
        <w:r>
          <w:rPr>
            <w:rFonts w:ascii="仿宋" w:eastAsia="仿宋" w:hAnsi="仿宋" w:cs="仿宋" w:hint="eastAsia"/>
            <w:lang w:eastAsia="zh-CN"/>
          </w:rPr>
          <w:t>(一)、社会责任与义务</w:t>
        </w:r>
        <w:r>
          <w:tab/>
        </w:r>
        <w:r>
          <w:fldChar w:fldCharType="begin"/>
        </w:r>
        <w:r>
          <w:instrText xml:space="preserve"> PAGEREF _Toc10769 \h </w:instrText>
        </w:r>
        <w:r>
          <w:fldChar w:fldCharType="separate"/>
        </w:r>
        <w:r>
          <w:t>32</w:t>
        </w:r>
        <w:r>
          <w:fldChar w:fldCharType="end"/>
        </w:r>
      </w:hyperlink>
    </w:p>
    <w:p>
      <w:pPr>
        <w:pStyle w:val="TOC2"/>
        <w:tabs>
          <w:tab w:val="right" w:leader="dot" w:pos="8306"/>
        </w:tabs>
      </w:pPr>
      <w:hyperlink w:anchor="_Toc32658" w:history="1">
        <w:r>
          <w:rPr>
            <w:rFonts w:ascii="仿宋" w:eastAsia="仿宋" w:hAnsi="仿宋" w:cs="仿宋" w:hint="eastAsia"/>
            <w:lang w:eastAsia="zh-CN"/>
          </w:rPr>
          <w:t>(二)、社会参与与沟通</w:t>
        </w:r>
        <w:r>
          <w:tab/>
        </w:r>
        <w:r>
          <w:fldChar w:fldCharType="begin"/>
        </w:r>
        <w:r>
          <w:instrText xml:space="preserve"> PAGEREF _Toc32658 \h </w:instrText>
        </w:r>
        <w:r>
          <w:fldChar w:fldCharType="separate"/>
        </w:r>
        <w:r>
          <w:t>33</w:t>
        </w:r>
        <w:r>
          <w:fldChar w:fldCharType="end"/>
        </w:r>
      </w:hyperlink>
    </w:p>
    <w:p>
      <w:pPr>
        <w:pStyle w:val="TOC1"/>
        <w:tabs>
          <w:tab w:val="right" w:leader="dot" w:pos="8306"/>
        </w:tabs>
      </w:pPr>
      <w:hyperlink w:anchor="_Toc7986" w:history="1">
        <w:r>
          <w:rPr>
            <w:rFonts w:ascii="仿宋" w:eastAsia="仿宋" w:hAnsi="仿宋" w:cs="仿宋" w:hint="eastAsia"/>
            <w:lang w:eastAsia="zh-CN"/>
          </w:rPr>
          <w:t>十一、生产安全保护</w:t>
        </w:r>
        <w:r>
          <w:tab/>
        </w:r>
        <w:r>
          <w:fldChar w:fldCharType="begin"/>
        </w:r>
        <w:r>
          <w:instrText xml:space="preserve"> PAGEREF _Toc7986 \h </w:instrText>
        </w:r>
        <w:r>
          <w:fldChar w:fldCharType="separate"/>
        </w:r>
        <w:r>
          <w:t>34</w:t>
        </w:r>
        <w:r>
          <w:fldChar w:fldCharType="end"/>
        </w:r>
      </w:hyperlink>
    </w:p>
    <w:p>
      <w:pPr>
        <w:pStyle w:val="TOC2"/>
        <w:tabs>
          <w:tab w:val="right" w:leader="dot" w:pos="8306"/>
        </w:tabs>
      </w:pPr>
      <w:hyperlink w:anchor="_Toc10583" w:history="1">
        <w:r>
          <w:rPr>
            <w:rFonts w:ascii="仿宋" w:eastAsia="仿宋" w:hAnsi="仿宋" w:cs="仿宋" w:hint="eastAsia"/>
            <w:lang w:eastAsia="zh-CN"/>
          </w:rPr>
          <w:t>(一)、消防安全</w:t>
        </w:r>
        <w:r>
          <w:tab/>
        </w:r>
        <w:r>
          <w:fldChar w:fldCharType="begin"/>
        </w:r>
        <w:r>
          <w:instrText xml:space="preserve"> PAGEREF _Toc10583 \h </w:instrText>
        </w:r>
        <w:r>
          <w:fldChar w:fldCharType="separate"/>
        </w:r>
        <w:r>
          <w:t>34</w:t>
        </w:r>
        <w:r>
          <w:fldChar w:fldCharType="end"/>
        </w:r>
      </w:hyperlink>
    </w:p>
    <w:p>
      <w:pPr>
        <w:pStyle w:val="TOC2"/>
        <w:tabs>
          <w:tab w:val="right" w:leader="dot" w:pos="8306"/>
        </w:tabs>
      </w:pPr>
      <w:hyperlink w:anchor="_Toc13194" w:history="1">
        <w:r>
          <w:rPr>
            <w:rFonts w:ascii="仿宋" w:eastAsia="仿宋" w:hAnsi="仿宋" w:cs="仿宋" w:hint="eastAsia"/>
            <w:lang w:eastAsia="zh-CN"/>
          </w:rPr>
          <w:t>(二)、防火防爆总图布置措施</w:t>
        </w:r>
        <w:r>
          <w:tab/>
        </w:r>
        <w:r>
          <w:fldChar w:fldCharType="begin"/>
        </w:r>
        <w:r>
          <w:instrText xml:space="preserve"> PAGEREF _Toc13194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86" w:history="1">
        <w:r>
          <w:rPr>
            <w:rFonts w:ascii="仿宋" w:eastAsia="仿宋" w:hAnsi="仿宋" w:cs="仿宋" w:hint="eastAsia"/>
            <w:lang w:eastAsia="zh-CN"/>
          </w:rPr>
          <w:t>(三)、自然灾害防范措施</w:t>
        </w:r>
        <w:r>
          <w:tab/>
        </w:r>
        <w:r>
          <w:fldChar w:fldCharType="begin"/>
        </w:r>
        <w:r>
          <w:instrText xml:space="preserve"> PAGEREF _Toc12286 \h </w:instrText>
        </w:r>
        <w:r>
          <w:fldChar w:fldCharType="separate"/>
        </w:r>
        <w:r>
          <w:t>36</w:t>
        </w:r>
        <w:r>
          <w:fldChar w:fldCharType="end"/>
        </w:r>
      </w:hyperlink>
    </w:p>
    <w:p>
      <w:pPr>
        <w:pStyle w:val="TOC2"/>
        <w:tabs>
          <w:tab w:val="right" w:leader="dot" w:pos="8306"/>
        </w:tabs>
      </w:pPr>
      <w:hyperlink w:anchor="_Toc27302" w:history="1">
        <w:r>
          <w:rPr>
            <w:rFonts w:ascii="仿宋" w:eastAsia="仿宋" w:hAnsi="仿宋" w:cs="仿宋" w:hint="eastAsia"/>
            <w:lang w:eastAsia="zh-CN"/>
          </w:rPr>
          <w:t>(四)、安全色及安全标志使用要求</w:t>
        </w:r>
        <w:r>
          <w:tab/>
        </w:r>
        <w:r>
          <w:fldChar w:fldCharType="begin"/>
        </w:r>
        <w:r>
          <w:instrText xml:space="preserve"> PAGEREF _Toc27302 \h </w:instrText>
        </w:r>
        <w:r>
          <w:fldChar w:fldCharType="separate"/>
        </w:r>
        <w:r>
          <w:t>37</w:t>
        </w:r>
        <w:r>
          <w:fldChar w:fldCharType="end"/>
        </w:r>
      </w:hyperlink>
    </w:p>
    <w:p>
      <w:pPr>
        <w:pStyle w:val="TOC2"/>
        <w:tabs>
          <w:tab w:val="right" w:leader="dot" w:pos="8306"/>
        </w:tabs>
      </w:pPr>
      <w:hyperlink w:anchor="_Toc26385" w:history="1">
        <w:r>
          <w:rPr>
            <w:rFonts w:ascii="仿宋" w:eastAsia="仿宋" w:hAnsi="仿宋" w:cs="仿宋" w:hint="eastAsia"/>
            <w:lang w:eastAsia="zh-CN"/>
          </w:rPr>
          <w:t>(五)、防尘防毒措施</w:t>
        </w:r>
        <w:r>
          <w:tab/>
        </w:r>
        <w:r>
          <w:fldChar w:fldCharType="begin"/>
        </w:r>
        <w:r>
          <w:instrText xml:space="preserve"> PAGEREF _Toc26385 \h </w:instrText>
        </w:r>
        <w:r>
          <w:fldChar w:fldCharType="separate"/>
        </w:r>
        <w:r>
          <w:t>38</w:t>
        </w:r>
        <w:r>
          <w:fldChar w:fldCharType="end"/>
        </w:r>
      </w:hyperlink>
    </w:p>
    <w:p>
      <w:pPr>
        <w:pStyle w:val="TOC2"/>
        <w:tabs>
          <w:tab w:val="right" w:leader="dot" w:pos="8306"/>
        </w:tabs>
      </w:pPr>
      <w:hyperlink w:anchor="_Toc30552" w:history="1">
        <w:r>
          <w:rPr>
            <w:rFonts w:ascii="仿宋" w:eastAsia="仿宋" w:hAnsi="仿宋" w:cs="仿宋" w:hint="eastAsia"/>
            <w:lang w:eastAsia="zh-CN"/>
          </w:rPr>
          <w:t>(六)、防静电、触电防护及防雷措施</w:t>
        </w:r>
        <w:r>
          <w:tab/>
        </w:r>
        <w:r>
          <w:fldChar w:fldCharType="begin"/>
        </w:r>
        <w:r>
          <w:instrText xml:space="preserve"> PAGEREF _Toc30552 \h </w:instrText>
        </w:r>
        <w:r>
          <w:fldChar w:fldCharType="separate"/>
        </w:r>
        <w:r>
          <w:t>39</w:t>
        </w:r>
        <w:r>
          <w:fldChar w:fldCharType="end"/>
        </w:r>
      </w:hyperlink>
    </w:p>
    <w:p>
      <w:pPr>
        <w:pStyle w:val="TOC2"/>
        <w:tabs>
          <w:tab w:val="right" w:leader="dot" w:pos="8306"/>
        </w:tabs>
      </w:pPr>
      <w:hyperlink w:anchor="_Toc21982" w:history="1">
        <w:r>
          <w:rPr>
            <w:rFonts w:ascii="仿宋" w:eastAsia="仿宋" w:hAnsi="仿宋" w:cs="仿宋" w:hint="eastAsia"/>
            <w:lang w:eastAsia="zh-CN"/>
          </w:rPr>
          <w:t>(七)、机械设备安全保障措施</w:t>
        </w:r>
        <w:r>
          <w:tab/>
        </w:r>
        <w:r>
          <w:fldChar w:fldCharType="begin"/>
        </w:r>
        <w:r>
          <w:instrText xml:space="preserve"> PAGEREF _Toc21982 \h </w:instrText>
        </w:r>
        <w:r>
          <w:fldChar w:fldCharType="separate"/>
        </w:r>
        <w:r>
          <w:t>40</w:t>
        </w:r>
        <w:r>
          <w:fldChar w:fldCharType="end"/>
        </w:r>
      </w:hyperlink>
    </w:p>
    <w:p>
      <w:pPr>
        <w:pStyle w:val="TOC1"/>
        <w:tabs>
          <w:tab w:val="right" w:leader="dot" w:pos="8306"/>
        </w:tabs>
      </w:pPr>
      <w:hyperlink w:anchor="_Toc27756" w:history="1">
        <w:r>
          <w:rPr>
            <w:rFonts w:ascii="仿宋" w:eastAsia="仿宋" w:hAnsi="仿宋" w:cs="仿宋" w:hint="eastAsia"/>
            <w:lang w:eastAsia="zh-CN"/>
          </w:rPr>
          <w:t>十二、大输液项目风险管理</w:t>
        </w:r>
        <w:r>
          <w:tab/>
        </w:r>
        <w:r>
          <w:fldChar w:fldCharType="begin"/>
        </w:r>
        <w:r>
          <w:instrText xml:space="preserve"> PAGEREF _Toc27756 \h </w:instrText>
        </w:r>
        <w:r>
          <w:fldChar w:fldCharType="separate"/>
        </w:r>
        <w:r>
          <w:t>41</w:t>
        </w:r>
        <w:r>
          <w:fldChar w:fldCharType="end"/>
        </w:r>
      </w:hyperlink>
    </w:p>
    <w:p>
      <w:pPr>
        <w:pStyle w:val="TOC2"/>
        <w:tabs>
          <w:tab w:val="right" w:leader="dot" w:pos="8306"/>
        </w:tabs>
      </w:pPr>
      <w:hyperlink w:anchor="_Toc12752" w:history="1">
        <w:r>
          <w:rPr>
            <w:rFonts w:ascii="仿宋" w:eastAsia="仿宋" w:hAnsi="仿宋" w:cs="仿宋" w:hint="eastAsia"/>
            <w:lang w:eastAsia="zh-CN"/>
          </w:rPr>
          <w:t>(一)、风险识别与评估</w:t>
        </w:r>
        <w:r>
          <w:tab/>
        </w:r>
        <w:r>
          <w:fldChar w:fldCharType="begin"/>
        </w:r>
        <w:r>
          <w:instrText xml:space="preserve"> PAGEREF _Toc12752 \h </w:instrText>
        </w:r>
        <w:r>
          <w:fldChar w:fldCharType="separate"/>
        </w:r>
        <w:r>
          <w:t>41</w:t>
        </w:r>
        <w:r>
          <w:fldChar w:fldCharType="end"/>
        </w:r>
      </w:hyperlink>
    </w:p>
    <w:p>
      <w:pPr>
        <w:pStyle w:val="TOC2"/>
        <w:tabs>
          <w:tab w:val="right" w:leader="dot" w:pos="8306"/>
        </w:tabs>
      </w:pPr>
      <w:hyperlink w:anchor="_Toc10286" w:history="1">
        <w:r>
          <w:rPr>
            <w:rFonts w:ascii="仿宋" w:eastAsia="仿宋" w:hAnsi="仿宋" w:cs="仿宋" w:hint="eastAsia"/>
            <w:lang w:eastAsia="zh-CN"/>
          </w:rPr>
          <w:t>(二)、风险应对策略</w:t>
        </w:r>
        <w:r>
          <w:tab/>
        </w:r>
        <w:r>
          <w:fldChar w:fldCharType="begin"/>
        </w:r>
        <w:r>
          <w:instrText xml:space="preserve"> PAGEREF _Toc10286 \h </w:instrText>
        </w:r>
        <w:r>
          <w:fldChar w:fldCharType="separate"/>
        </w:r>
        <w:r>
          <w:t>43</w:t>
        </w:r>
        <w:r>
          <w:fldChar w:fldCharType="end"/>
        </w:r>
      </w:hyperlink>
    </w:p>
    <w:p>
      <w:pPr>
        <w:pStyle w:val="TOC2"/>
        <w:tabs>
          <w:tab w:val="right" w:leader="dot" w:pos="8306"/>
        </w:tabs>
      </w:pPr>
      <w:hyperlink w:anchor="_Toc3172" w:history="1">
        <w:r>
          <w:rPr>
            <w:rFonts w:ascii="仿宋" w:eastAsia="仿宋" w:hAnsi="仿宋" w:cs="仿宋" w:hint="eastAsia"/>
            <w:lang w:eastAsia="zh-CN"/>
          </w:rPr>
          <w:t>(三)、风险监控与控制</w:t>
        </w:r>
        <w:r>
          <w:tab/>
        </w:r>
        <w:r>
          <w:fldChar w:fldCharType="begin"/>
        </w:r>
        <w:r>
          <w:instrText xml:space="preserve"> PAGEREF _Toc3172 \h </w:instrText>
        </w:r>
        <w:r>
          <w:fldChar w:fldCharType="separate"/>
        </w:r>
        <w:r>
          <w:t>44</w:t>
        </w:r>
        <w:r>
          <w:fldChar w:fldCharType="end"/>
        </w:r>
      </w:hyperlink>
    </w:p>
    <w:p>
      <w:pPr>
        <w:pStyle w:val="TOC1"/>
        <w:tabs>
          <w:tab w:val="right" w:leader="dot" w:pos="8306"/>
        </w:tabs>
      </w:pPr>
      <w:hyperlink w:anchor="_Toc30972" w:history="1">
        <w:r>
          <w:rPr>
            <w:rFonts w:ascii="仿宋" w:eastAsia="仿宋" w:hAnsi="仿宋" w:cs="仿宋" w:hint="eastAsia"/>
            <w:lang w:eastAsia="zh-CN"/>
          </w:rPr>
          <w:t>十三、质量管理体系</w:t>
        </w:r>
        <w:r>
          <w:tab/>
        </w:r>
        <w:r>
          <w:fldChar w:fldCharType="begin"/>
        </w:r>
        <w:r>
          <w:instrText xml:space="preserve"> PAGEREF _Toc30972 \h </w:instrText>
        </w:r>
        <w:r>
          <w:fldChar w:fldCharType="separate"/>
        </w:r>
        <w:r>
          <w:t>45</w:t>
        </w:r>
        <w:r>
          <w:fldChar w:fldCharType="end"/>
        </w:r>
      </w:hyperlink>
    </w:p>
    <w:p>
      <w:pPr>
        <w:pStyle w:val="TOC2"/>
        <w:tabs>
          <w:tab w:val="right" w:leader="dot" w:pos="8306"/>
        </w:tabs>
      </w:pPr>
      <w:hyperlink w:anchor="_Toc23031" w:history="1">
        <w:r>
          <w:rPr>
            <w:rFonts w:ascii="仿宋" w:eastAsia="仿宋" w:hAnsi="仿宋" w:cs="仿宋" w:hint="eastAsia"/>
            <w:lang w:eastAsia="zh-CN"/>
          </w:rPr>
          <w:t>(一)、质量目标与方针</w:t>
        </w:r>
        <w:r>
          <w:tab/>
        </w:r>
        <w:r>
          <w:fldChar w:fldCharType="begin"/>
        </w:r>
        <w:r>
          <w:instrText xml:space="preserve"> PAGEREF _Toc23031 \h </w:instrText>
        </w:r>
        <w:r>
          <w:fldChar w:fldCharType="separate"/>
        </w:r>
        <w:r>
          <w:t>45</w:t>
        </w:r>
        <w:r>
          <w:fldChar w:fldCharType="end"/>
        </w:r>
      </w:hyperlink>
    </w:p>
    <w:p>
      <w:pPr>
        <w:pStyle w:val="TOC2"/>
        <w:tabs>
          <w:tab w:val="right" w:leader="dot" w:pos="8306"/>
        </w:tabs>
      </w:pPr>
      <w:hyperlink w:anchor="_Toc11121" w:history="1">
        <w:r>
          <w:rPr>
            <w:rFonts w:ascii="仿宋" w:eastAsia="仿宋" w:hAnsi="仿宋" w:cs="仿宋" w:hint="eastAsia"/>
            <w:lang w:eastAsia="zh-CN"/>
          </w:rPr>
          <w:t>(二)、质量管理责任</w:t>
        </w:r>
        <w:r>
          <w:tab/>
        </w:r>
        <w:r>
          <w:fldChar w:fldCharType="begin"/>
        </w:r>
        <w:r>
          <w:instrText xml:space="preserve"> PAGEREF _Toc11121 \h </w:instrText>
        </w:r>
        <w:r>
          <w:fldChar w:fldCharType="separate"/>
        </w:r>
        <w:r>
          <w:t>46</w:t>
        </w:r>
        <w:r>
          <w:fldChar w:fldCharType="end"/>
        </w:r>
      </w:hyperlink>
    </w:p>
    <w:p>
      <w:pPr>
        <w:pStyle w:val="TOC2"/>
        <w:tabs>
          <w:tab w:val="right" w:leader="dot" w:pos="8306"/>
        </w:tabs>
      </w:pPr>
      <w:hyperlink w:anchor="_Toc24504" w:history="1">
        <w:r>
          <w:rPr>
            <w:rFonts w:ascii="仿宋" w:eastAsia="仿宋" w:hAnsi="仿宋" w:cs="仿宋" w:hint="eastAsia"/>
            <w:lang w:eastAsia="zh-CN"/>
          </w:rPr>
          <w:t>(三)、质量管理体系文件</w:t>
        </w:r>
        <w:r>
          <w:tab/>
        </w:r>
        <w:r>
          <w:fldChar w:fldCharType="begin"/>
        </w:r>
        <w:r>
          <w:instrText xml:space="preserve"> PAGEREF _Toc24504 \h </w:instrText>
        </w:r>
        <w:r>
          <w:fldChar w:fldCharType="separate"/>
        </w:r>
        <w:r>
          <w:t>48</w:t>
        </w:r>
        <w:r>
          <w:fldChar w:fldCharType="end"/>
        </w:r>
      </w:hyperlink>
    </w:p>
    <w:p>
      <w:pPr>
        <w:pStyle w:val="TOC2"/>
        <w:tabs>
          <w:tab w:val="right" w:leader="dot" w:pos="8306"/>
        </w:tabs>
      </w:pPr>
      <w:hyperlink w:anchor="_Toc30449" w:history="1">
        <w:r>
          <w:rPr>
            <w:rFonts w:ascii="仿宋" w:eastAsia="仿宋" w:hAnsi="仿宋" w:cs="仿宋" w:hint="eastAsia"/>
            <w:lang w:eastAsia="zh-CN"/>
          </w:rPr>
          <w:t>(四)、质量培训与教育</w:t>
        </w:r>
        <w:r>
          <w:tab/>
        </w:r>
        <w:r>
          <w:fldChar w:fldCharType="begin"/>
        </w:r>
        <w:r>
          <w:instrText xml:space="preserve"> PAGEREF _Toc30449 \h </w:instrText>
        </w:r>
        <w:r>
          <w:fldChar w:fldCharType="separate"/>
        </w:r>
        <w:r>
          <w:t>50</w:t>
        </w:r>
        <w:r>
          <w:fldChar w:fldCharType="end"/>
        </w:r>
      </w:hyperlink>
    </w:p>
    <w:p>
      <w:pPr>
        <w:pStyle w:val="TOC2"/>
        <w:tabs>
          <w:tab w:val="right" w:leader="dot" w:pos="8306"/>
        </w:tabs>
      </w:pPr>
      <w:hyperlink w:anchor="_Toc19081" w:history="1">
        <w:r>
          <w:rPr>
            <w:rFonts w:ascii="仿宋" w:eastAsia="仿宋" w:hAnsi="仿宋" w:cs="仿宋" w:hint="eastAsia"/>
            <w:lang w:eastAsia="zh-CN"/>
          </w:rPr>
          <w:t>(五)、质量审核与评价</w:t>
        </w:r>
        <w:r>
          <w:tab/>
        </w:r>
        <w:r>
          <w:fldChar w:fldCharType="begin"/>
        </w:r>
        <w:r>
          <w:instrText xml:space="preserve"> PAGEREF _Toc19081 \h </w:instrText>
        </w:r>
        <w:r>
          <w:fldChar w:fldCharType="separate"/>
        </w:r>
        <w:r>
          <w:t>51</w:t>
        </w:r>
        <w:r>
          <w:fldChar w:fldCharType="end"/>
        </w:r>
      </w:hyperlink>
    </w:p>
    <w:p>
      <w:pPr>
        <w:pStyle w:val="TOC2"/>
        <w:tabs>
          <w:tab w:val="right" w:leader="dot" w:pos="8306"/>
        </w:tabs>
      </w:pPr>
      <w:hyperlink w:anchor="_Toc9124" w:history="1">
        <w:r>
          <w:rPr>
            <w:rFonts w:ascii="仿宋" w:eastAsia="仿宋" w:hAnsi="仿宋" w:cs="仿宋" w:hint="eastAsia"/>
            <w:lang w:eastAsia="zh-CN"/>
          </w:rPr>
          <w:t>(六)、不符合与纠正措施</w:t>
        </w:r>
        <w:r>
          <w:tab/>
        </w:r>
        <w:r>
          <w:fldChar w:fldCharType="begin"/>
        </w:r>
        <w:r>
          <w:instrText xml:space="preserve"> PAGEREF _Toc9124 \h </w:instrText>
        </w:r>
        <w:r>
          <w:fldChar w:fldCharType="separate"/>
        </w:r>
        <w:r>
          <w:t>52</w:t>
        </w:r>
        <w:r>
          <w:fldChar w:fldCharType="end"/>
        </w:r>
      </w:hyperlink>
    </w:p>
    <w:p>
      <w:pPr>
        <w:pStyle w:val="TOC1"/>
        <w:tabs>
          <w:tab w:val="right" w:leader="dot" w:pos="8306"/>
        </w:tabs>
      </w:pPr>
      <w:hyperlink w:anchor="_Toc32154" w:history="1">
        <w:r>
          <w:rPr>
            <w:rFonts w:ascii="仿宋" w:eastAsia="仿宋" w:hAnsi="仿宋" w:cs="仿宋" w:hint="eastAsia"/>
            <w:lang w:eastAsia="zh-CN"/>
          </w:rPr>
          <w:t>十四、大输液项目变更管理</w:t>
        </w:r>
        <w:r>
          <w:tab/>
        </w:r>
        <w:r>
          <w:fldChar w:fldCharType="begin"/>
        </w:r>
        <w:r>
          <w:instrText xml:space="preserve"> PAGEREF _Toc32154 \h </w:instrText>
        </w:r>
        <w:r>
          <w:fldChar w:fldCharType="separate"/>
        </w:r>
        <w:r>
          <w:t>53</w:t>
        </w:r>
        <w:r>
          <w:fldChar w:fldCharType="end"/>
        </w:r>
      </w:hyperlink>
    </w:p>
    <w:p>
      <w:pPr>
        <w:pStyle w:val="TOC2"/>
        <w:tabs>
          <w:tab w:val="right" w:leader="dot" w:pos="8306"/>
        </w:tabs>
      </w:pPr>
      <w:hyperlink w:anchor="_Toc23832" w:history="1">
        <w:r>
          <w:rPr>
            <w:rFonts w:ascii="仿宋" w:eastAsia="仿宋" w:hAnsi="仿宋" w:cs="仿宋" w:hint="eastAsia"/>
            <w:lang w:eastAsia="zh-CN"/>
          </w:rPr>
          <w:t>(一)、变更申请与评估</w:t>
        </w:r>
        <w:r>
          <w:tab/>
        </w:r>
        <w:r>
          <w:fldChar w:fldCharType="begin"/>
        </w:r>
        <w:r>
          <w:instrText xml:space="preserve"> PAGEREF _Toc23832 \h </w:instrText>
        </w:r>
        <w:r>
          <w:fldChar w:fldCharType="separate"/>
        </w:r>
        <w:r>
          <w:t>53</w:t>
        </w:r>
        <w:r>
          <w:fldChar w:fldCharType="end"/>
        </w:r>
      </w:hyperlink>
    </w:p>
    <w:p>
      <w:pPr>
        <w:pStyle w:val="TOC2"/>
        <w:tabs>
          <w:tab w:val="right" w:leader="dot" w:pos="8306"/>
        </w:tabs>
      </w:pPr>
      <w:hyperlink w:anchor="_Toc24303" w:history="1">
        <w:r>
          <w:rPr>
            <w:rFonts w:ascii="仿宋" w:eastAsia="仿宋" w:hAnsi="仿宋" w:cs="仿宋" w:hint="eastAsia"/>
            <w:lang w:eastAsia="zh-CN"/>
          </w:rPr>
          <w:t>(二)、变更实施与控制</w:t>
        </w:r>
        <w:r>
          <w:tab/>
        </w:r>
        <w:r>
          <w:fldChar w:fldCharType="begin"/>
        </w:r>
        <w:r>
          <w:instrText xml:space="preserve"> PAGEREF _Toc24303 \h </w:instrText>
        </w:r>
        <w:r>
          <w:fldChar w:fldCharType="separate"/>
        </w:r>
        <w:r>
          <w:t>54</w:t>
        </w:r>
        <w:r>
          <w:fldChar w:fldCharType="end"/>
        </w:r>
      </w:hyperlink>
    </w:p>
    <w:p>
      <w:pPr>
        <w:pStyle w:val="TOC1"/>
        <w:tabs>
          <w:tab w:val="right" w:leader="dot" w:pos="8306"/>
        </w:tabs>
      </w:pPr>
      <w:hyperlink w:anchor="_Toc32548" w:history="1">
        <w:r>
          <w:rPr>
            <w:rFonts w:ascii="仿宋" w:eastAsia="仿宋" w:hAnsi="仿宋" w:cs="仿宋" w:hint="eastAsia"/>
            <w:lang w:eastAsia="zh-CN"/>
          </w:rPr>
          <w:t>十五、大输液项目工程方案分析</w:t>
        </w:r>
        <w:r>
          <w:tab/>
        </w:r>
        <w:r>
          <w:fldChar w:fldCharType="begin"/>
        </w:r>
        <w:r>
          <w:instrText xml:space="preserve"> PAGEREF _Toc32548 \h </w:instrText>
        </w:r>
        <w:r>
          <w:fldChar w:fldCharType="separate"/>
        </w:r>
        <w:r>
          <w:t>54</w:t>
        </w:r>
        <w:r>
          <w:fldChar w:fldCharType="end"/>
        </w:r>
      </w:hyperlink>
    </w:p>
    <w:p>
      <w:pPr>
        <w:pStyle w:val="TOC2"/>
        <w:tabs>
          <w:tab w:val="right" w:leader="dot" w:pos="8306"/>
        </w:tabs>
      </w:pPr>
      <w:hyperlink w:anchor="_Toc22856" w:history="1">
        <w:r>
          <w:rPr>
            <w:rFonts w:ascii="仿宋" w:eastAsia="仿宋" w:hAnsi="仿宋" w:cs="仿宋" w:hint="eastAsia"/>
            <w:lang w:eastAsia="zh-CN"/>
          </w:rPr>
          <w:t>(一)、建筑工程设计原则</w:t>
        </w:r>
        <w:r>
          <w:tab/>
        </w:r>
        <w:r>
          <w:fldChar w:fldCharType="begin"/>
        </w:r>
        <w:r>
          <w:instrText xml:space="preserve"> PAGEREF _Toc22856 \h </w:instrText>
        </w:r>
        <w:r>
          <w:fldChar w:fldCharType="separate"/>
        </w:r>
        <w:r>
          <w:t>54</w:t>
        </w:r>
        <w:r>
          <w:fldChar w:fldCharType="end"/>
        </w:r>
      </w:hyperlink>
    </w:p>
    <w:p>
      <w:pPr>
        <w:pStyle w:val="TOC2"/>
        <w:tabs>
          <w:tab w:val="right" w:leader="dot" w:pos="8306"/>
        </w:tabs>
      </w:pPr>
      <w:hyperlink w:anchor="_Toc22215" w:history="1">
        <w:r>
          <w:rPr>
            <w:rFonts w:ascii="仿宋" w:eastAsia="仿宋" w:hAnsi="仿宋" w:cs="仿宋" w:hint="eastAsia"/>
            <w:lang w:eastAsia="zh-CN"/>
          </w:rPr>
          <w:t>(二)、土建工程建设指标</w:t>
        </w:r>
        <w:r>
          <w:tab/>
        </w:r>
        <w:r>
          <w:fldChar w:fldCharType="begin"/>
        </w:r>
        <w:r>
          <w:instrText xml:space="preserve"> PAGEREF _Toc22215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083"/>
      <w:r>
        <w:rPr>
          <w:rFonts w:ascii="仿宋" w:eastAsia="仿宋" w:hAnsi="仿宋" w:cs="仿宋" w:hint="eastAsia"/>
          <w:sz w:val="28"/>
          <w:lang w:eastAsia="zh-CN"/>
        </w:rPr>
        <w:t>一、大输液项目建设单位说明</w:t>
      </w:r>
      <w:bookmarkEnd w:id="2"/>
    </w:p>
    <w:p>
      <w:pPr>
        <w:pStyle w:val="Heading2"/>
        <w:rPr>
          <w:rFonts w:ascii="仿宋" w:eastAsia="仿宋" w:hAnsi="仿宋" w:cs="仿宋" w:hint="eastAsia"/>
          <w:lang w:eastAsia="zh-CN"/>
        </w:rPr>
      </w:pPr>
      <w:bookmarkStart w:id="3" w:name="_Toc7403"/>
      <w:r>
        <w:rPr>
          <w:rFonts w:ascii="仿宋" w:eastAsia="仿宋" w:hAnsi="仿宋" w:cs="仿宋" w:hint="eastAsia"/>
          <w:lang w:eastAsia="zh-CN"/>
        </w:rPr>
        <w:t>(一)、大输液项目承办单位基本情况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794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大输液项目承办单位的XXXX，我们着眼于实现可持续的经济效益。通过技术创新和解决方案的提供，公司预计在大输液项目执行期间将获得可观的收入增长。这一收入来源主要包括大输液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同时，我们注重成本控制和效率提升，以确保大输液项目的可持续盈利。透过精细的管理和资源优化，公司期望实现大输液项目利润最大化。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大输液项目实施进行全面的投资评估，包括大输液项目启动阶段的资金投入和后续运营成本。通过对大输液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大输液项目实施过程中具备足够的资金流动性，公司将进行详尽的现金流分析。这包括资金需求的合理预测、大输液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687"/>
      <w:r>
        <w:rPr>
          <w:rFonts w:ascii="仿宋" w:eastAsia="仿宋" w:hAnsi="仿宋" w:cs="仿宋" w:hint="eastAsia"/>
          <w:sz w:val="28"/>
          <w:lang w:eastAsia="zh-CN"/>
        </w:rPr>
        <w:t>二、大输液项目文档管理</w:t>
      </w:r>
      <w:bookmarkEnd w:id="5"/>
    </w:p>
    <w:p>
      <w:pPr>
        <w:pStyle w:val="Heading2"/>
        <w:rPr>
          <w:rFonts w:ascii="仿宋" w:eastAsia="仿宋" w:hAnsi="仿宋" w:cs="仿宋" w:hint="eastAsia"/>
          <w:lang w:eastAsia="zh-CN"/>
        </w:rPr>
      </w:pPr>
      <w:bookmarkStart w:id="6" w:name="_Toc273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大输液项目高度重视文档的质量和准确性，以支持大输液项目的各项活动和决策。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大输液项目文档的编制始于大输液项目计划的初期，我们制定了详细的文档编制计划，明确了每个文档的内容、格式和编写责任人。在大输液项目启动阶段，我们首先编制了大输液项目章程，明确定义了大输液项目的目标、范围、风险等关键要素。随后，大输液项目团队根据计划陆续编制了需求文档、设计文档、测试文档等各类文档，确保大输液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大输液项目管理中的重要环节，旨在确保大输液项目文档符合质量标准和大输液项目需求。在大输液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除了内部审查，我们还进行了外部审查，邀请大输液项目相关利益方和专业领域的专家对文档进行独立审查。这有助于获取更全面、客观的反馈，确保大输液项目文档不仅符合内部标准，也满足外部需求。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大输液项目在文档编制与审查方面建立了严格的管理机制，通过规范的流程和多维度的审查，确保大输液项目文档的质量、准确性和可靠性，为大输液项目的顺利推进提供了有力支持。</w:t>
      </w:r>
    </w:p>
    <w:p>
      <w:pPr>
        <w:pStyle w:val="Heading2"/>
        <w:ind w:firstLine="560" w:firstLineChars="200"/>
        <w:rPr>
          <w:rFonts w:ascii="仿宋" w:eastAsia="仿宋" w:hAnsi="仿宋" w:cs="仿宋" w:hint="eastAsia"/>
          <w:sz w:val="28"/>
          <w:lang w:eastAsia="zh-CN"/>
        </w:rPr>
      </w:pPr>
      <w:bookmarkStart w:id="7" w:name="_Toc894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在大输液项目中，我们致力于优化文档发布与分发过程，以确保信息的高效传递和团队间协作的顺畅进行。以下是我们采取的关键优化策略：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我们通过多渠道发布文档，包括电子邮件、大输液项目管理平台、内部网站等，以满足不同团队成员的偏好和需求。多渠道发布确保了信息的全面覆盖。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我们采用了精细的权限控制，确保只有授权人员可以访问敏感信息。这种安全措施保护了大输液项目文档的机密性，防止了未经授权的信息泄露。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969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文档存档与归档是大输液项目生命周期中一个至关重要的环节，直接关系到大输液项目信息的长期保存和历史记录的完整性。在大输液项目中，我们实施了一系列有效的文档存档与归档管理策略：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5172"/>
      <w:r>
        <w:rPr>
          <w:rFonts w:ascii="仿宋" w:eastAsia="仿宋" w:hAnsi="仿宋" w:cs="仿宋" w:hint="eastAsia"/>
          <w:sz w:val="28"/>
          <w:lang w:eastAsia="zh-CN"/>
        </w:rPr>
        <w:t>三、大输液项目可持续发展</w:t>
      </w:r>
      <w:bookmarkEnd w:id="9"/>
    </w:p>
    <w:p>
      <w:pPr>
        <w:pStyle w:val="Heading2"/>
        <w:rPr>
          <w:rFonts w:ascii="仿宋" w:eastAsia="仿宋" w:hAnsi="仿宋" w:cs="仿宋" w:hint="eastAsia"/>
          <w:lang w:eastAsia="zh-CN"/>
        </w:rPr>
      </w:pPr>
      <w:bookmarkStart w:id="10" w:name="_Toc25855"/>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输液项目中，大输液项目团队着眼于未来，明确了可持续发展的战略方向。制定的具体可持续发展目标包括降低资源使用、采用环保技术、最大化社会效益等。这一步骤不仅有助于大输液项目在环保和社会责任方面达到最高标准，也为未来提供了明确的指引，确保大输液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可持续实践的融入大输液项目管理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大输液项目管理周期。从大输液项目规划开始，大输液项目团队就考虑了环境和社会的因素。在执行阶段，大输液项目团队积极推动绿色技术的应用，优化资源利用。此外，关注员工的社会责任，通过培训和沟通活动提高员工对可持续发展的认知，使他们能够在日常工作中践行可持续实践。这些举措不仅为大输液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3949"/>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扎根于大输液项目的可持续发展理念，我们深信环保与社会责任是大输液项目成功的关键支柱。在大输液项目的每一步，我们都致力于通过创新和实践，履行对环境和社会的坚定责任。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大输液项目团队通过引入先进的环保技术、建立高效的废物处理系统以及推动能源节约措施，积极履行环保责任。定期的环保监测和评估确保大输液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大输液项目不仅致力于自身可持续发展，还注重对社会的回馈。通过支持社区大输液项目、参与慈善事业、提供培训机会等方式，大输液项目积极履行社会责任。与当地社区建立积极互动，关注员工的工作与生活平衡，以及员工的身心健康，是大输液项目在社会责任层面的关键举措。这样的实践不仅增强了大输液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22183"/>
      <w:r>
        <w:rPr>
          <w:rFonts w:ascii="仿宋" w:eastAsia="仿宋" w:hAnsi="仿宋" w:cs="仿宋" w:hint="eastAsia"/>
          <w:sz w:val="28"/>
          <w:lang w:eastAsia="zh-CN"/>
        </w:rPr>
        <w:t>四、大输液项目选址可行性分析</w:t>
      </w:r>
      <w:bookmarkEnd w:id="12"/>
    </w:p>
    <w:p>
      <w:pPr>
        <w:pStyle w:val="Heading2"/>
        <w:rPr>
          <w:rFonts w:ascii="仿宋" w:eastAsia="仿宋" w:hAnsi="仿宋" w:cs="仿宋" w:hint="eastAsia"/>
          <w:lang w:eastAsia="zh-CN"/>
        </w:rPr>
      </w:pPr>
      <w:bookmarkStart w:id="13" w:name="_Toc21945"/>
      <w:r>
        <w:rPr>
          <w:rFonts w:ascii="仿宋" w:eastAsia="仿宋" w:hAnsi="仿宋" w:cs="仿宋" w:hint="eastAsia"/>
          <w:lang w:eastAsia="zh-CN"/>
        </w:rPr>
        <w:t>(一)、大输液项目选址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该大输液项目选址位于XX省XX市XX区XXX街道</w:t>
      </w:r>
    </w:p>
    <w:p>
      <w:pPr>
        <w:pStyle w:val="Heading2"/>
        <w:ind w:firstLine="560" w:firstLineChars="200"/>
        <w:rPr>
          <w:rFonts w:ascii="仿宋" w:eastAsia="仿宋" w:hAnsi="仿宋" w:cs="仿宋" w:hint="eastAsia"/>
          <w:sz w:val="28"/>
          <w:lang w:eastAsia="zh-CN"/>
        </w:rPr>
      </w:pPr>
      <w:bookmarkStart w:id="14" w:name="_Toc8527"/>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大输液项目的征地面积将根据大输液项目的实际规模和需求进行精确规划。具体面积XXX平方米，旨在确保大输液项目不仅能够满足当前的发展需求，还能够预留空间以适应未来的扩展。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净用地面积是在征地面积基础上去除不可利用面积后的实际可开发用地。具体面积XXX平方米，考虑到环保、交通、安全等多方面因素，以确保大输液项目在整体利用效率上达到最优。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大输液项目计划建设的建筑总规模具体面积XXX平方米。这一规模的确定综合考虑了大输液项目的性质、规模，以及城市规划的相关要求，确保建筑布局与周边环境协调一致。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绿地率是大输液项目用地中被规划为绿地的比例。具体面积XXX平方米，旨在通过合理规划绿地，改善大输液项目周边环境，提升居民生活质量，并符合城市整体绿化规划。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容积率是用地上可以建设的建筑总体积与用地面积之比。具体面积XXX，通过合理的容积率规划，确保大输液项目建筑规模与周边环境和谐共生。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确保大输液项目选址与当地城市规划相一致，具体面积XXX平方米。通过与城市规划部门深入沟通，确保大输液项目不仅符合城市的整体发展方向，还能够融入城市的发展布局，为城市的长远发展贡献力量。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充分了解并确保大输液项目选址符合当地产业政策，具体面积XXX平方米。这包括大输液项目对当地经济的促进作用，以及对相关产业的带动效应，确保大输液项目与地方政府的产业政策保持一致，促进共赢合作。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用地总体要求必须符合环保和可持续发展的原则，具体面积XXX平方米。通过采用绿色建筑设计、节能减排等措施，确保大输液项目在建设和运营过程中对环境的影响最小化，达到可持续发展的要求。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确保大输液项目选址具备必要的公共设施配套，具体面积XXX平方米。这包括交通便利性、教育、医疗等基础设施，以提高居民生活品质，使得大输液项目选址更具吸引力。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考虑用地总体要求对当地社会稳定性的影响，具体面积XXX平方米。通过深入了解当地社区反馈，确保大输液项目的选址和建设过程对当地社会和谐稳定产生积极作用。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大输液项目选址不仅符合法规和规划，还在实际操作中具有可行性。这一全面规划将为大输液项目的成功实施提供坚实的基础，确保大输液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3162"/>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输液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大输液项目的设备规划和空间设计中，我们将采取灵活设备布局的措施。设备布局将根据实际需求进行灵活设计，避免不必要的浪费。通过合理规划设备摆放位置，我们将提高设备的利用率，减少设备间距，以确保大输液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大输液项目内部引入共享设施的概念，例如共享会议室、办公区等。通过这种方式，我们可以减少对资源的重复建设，提高资源共享效率，从而减小大输液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0567"/>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大输液项目的总图布置中，我们将不同功能区域进行明确的规划，以最大程度满足大输液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8706"/>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我们首先关注市场因素，包括潜在客户分布、竞争对手位置、市场需求等。通过深入的市场调研，我们能够更准确地评估选址对于市场开拓和产品销售的影响，确保大输液项目能够在有利的市场环境中蓬勃发展。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大输液项目对环境的影响是综合评价的重要因素之一。我们将详细考虑选址周边的自然环境、生态保护区、水源地等情况，确保大输液项目的建设和运营对环境影响最小化，并符合当地的环保法规标准。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对选址的评价还需充分考虑当地政府的产业政策和法规。我们将详细了解大输液项目所在地的相关政策，确保大输液项目的规划和运营与当地法规相符，降低不必要的法律风险。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考虑到社会稳定性对企业运营的重要性，我们将评估选址地区的社会安全情况、劳工关系、社区反馈等方面，以确保大输液项目的建设和运营不会受到社会稳定性的负面影响。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最后，我们将综合考虑用地成本，包括土地购置费用、土地开发成本等。通过对用地成本的详细评估，我们能够做出更为精确的经济效益分析，为大输液项目的投资决策提供有力支持。</w:t>
      </w:r>
    </w:p>
    <w:p>
      <w:pPr>
        <w:pStyle w:val="Heading1"/>
        <w:ind w:firstLine="560" w:firstLineChars="200"/>
        <w:rPr>
          <w:rFonts w:ascii="仿宋" w:eastAsia="仿宋" w:hAnsi="仿宋" w:cs="仿宋" w:hint="eastAsia"/>
          <w:sz w:val="28"/>
          <w:lang w:eastAsia="zh-CN"/>
        </w:rPr>
      </w:pPr>
      <w:bookmarkStart w:id="18" w:name="_Toc19510"/>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8335"/>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大输液项目的主要产品是XXXX，预计年产值为XXX万元。这一产品在市场中占据着重要的地位，其广泛的应用范围使得该大输液项目的市场前景非常广阔。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产业生态系统中，大输液项目的xxx产品作为重要的原材料之一，将在多个领域发挥关键作用。其在建筑、交通、能源等方面的广泛应用将为整个产业链提供强大的支持，形成产业协同效应。大输液项目的年产值XXX万XXX万XXX万万元不仅反映了其在市场上的巨大潜力，更预示着它对国民经济的积极贡献。这种关联度高、涉及面广的产业关系，使得该大输液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456"/>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大输液项目总征地面积为XXXX平方米，相当于约XX.XX亩，其中净用地面积为XXXX平方米，红线范围内相当于约XX.XX亩。这一用地规模充分考虑了大输液项目的建设需求，保障了大输液项目在合适的空间内得以充分发展。大输液项目规划的总建筑面积为XXXX平方米，其中主体工程建设占XXXX平方米，计容建筑面积达XXXX平方米。预计建筑工程的投资将达到XXXX万元，为大输液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大输液项目计划购置的设备共计XXXX台（套），设备购置费用为XXXX万元。这一设备购置计划充分考虑到大输液项目的生产需求和技术要求，确保了大输液项目在生产运营中具备先进的技术装备和高效的生产能力。设备的合理配置将为大输液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大输液项目计划总投资为XXXX万元，预计年实现营业收入为XXXX万元。这一产能规模的设定旨在确保大输液项目能够在投资与回报之间取得平衡，实现长期可持续的发展。大输液项目的总投资充分考虑到各个方面的需求，包括用地建设、设备购置等多个环节，以确保大输液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https://d.book118.com/947162050131006051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EE6B52"/>
    <w:rsid w:val="77EE6B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7162050131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2024-03-03T12:14:00Z</dcterms:created>
  <dcterms:modified xsi:type="dcterms:W3CDTF">2024-03-03T12:15:09Z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DA674B04BC8648A1A1877BB5B8758FC9_11</vt:lpwstr>
  </property>
  <property fmtid="{D5CDD505-2E9C-101B-9397-08002B2CF9AE}" pid="3" name="KSOProductBuildVer">
    <vt:lpwstr>2052-12.1.0.16388</vt:lpwstr>
  </property>
</Properties>
</file>